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86D" w:rsidRDefault="004A2BF8" w:rsidP="004A2BF8">
      <w:pPr>
        <w:pStyle w:val="Titre3"/>
        <w:jc w:val="center"/>
        <w:rPr>
          <w:rFonts w:asciiTheme="minorHAnsi" w:hAnsiTheme="minorHAnsi" w:cstheme="minorHAnsi"/>
          <w:color w:val="222222"/>
          <w:szCs w:val="24"/>
          <w:lang w:val="en"/>
        </w:rPr>
      </w:pPr>
      <w:r w:rsidRPr="00B27BA2">
        <w:rPr>
          <w:rFonts w:asciiTheme="minorHAnsi" w:hAnsiTheme="minorHAnsi" w:cstheme="minorHAnsi"/>
          <w:color w:val="222222"/>
          <w:szCs w:val="24"/>
          <w:lang w:val="en"/>
        </w:rPr>
        <w:t>T</w:t>
      </w:r>
      <w:r w:rsidR="002F686D" w:rsidRPr="00B27BA2">
        <w:rPr>
          <w:rFonts w:asciiTheme="minorHAnsi" w:hAnsiTheme="minorHAnsi" w:cstheme="minorHAnsi"/>
          <w:color w:val="222222"/>
          <w:szCs w:val="24"/>
          <w:lang w:val="en"/>
        </w:rPr>
        <w:t>he natural tension forces of human skin</w:t>
      </w:r>
      <w:r w:rsidR="00AC5BCC">
        <w:rPr>
          <w:rFonts w:asciiTheme="minorHAnsi" w:hAnsiTheme="minorHAnsi" w:cstheme="minorHAnsi"/>
          <w:color w:val="222222"/>
          <w:szCs w:val="24"/>
          <w:lang w:val="en"/>
        </w:rPr>
        <w:t>: Effect of cosmetic products</w:t>
      </w:r>
    </w:p>
    <w:p w:rsidR="008038D5" w:rsidRDefault="008038D5" w:rsidP="008038D5">
      <w:pPr>
        <w:jc w:val="center"/>
        <w:rPr>
          <w:rFonts w:asciiTheme="minorHAnsi" w:hAnsiTheme="minorHAnsi" w:cstheme="minorHAnsi"/>
          <w:sz w:val="24"/>
          <w:szCs w:val="24"/>
          <w:lang w:val="en"/>
        </w:rPr>
      </w:pPr>
    </w:p>
    <w:p w:rsidR="008038D5" w:rsidRDefault="008038D5" w:rsidP="008038D5">
      <w:pPr>
        <w:jc w:val="center"/>
        <w:rPr>
          <w:rFonts w:asciiTheme="minorHAnsi" w:hAnsiTheme="minorHAnsi" w:cstheme="minorHAnsi"/>
          <w:sz w:val="24"/>
          <w:szCs w:val="24"/>
          <w:lang w:val="en"/>
        </w:rPr>
      </w:pPr>
      <w:r w:rsidRPr="008038D5">
        <w:rPr>
          <w:rFonts w:asciiTheme="minorHAnsi" w:hAnsiTheme="minorHAnsi" w:cstheme="minorHAnsi"/>
          <w:sz w:val="24"/>
          <w:szCs w:val="24"/>
          <w:lang w:val="en"/>
        </w:rPr>
        <w:t>Hassan ZAHOUANI</w:t>
      </w:r>
    </w:p>
    <w:p w:rsidR="008038D5" w:rsidRPr="0007020A" w:rsidRDefault="008038D5" w:rsidP="008038D5">
      <w:pPr>
        <w:spacing w:line="240" w:lineRule="auto"/>
        <w:jc w:val="center"/>
        <w:rPr>
          <w:rFonts w:ascii="Arial" w:hAnsi="Arial" w:cs="Arial"/>
          <w:iCs/>
          <w:sz w:val="20"/>
        </w:rPr>
      </w:pPr>
      <w:r w:rsidRPr="0007020A">
        <w:rPr>
          <w:rFonts w:ascii="Arial" w:hAnsi="Arial" w:cs="Arial"/>
          <w:iCs/>
          <w:sz w:val="20"/>
        </w:rPr>
        <w:t xml:space="preserve">University of Lyon, Laboratory of </w:t>
      </w:r>
      <w:proofErr w:type="gramStart"/>
      <w:r w:rsidRPr="0007020A">
        <w:rPr>
          <w:rFonts w:ascii="Arial" w:hAnsi="Arial" w:cs="Arial"/>
          <w:iCs/>
          <w:sz w:val="20"/>
        </w:rPr>
        <w:t>Tribology</w:t>
      </w:r>
      <w:proofErr w:type="gramEnd"/>
      <w:r w:rsidRPr="0007020A">
        <w:rPr>
          <w:rFonts w:ascii="Arial" w:hAnsi="Arial" w:cs="Arial"/>
          <w:iCs/>
          <w:sz w:val="20"/>
        </w:rPr>
        <w:t xml:space="preserve"> and Dynamic of Systems </w:t>
      </w:r>
    </w:p>
    <w:p w:rsidR="008038D5" w:rsidRPr="008038D5" w:rsidRDefault="008038D5" w:rsidP="008038D5">
      <w:pPr>
        <w:spacing w:line="240" w:lineRule="auto"/>
        <w:jc w:val="center"/>
        <w:rPr>
          <w:rFonts w:ascii="Arial" w:hAnsi="Arial" w:cs="Arial"/>
          <w:iCs/>
          <w:sz w:val="20"/>
          <w:lang w:val="fr-FR"/>
        </w:rPr>
      </w:pPr>
      <w:r w:rsidRPr="0007020A">
        <w:rPr>
          <w:rFonts w:ascii="Arial" w:hAnsi="Arial" w:cs="Arial"/>
          <w:iCs/>
          <w:sz w:val="20"/>
        </w:rPr>
        <w:t xml:space="preserve"> </w:t>
      </w:r>
      <w:r w:rsidRPr="008038D5">
        <w:rPr>
          <w:rFonts w:ascii="Arial" w:hAnsi="Arial" w:cs="Arial"/>
          <w:iCs/>
          <w:sz w:val="20"/>
          <w:lang w:val="fr-FR"/>
        </w:rPr>
        <w:t>UMR-CNRS 5513. ENISE – ECL- ENTPE</w:t>
      </w:r>
    </w:p>
    <w:p w:rsidR="008038D5" w:rsidRPr="008038D5" w:rsidRDefault="008038D5" w:rsidP="008038D5">
      <w:pPr>
        <w:spacing w:line="240" w:lineRule="auto"/>
        <w:jc w:val="center"/>
        <w:rPr>
          <w:rFonts w:ascii="Arial" w:hAnsi="Arial" w:cs="Arial"/>
          <w:iCs/>
          <w:sz w:val="20"/>
          <w:lang w:val="fr-FR"/>
        </w:rPr>
      </w:pPr>
      <w:r w:rsidRPr="008038D5">
        <w:rPr>
          <w:rFonts w:ascii="Arial" w:hAnsi="Arial" w:cs="Arial"/>
          <w:iCs/>
          <w:sz w:val="20"/>
          <w:lang w:val="fr-FR"/>
        </w:rPr>
        <w:t xml:space="preserve">36 Avenue Guy de </w:t>
      </w:r>
      <w:proofErr w:type="spellStart"/>
      <w:r w:rsidRPr="008038D5">
        <w:rPr>
          <w:rFonts w:ascii="Arial" w:hAnsi="Arial" w:cs="Arial"/>
          <w:iCs/>
          <w:sz w:val="20"/>
          <w:lang w:val="fr-FR"/>
        </w:rPr>
        <w:t>Collongue</w:t>
      </w:r>
      <w:proofErr w:type="spellEnd"/>
      <w:r w:rsidRPr="008038D5">
        <w:rPr>
          <w:rFonts w:ascii="Arial" w:hAnsi="Arial" w:cs="Arial"/>
          <w:iCs/>
          <w:sz w:val="20"/>
          <w:lang w:val="fr-FR"/>
        </w:rPr>
        <w:t>, 69131 Ecully - France</w:t>
      </w:r>
    </w:p>
    <w:p w:rsidR="008038D5" w:rsidRPr="008038D5" w:rsidRDefault="008038D5" w:rsidP="008038D5">
      <w:pPr>
        <w:rPr>
          <w:lang w:val="fr-FR"/>
        </w:rPr>
      </w:pPr>
    </w:p>
    <w:p w:rsidR="004A2BF8" w:rsidRPr="008038D5" w:rsidRDefault="004A2BF8" w:rsidP="004A2BF8">
      <w:pPr>
        <w:rPr>
          <w:rFonts w:asciiTheme="minorHAnsi" w:hAnsiTheme="minorHAnsi" w:cstheme="minorHAnsi"/>
          <w:sz w:val="24"/>
          <w:szCs w:val="24"/>
          <w:lang w:val="fr-FR"/>
        </w:rPr>
      </w:pPr>
    </w:p>
    <w:p w:rsidR="00F232E7" w:rsidRPr="00B27BA2" w:rsidRDefault="002F686D">
      <w:pPr>
        <w:rPr>
          <w:rFonts w:asciiTheme="minorHAnsi" w:hAnsiTheme="minorHAnsi" w:cstheme="minorHAnsi"/>
          <w:bCs/>
          <w:iCs/>
          <w:sz w:val="24"/>
          <w:szCs w:val="24"/>
        </w:rPr>
      </w:pPr>
      <w:r w:rsidRPr="00B27BA2">
        <w:rPr>
          <w:rFonts w:asciiTheme="minorHAnsi" w:hAnsiTheme="minorHAnsi" w:cstheme="minorHAnsi"/>
          <w:sz w:val="24"/>
          <w:szCs w:val="24"/>
        </w:rPr>
        <w:t xml:space="preserve">The </w:t>
      </w:r>
      <w:r w:rsidR="004A2BF8" w:rsidRPr="00B27BA2">
        <w:rPr>
          <w:rFonts w:asciiTheme="minorHAnsi" w:hAnsiTheme="minorHAnsi" w:cstheme="minorHAnsi"/>
          <w:sz w:val="24"/>
          <w:szCs w:val="24"/>
        </w:rPr>
        <w:t xml:space="preserve">human skin </w:t>
      </w:r>
      <w:r w:rsidRPr="00B27BA2">
        <w:rPr>
          <w:rFonts w:asciiTheme="minorHAnsi" w:hAnsiTheme="minorHAnsi" w:cstheme="minorHAnsi"/>
          <w:sz w:val="24"/>
          <w:szCs w:val="24"/>
        </w:rPr>
        <w:t>shows a specific</w:t>
      </w:r>
      <w:r w:rsidR="00927A68">
        <w:rPr>
          <w:rFonts w:asciiTheme="minorHAnsi" w:hAnsiTheme="minorHAnsi" w:cstheme="minorHAnsi"/>
          <w:sz w:val="24"/>
          <w:szCs w:val="24"/>
        </w:rPr>
        <w:t xml:space="preserve"> </w:t>
      </w:r>
      <w:r w:rsidR="00C34A2C">
        <w:rPr>
          <w:rFonts w:asciiTheme="minorHAnsi" w:hAnsiTheme="minorHAnsi" w:cstheme="minorHAnsi"/>
          <w:sz w:val="24"/>
          <w:szCs w:val="24"/>
        </w:rPr>
        <w:t>anisotropy of skin tension</w:t>
      </w:r>
      <w:r w:rsidR="004A2BF8" w:rsidRPr="00B27BA2">
        <w:rPr>
          <w:rFonts w:asciiTheme="minorHAnsi" w:hAnsiTheme="minorHAnsi" w:cstheme="minorHAnsi"/>
          <w:sz w:val="24"/>
          <w:szCs w:val="24"/>
        </w:rPr>
        <w:t xml:space="preserve"> forces</w:t>
      </w:r>
      <w:r w:rsidR="00C34A2C">
        <w:rPr>
          <w:rFonts w:asciiTheme="minorHAnsi" w:hAnsiTheme="minorHAnsi" w:cstheme="minorHAnsi"/>
          <w:sz w:val="24"/>
          <w:szCs w:val="24"/>
        </w:rPr>
        <w:t xml:space="preserve"> </w:t>
      </w:r>
      <w:r w:rsidRPr="00B27BA2">
        <w:rPr>
          <w:rFonts w:asciiTheme="minorHAnsi" w:hAnsiTheme="minorHAnsi" w:cstheme="minorHAnsi"/>
          <w:sz w:val="24"/>
          <w:szCs w:val="24"/>
        </w:rPr>
        <w:t xml:space="preserve">depending on the anatomical site, </w:t>
      </w:r>
      <w:proofErr w:type="gramStart"/>
      <w:r w:rsidRPr="00B27BA2">
        <w:rPr>
          <w:rFonts w:asciiTheme="minorHAnsi" w:hAnsiTheme="minorHAnsi" w:cstheme="minorHAnsi"/>
          <w:sz w:val="24"/>
          <w:szCs w:val="24"/>
        </w:rPr>
        <w:t>age</w:t>
      </w:r>
      <w:proofErr w:type="gramEnd"/>
      <w:r w:rsidRPr="00B27BA2">
        <w:rPr>
          <w:rFonts w:asciiTheme="minorHAnsi" w:hAnsiTheme="minorHAnsi" w:cstheme="minorHAnsi"/>
          <w:sz w:val="24"/>
          <w:szCs w:val="24"/>
        </w:rPr>
        <w:t xml:space="preserve"> and sex. In general, the skin morphology presents a 3D network of lines, who by his organization expresses all the multidirectional tensions of elastic fib</w:t>
      </w:r>
      <w:r w:rsidR="00C34A2C">
        <w:rPr>
          <w:rFonts w:asciiTheme="minorHAnsi" w:hAnsiTheme="minorHAnsi" w:cstheme="minorHAnsi"/>
          <w:sz w:val="24"/>
          <w:szCs w:val="24"/>
        </w:rPr>
        <w:t>ers</w:t>
      </w:r>
      <w:r w:rsidRPr="00B27BA2">
        <w:rPr>
          <w:rFonts w:asciiTheme="minorHAnsi" w:hAnsiTheme="minorHAnsi" w:cstheme="minorHAnsi"/>
          <w:sz w:val="24"/>
          <w:szCs w:val="24"/>
        </w:rPr>
        <w:t xml:space="preserve"> and the collagen beams. Micro-lines, primary lines, fine </w:t>
      </w:r>
      <w:proofErr w:type="gramStart"/>
      <w:r w:rsidRPr="00B27BA2">
        <w:rPr>
          <w:rFonts w:asciiTheme="minorHAnsi" w:hAnsiTheme="minorHAnsi" w:cstheme="minorHAnsi"/>
          <w:sz w:val="24"/>
          <w:szCs w:val="24"/>
        </w:rPr>
        <w:t>wrinkle</w:t>
      </w:r>
      <w:r w:rsidR="00C34A2C">
        <w:rPr>
          <w:rFonts w:asciiTheme="minorHAnsi" w:hAnsiTheme="minorHAnsi" w:cstheme="minorHAnsi"/>
          <w:sz w:val="24"/>
          <w:szCs w:val="24"/>
        </w:rPr>
        <w:t>s</w:t>
      </w:r>
      <w:proofErr w:type="gramEnd"/>
      <w:r w:rsidRPr="00B27BA2">
        <w:rPr>
          <w:rFonts w:asciiTheme="minorHAnsi" w:hAnsiTheme="minorHAnsi" w:cstheme="minorHAnsi"/>
          <w:sz w:val="24"/>
          <w:szCs w:val="24"/>
        </w:rPr>
        <w:t xml:space="preserve"> and wrinkle represent, in fact, the special organization of collagen bundles and elastic fib</w:t>
      </w:r>
      <w:r w:rsidR="00C34A2C">
        <w:rPr>
          <w:rFonts w:asciiTheme="minorHAnsi" w:hAnsiTheme="minorHAnsi" w:cstheme="minorHAnsi"/>
          <w:sz w:val="24"/>
          <w:szCs w:val="24"/>
        </w:rPr>
        <w:t>ers</w:t>
      </w:r>
      <w:r w:rsidRPr="00B27BA2">
        <w:rPr>
          <w:rFonts w:asciiTheme="minorHAnsi" w:hAnsiTheme="minorHAnsi" w:cstheme="minorHAnsi"/>
          <w:sz w:val="24"/>
          <w:szCs w:val="24"/>
        </w:rPr>
        <w:t xml:space="preserve"> in the superficial dermis, and there is a relationship between the morphology of skin lines and elastic network. When analy</w:t>
      </w:r>
      <w:r w:rsidR="00AC5BCC">
        <w:rPr>
          <w:rFonts w:asciiTheme="minorHAnsi" w:hAnsiTheme="minorHAnsi" w:cstheme="minorHAnsi"/>
          <w:sz w:val="24"/>
          <w:szCs w:val="24"/>
        </w:rPr>
        <w:t>z</w:t>
      </w:r>
      <w:r w:rsidRPr="00B27BA2">
        <w:rPr>
          <w:rFonts w:asciiTheme="minorHAnsi" w:hAnsiTheme="minorHAnsi" w:cstheme="minorHAnsi"/>
          <w:sz w:val="24"/>
          <w:szCs w:val="24"/>
        </w:rPr>
        <w:t xml:space="preserve">ing the mechanics of skin in vivo, a significant property is its natural tension. Discovered by </w:t>
      </w:r>
      <w:proofErr w:type="spellStart"/>
      <w:r w:rsidRPr="00B27BA2">
        <w:rPr>
          <w:rFonts w:asciiTheme="minorHAnsi" w:hAnsiTheme="minorHAnsi" w:cstheme="minorHAnsi"/>
          <w:sz w:val="24"/>
          <w:szCs w:val="24"/>
        </w:rPr>
        <w:t>Dupuytren</w:t>
      </w:r>
      <w:proofErr w:type="spellEnd"/>
      <w:r w:rsidRPr="00B27BA2">
        <w:rPr>
          <w:rFonts w:asciiTheme="minorHAnsi" w:hAnsiTheme="minorHAnsi" w:cstheme="minorHAnsi"/>
          <w:sz w:val="24"/>
          <w:szCs w:val="24"/>
        </w:rPr>
        <w:t xml:space="preserve"> </w:t>
      </w:r>
      <m:oMath>
        <m:r>
          <w:rPr>
            <w:rFonts w:ascii="Cambria Math" w:hAnsi="Cambria Math" w:cstheme="minorHAnsi"/>
            <w:sz w:val="24"/>
            <w:szCs w:val="24"/>
          </w:rPr>
          <m:t xml:space="preserve">, </m:t>
        </m:r>
      </m:oMath>
      <w:r w:rsidR="00B27BA2" w:rsidRPr="00B27BA2">
        <w:rPr>
          <w:rFonts w:asciiTheme="minorHAnsi" w:hAnsiTheme="minorHAnsi" w:cstheme="minorHAnsi"/>
          <w:sz w:val="24"/>
          <w:szCs w:val="24"/>
        </w:rPr>
        <w:t>and mapped by Langer</w:t>
      </w:r>
      <w:r w:rsidRPr="00B27BA2">
        <w:rPr>
          <w:rFonts w:asciiTheme="minorHAnsi" w:hAnsiTheme="minorHAnsi" w:cstheme="minorHAnsi"/>
          <w:sz w:val="24"/>
          <w:szCs w:val="24"/>
        </w:rPr>
        <w:t xml:space="preserve">, the non-uniform skin tension lines exist. Langer has identified these lines by puncturing the skin with a circular device. The wounds then assume an elliptical shape and by joining the major axes of the ellipses a system of lines can be drawn. Some authors propose other methods to obtain these lines, such as wrinkling of the skin by Borges. Skin resistance to traction predominates in the Langer’s lines direction and varies with body site. </w:t>
      </w:r>
      <w:r w:rsidRPr="00B27BA2">
        <w:rPr>
          <w:rFonts w:asciiTheme="minorHAnsi" w:hAnsiTheme="minorHAnsi" w:cstheme="minorHAnsi"/>
          <w:bCs/>
          <w:iCs/>
          <w:sz w:val="24"/>
          <w:szCs w:val="24"/>
        </w:rPr>
        <w:t>On all body sites, the skin tension is greater in the direction of Langer’s lines.</w:t>
      </w:r>
    </w:p>
    <w:p w:rsidR="002F686D" w:rsidRPr="00B27BA2" w:rsidRDefault="00357587">
      <w:pPr>
        <w:rPr>
          <w:rFonts w:asciiTheme="minorHAnsi" w:hAnsiTheme="minorHAnsi" w:cstheme="minorHAnsi"/>
          <w:color w:val="222222"/>
          <w:sz w:val="24"/>
          <w:szCs w:val="24"/>
          <w:lang w:val="en"/>
        </w:rPr>
      </w:pPr>
      <w:r w:rsidRPr="00B27BA2">
        <w:rPr>
          <w:rFonts w:asciiTheme="minorHAnsi" w:hAnsiTheme="minorHAnsi" w:cstheme="minorHAnsi"/>
          <w:color w:val="222222"/>
          <w:sz w:val="24"/>
          <w:szCs w:val="24"/>
          <w:lang w:val="en"/>
        </w:rPr>
        <w:t xml:space="preserve">To determine the anisotropy </w:t>
      </w:r>
      <w:r w:rsidR="00691202" w:rsidRPr="00B27BA2">
        <w:rPr>
          <w:rFonts w:asciiTheme="minorHAnsi" w:hAnsiTheme="minorHAnsi" w:cstheme="minorHAnsi"/>
          <w:color w:val="222222"/>
          <w:sz w:val="24"/>
          <w:szCs w:val="24"/>
          <w:lang w:val="en"/>
        </w:rPr>
        <w:t>of natural tension forces</w:t>
      </w:r>
      <w:r w:rsidRPr="00B27BA2">
        <w:rPr>
          <w:rFonts w:asciiTheme="minorHAnsi" w:hAnsiTheme="minorHAnsi" w:cstheme="minorHAnsi"/>
          <w:color w:val="222222"/>
          <w:sz w:val="24"/>
          <w:szCs w:val="24"/>
          <w:lang w:val="en"/>
        </w:rPr>
        <w:t xml:space="preserve">, </w:t>
      </w:r>
      <w:r w:rsidRPr="00B27BA2">
        <w:rPr>
          <w:rFonts w:asciiTheme="minorHAnsi" w:hAnsiTheme="minorHAnsi" w:cstheme="minorHAnsi"/>
          <w:sz w:val="24"/>
          <w:szCs w:val="24"/>
        </w:rPr>
        <w:t xml:space="preserve">we propose an innovative approach based on a dynamic measurement without physical contact with the skin tissue. The developed device is based on measuring surface waves propagation initiated by a controlled air stream stimulus. The magnitude of the strain response at the impact point by the air stream is measured by a laser displacement sensor. </w:t>
      </w:r>
      <w:r w:rsidRPr="00B27BA2">
        <w:rPr>
          <w:rFonts w:asciiTheme="minorHAnsi" w:hAnsiTheme="minorHAnsi" w:cstheme="minorHAnsi"/>
          <w:color w:val="222222"/>
          <w:sz w:val="24"/>
          <w:szCs w:val="24"/>
          <w:lang w:val="en"/>
        </w:rPr>
        <w:t>The laser line consists of 800 sensors over a length of 7 millimeters and can be positioned in different directions to identify the anisotropy of the propagation velocity of the elastic wave</w:t>
      </w:r>
      <w:r w:rsidR="00691202" w:rsidRPr="00B27BA2">
        <w:rPr>
          <w:rFonts w:asciiTheme="minorHAnsi" w:hAnsiTheme="minorHAnsi" w:cstheme="minorHAnsi"/>
          <w:color w:val="222222"/>
          <w:sz w:val="24"/>
          <w:szCs w:val="24"/>
          <w:lang w:val="en"/>
        </w:rPr>
        <w:t xml:space="preserve"> </w:t>
      </w:r>
      <w:r w:rsidR="00691202" w:rsidRPr="00B27BA2">
        <w:rPr>
          <w:rStyle w:val="shorttext"/>
          <w:rFonts w:asciiTheme="minorHAnsi" w:hAnsiTheme="minorHAnsi" w:cstheme="minorHAnsi"/>
          <w:color w:val="222222"/>
          <w:sz w:val="24"/>
          <w:szCs w:val="24"/>
          <w:lang w:val="en"/>
        </w:rPr>
        <w:t xml:space="preserve">and evaluating the tension force. </w:t>
      </w:r>
      <w:r w:rsidR="00691202" w:rsidRPr="00B27BA2">
        <w:rPr>
          <w:rFonts w:asciiTheme="minorHAnsi" w:hAnsiTheme="minorHAnsi" w:cstheme="minorHAnsi"/>
          <w:color w:val="222222"/>
          <w:sz w:val="24"/>
          <w:szCs w:val="24"/>
          <w:lang w:val="en"/>
        </w:rPr>
        <w:t xml:space="preserve">The mapping of the tension forces as a function of the direction of propagation of the wave makes it possible to determine the state of the tension forces as well as the direction of minimum </w:t>
      </w:r>
      <w:r w:rsidR="004A2BF8" w:rsidRPr="00B27BA2">
        <w:rPr>
          <w:rFonts w:asciiTheme="minorHAnsi" w:hAnsiTheme="minorHAnsi" w:cstheme="minorHAnsi"/>
          <w:color w:val="222222"/>
          <w:sz w:val="24"/>
          <w:szCs w:val="24"/>
          <w:lang w:val="en"/>
        </w:rPr>
        <w:t xml:space="preserve">of skin </w:t>
      </w:r>
      <w:r w:rsidR="00691202" w:rsidRPr="00B27BA2">
        <w:rPr>
          <w:rFonts w:asciiTheme="minorHAnsi" w:hAnsiTheme="minorHAnsi" w:cstheme="minorHAnsi"/>
          <w:color w:val="222222"/>
          <w:sz w:val="24"/>
          <w:szCs w:val="24"/>
          <w:lang w:val="en"/>
        </w:rPr>
        <w:t>tension force.</w:t>
      </w:r>
      <w:r w:rsidR="004A2BF8" w:rsidRPr="00B27BA2">
        <w:rPr>
          <w:rFonts w:asciiTheme="minorHAnsi" w:hAnsiTheme="minorHAnsi" w:cstheme="minorHAnsi"/>
          <w:color w:val="222222"/>
          <w:sz w:val="24"/>
          <w:szCs w:val="24"/>
          <w:lang w:val="en"/>
        </w:rPr>
        <w:t xml:space="preserve"> </w:t>
      </w:r>
      <w:r w:rsidR="004A2BF8" w:rsidRPr="00B27BA2">
        <w:rPr>
          <w:rFonts w:asciiTheme="minorHAnsi" w:hAnsiTheme="minorHAnsi" w:cstheme="minorHAnsi"/>
          <w:color w:val="222222"/>
          <w:sz w:val="24"/>
          <w:szCs w:val="24"/>
          <w:lang w:val="en"/>
        </w:rPr>
        <w:t>this new approach was supplemented by the analysis of the topography of the lines of skin tension. 3</w:t>
      </w:r>
      <w:r w:rsidR="004A2BF8" w:rsidRPr="00B27BA2">
        <w:rPr>
          <w:rFonts w:asciiTheme="minorHAnsi" w:hAnsiTheme="minorHAnsi" w:cstheme="minorHAnsi"/>
          <w:color w:val="222222"/>
          <w:sz w:val="24"/>
          <w:szCs w:val="24"/>
          <w:lang w:val="en"/>
        </w:rPr>
        <w:t>D</w:t>
      </w:r>
      <w:r w:rsidR="004A2BF8" w:rsidRPr="00B27BA2">
        <w:rPr>
          <w:rFonts w:asciiTheme="minorHAnsi" w:hAnsiTheme="minorHAnsi" w:cstheme="minorHAnsi"/>
          <w:color w:val="222222"/>
          <w:sz w:val="24"/>
          <w:szCs w:val="24"/>
          <w:lang w:val="en"/>
        </w:rPr>
        <w:t xml:space="preserve"> imaging by a confocal microscope and spe</w:t>
      </w:r>
      <w:r w:rsidR="004A2BF8" w:rsidRPr="00B27BA2">
        <w:rPr>
          <w:rFonts w:asciiTheme="minorHAnsi" w:hAnsiTheme="minorHAnsi" w:cstheme="minorHAnsi"/>
          <w:color w:val="222222"/>
          <w:sz w:val="24"/>
          <w:szCs w:val="24"/>
          <w:lang w:val="en"/>
        </w:rPr>
        <w:t>ci</w:t>
      </w:r>
      <w:r w:rsidR="004A2BF8" w:rsidRPr="00B27BA2">
        <w:rPr>
          <w:rFonts w:asciiTheme="minorHAnsi" w:hAnsiTheme="minorHAnsi" w:cstheme="minorHAnsi"/>
          <w:color w:val="222222"/>
          <w:sz w:val="24"/>
          <w:szCs w:val="24"/>
          <w:lang w:val="en"/>
        </w:rPr>
        <w:t>fic software, allows to determine the lines of min</w:t>
      </w:r>
      <w:r w:rsidR="00AC5BCC">
        <w:rPr>
          <w:rFonts w:asciiTheme="minorHAnsi" w:hAnsiTheme="minorHAnsi" w:cstheme="minorHAnsi"/>
          <w:color w:val="222222"/>
          <w:sz w:val="24"/>
          <w:szCs w:val="24"/>
          <w:lang w:val="en"/>
        </w:rPr>
        <w:t>i</w:t>
      </w:r>
      <w:r w:rsidR="004A2BF8" w:rsidRPr="00B27BA2">
        <w:rPr>
          <w:rFonts w:asciiTheme="minorHAnsi" w:hAnsiTheme="minorHAnsi" w:cstheme="minorHAnsi"/>
          <w:color w:val="222222"/>
          <w:sz w:val="24"/>
          <w:szCs w:val="24"/>
          <w:lang w:val="en"/>
        </w:rPr>
        <w:t xml:space="preserve">mum tension. The comparison of these results with the measurements of </w:t>
      </w:r>
      <w:r w:rsidR="004A2BF8" w:rsidRPr="00B27BA2">
        <w:rPr>
          <w:rFonts w:asciiTheme="minorHAnsi" w:hAnsiTheme="minorHAnsi" w:cstheme="minorHAnsi"/>
          <w:color w:val="222222"/>
          <w:sz w:val="24"/>
          <w:szCs w:val="24"/>
          <w:lang w:val="en"/>
        </w:rPr>
        <w:t>the tension</w:t>
      </w:r>
      <w:r w:rsidR="004A2BF8" w:rsidRPr="00B27BA2">
        <w:rPr>
          <w:rFonts w:asciiTheme="minorHAnsi" w:hAnsiTheme="minorHAnsi" w:cstheme="minorHAnsi"/>
          <w:color w:val="222222"/>
          <w:sz w:val="24"/>
          <w:szCs w:val="24"/>
          <w:lang w:val="en"/>
        </w:rPr>
        <w:t xml:space="preserve"> forces shows a good correlation between the two approaches.</w:t>
      </w:r>
      <w:r w:rsidR="004A2BF8" w:rsidRPr="00B27BA2">
        <w:rPr>
          <w:rFonts w:asciiTheme="minorHAnsi" w:hAnsiTheme="minorHAnsi" w:cstheme="minorHAnsi"/>
          <w:color w:val="222222"/>
          <w:sz w:val="24"/>
          <w:szCs w:val="24"/>
          <w:lang w:val="en"/>
        </w:rPr>
        <w:t xml:space="preserve"> </w:t>
      </w:r>
      <w:r w:rsidR="004A2BF8" w:rsidRPr="00B27BA2">
        <w:rPr>
          <w:rFonts w:asciiTheme="minorHAnsi" w:hAnsiTheme="minorHAnsi" w:cstheme="minorHAnsi"/>
          <w:color w:val="222222"/>
          <w:sz w:val="24"/>
          <w:szCs w:val="24"/>
          <w:lang w:val="en"/>
        </w:rPr>
        <w:t>The study will be illustrated by the effect of cosmetic product</w:t>
      </w:r>
      <w:r w:rsidR="00AB48AD">
        <w:rPr>
          <w:rFonts w:asciiTheme="minorHAnsi" w:hAnsiTheme="minorHAnsi" w:cstheme="minorHAnsi"/>
          <w:color w:val="222222"/>
          <w:sz w:val="24"/>
          <w:szCs w:val="24"/>
          <w:lang w:val="en"/>
        </w:rPr>
        <w:t>s</w:t>
      </w:r>
      <w:r w:rsidR="004A2BF8" w:rsidRPr="00B27BA2">
        <w:rPr>
          <w:rFonts w:asciiTheme="minorHAnsi" w:hAnsiTheme="minorHAnsi" w:cstheme="minorHAnsi"/>
          <w:color w:val="222222"/>
          <w:sz w:val="24"/>
          <w:szCs w:val="24"/>
          <w:lang w:val="en"/>
        </w:rPr>
        <w:t xml:space="preserve"> </w:t>
      </w:r>
      <w:r w:rsidR="00AB48AD">
        <w:rPr>
          <w:rFonts w:asciiTheme="minorHAnsi" w:hAnsiTheme="minorHAnsi" w:cstheme="minorHAnsi"/>
          <w:color w:val="222222"/>
          <w:sz w:val="24"/>
          <w:szCs w:val="24"/>
          <w:lang w:val="en"/>
        </w:rPr>
        <w:t>(</w:t>
      </w:r>
      <w:r w:rsidR="00AB48AD" w:rsidRPr="00AB48AD">
        <w:rPr>
          <w:rFonts w:asciiTheme="minorHAnsi" w:hAnsiTheme="minorHAnsi" w:cstheme="minorHAnsi"/>
          <w:color w:val="222222"/>
          <w:sz w:val="24"/>
          <w:szCs w:val="24"/>
          <w:lang w:val="en"/>
        </w:rPr>
        <w:t>effect on firmness, tightening or moisturizing effects</w:t>
      </w:r>
      <w:r w:rsidR="00AB48AD" w:rsidRPr="00AB48AD">
        <w:rPr>
          <w:rFonts w:asciiTheme="minorHAnsi" w:hAnsiTheme="minorHAnsi" w:cstheme="minorHAnsi"/>
          <w:color w:val="222222"/>
          <w:sz w:val="24"/>
          <w:szCs w:val="24"/>
          <w:lang w:val="en"/>
        </w:rPr>
        <w:t>)</w:t>
      </w:r>
      <w:r w:rsidR="00AB48AD">
        <w:rPr>
          <w:rFonts w:ascii="Arial" w:hAnsi="Arial" w:cs="Arial"/>
          <w:color w:val="222222"/>
          <w:lang w:val="en"/>
        </w:rPr>
        <w:t xml:space="preserve"> </w:t>
      </w:r>
      <w:r w:rsidR="004A2BF8" w:rsidRPr="00B27BA2">
        <w:rPr>
          <w:rFonts w:asciiTheme="minorHAnsi" w:hAnsiTheme="minorHAnsi" w:cstheme="minorHAnsi"/>
          <w:color w:val="222222"/>
          <w:sz w:val="24"/>
          <w:szCs w:val="24"/>
          <w:lang w:val="en"/>
        </w:rPr>
        <w:t>on the state of deformation of the tension lines and the mapping of the tension forces</w:t>
      </w:r>
      <w:r w:rsidR="00AB48AD">
        <w:rPr>
          <w:rFonts w:asciiTheme="minorHAnsi" w:hAnsiTheme="minorHAnsi" w:cstheme="minorHAnsi"/>
          <w:color w:val="222222"/>
          <w:sz w:val="24"/>
          <w:szCs w:val="24"/>
          <w:lang w:val="en"/>
        </w:rPr>
        <w:t>.</w:t>
      </w:r>
      <w:bookmarkStart w:id="0" w:name="_GoBack"/>
      <w:bookmarkEnd w:id="0"/>
    </w:p>
    <w:p w:rsidR="00691202" w:rsidRPr="00B27BA2" w:rsidRDefault="00691202">
      <w:pPr>
        <w:rPr>
          <w:rFonts w:asciiTheme="minorHAnsi" w:hAnsiTheme="minorHAnsi" w:cstheme="minorHAnsi"/>
          <w:color w:val="222222"/>
          <w:sz w:val="24"/>
          <w:szCs w:val="24"/>
          <w:lang w:val="en"/>
        </w:rPr>
      </w:pPr>
    </w:p>
    <w:p w:rsidR="00691202" w:rsidRDefault="00691202">
      <w:pPr>
        <w:rPr>
          <w:bCs/>
          <w:iCs/>
        </w:rPr>
      </w:pPr>
    </w:p>
    <w:sectPr w:rsidR="006912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86D"/>
    <w:rsid w:val="00182F9E"/>
    <w:rsid w:val="002F686D"/>
    <w:rsid w:val="00357587"/>
    <w:rsid w:val="004A2BF8"/>
    <w:rsid w:val="00691202"/>
    <w:rsid w:val="008038D5"/>
    <w:rsid w:val="008745C8"/>
    <w:rsid w:val="00927A68"/>
    <w:rsid w:val="00AB48AD"/>
    <w:rsid w:val="00AC5BCC"/>
    <w:rsid w:val="00B27BA2"/>
    <w:rsid w:val="00C34A2C"/>
    <w:rsid w:val="00C532A1"/>
    <w:rsid w:val="00D71EF9"/>
    <w:rsid w:val="00E62FDF"/>
    <w:rsid w:val="00F232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C0D12"/>
  <w15:chartTrackingRefBased/>
  <w15:docId w15:val="{72186934-4B6B-44BE-B487-99C16E7B0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686D"/>
    <w:pPr>
      <w:spacing w:after="0" w:line="264" w:lineRule="auto"/>
      <w:ind w:firstLine="360"/>
      <w:jc w:val="both"/>
    </w:pPr>
    <w:rPr>
      <w:rFonts w:ascii="Times New Roman" w:eastAsia="Times New Roman" w:hAnsi="Times New Roman" w:cs="Times New Roman"/>
      <w:sz w:val="21"/>
      <w:szCs w:val="20"/>
      <w:lang w:val="en-US"/>
    </w:rPr>
  </w:style>
  <w:style w:type="paragraph" w:styleId="Titre3">
    <w:name w:val="heading 3"/>
    <w:basedOn w:val="Normal"/>
    <w:next w:val="Normal"/>
    <w:link w:val="Titre3Car"/>
    <w:qFormat/>
    <w:rsid w:val="002F686D"/>
    <w:pPr>
      <w:keepNext/>
      <w:spacing w:line="240" w:lineRule="auto"/>
      <w:ind w:firstLine="0"/>
      <w:jc w:val="left"/>
      <w:outlineLvl w:val="2"/>
    </w:pPr>
    <w:rPr>
      <w:b/>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2F686D"/>
    <w:rPr>
      <w:rFonts w:ascii="Times New Roman" w:eastAsia="Times New Roman" w:hAnsi="Times New Roman" w:cs="Times New Roman"/>
      <w:b/>
      <w:sz w:val="24"/>
      <w:szCs w:val="20"/>
      <w:lang w:val="en-US"/>
    </w:rPr>
  </w:style>
  <w:style w:type="paragraph" w:customStyle="1" w:styleId="Default">
    <w:name w:val="Default"/>
    <w:rsid w:val="002F686D"/>
    <w:pPr>
      <w:autoSpaceDE w:val="0"/>
      <w:autoSpaceDN w:val="0"/>
      <w:adjustRightInd w:val="0"/>
      <w:spacing w:after="0" w:line="240" w:lineRule="auto"/>
    </w:pPr>
    <w:rPr>
      <w:rFonts w:ascii="Arial" w:hAnsi="Arial" w:cs="Arial"/>
      <w:color w:val="000000"/>
      <w:sz w:val="24"/>
      <w:szCs w:val="24"/>
    </w:rPr>
  </w:style>
  <w:style w:type="character" w:customStyle="1" w:styleId="shorttext">
    <w:name w:val="short_text"/>
    <w:basedOn w:val="Policepardfaut"/>
    <w:rsid w:val="00691202"/>
  </w:style>
  <w:style w:type="character" w:styleId="Textedelespacerserv">
    <w:name w:val="Placeholder Text"/>
    <w:basedOn w:val="Policepardfaut"/>
    <w:uiPriority w:val="99"/>
    <w:semiHidden/>
    <w:rsid w:val="00B27BA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436</Words>
  <Characters>2401</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Zahouani Hassan</dc:creator>
  <cp:keywords/>
  <dc:description/>
  <cp:lastModifiedBy>Zahouani Hassan</cp:lastModifiedBy>
  <cp:revision>2</cp:revision>
  <dcterms:created xsi:type="dcterms:W3CDTF">2017-10-05T16:15:00Z</dcterms:created>
  <dcterms:modified xsi:type="dcterms:W3CDTF">2017-10-05T16:15:00Z</dcterms:modified>
</cp:coreProperties>
</file>