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A7D" w:rsidRPr="00A6600B" w:rsidRDefault="001A19C5" w:rsidP="003B2BAC">
      <w:pPr>
        <w:tabs>
          <w:tab w:val="left" w:pos="2880"/>
        </w:tabs>
        <w:rPr>
          <w:rFonts w:ascii="Arial" w:hAnsi="Arial" w:cs="Arial"/>
        </w:rPr>
      </w:pPr>
      <w:r w:rsidRPr="00A6600B">
        <w:rPr>
          <w:rFonts w:ascii="Arial" w:hAnsi="Arial" w:cs="Arial"/>
        </w:rPr>
        <w:t xml:space="preserve">Targeting the melanocortin 1 receptor for modulating skin pigmentation by agonists that </w:t>
      </w:r>
      <w:r w:rsidR="00CC733C" w:rsidRPr="00A6600B">
        <w:rPr>
          <w:rFonts w:ascii="Arial" w:hAnsi="Arial" w:cs="Arial"/>
        </w:rPr>
        <w:t>stimulate</w:t>
      </w:r>
      <w:r w:rsidRPr="00A6600B">
        <w:rPr>
          <w:rFonts w:ascii="Arial" w:hAnsi="Arial" w:cs="Arial"/>
        </w:rPr>
        <w:t xml:space="preserve"> sunless tanning or antagonists to treat hyperp</w:t>
      </w:r>
      <w:r w:rsidR="00CC733C" w:rsidRPr="00A6600B">
        <w:rPr>
          <w:rFonts w:ascii="Arial" w:hAnsi="Arial" w:cs="Arial"/>
        </w:rPr>
        <w:t>igmentation</w:t>
      </w:r>
    </w:p>
    <w:p w:rsidR="003B2BAC" w:rsidRPr="00A6600B" w:rsidRDefault="003B2BAC">
      <w:pPr>
        <w:rPr>
          <w:rFonts w:ascii="Arial" w:hAnsi="Arial" w:cs="Arial"/>
        </w:rPr>
      </w:pPr>
      <w:r w:rsidRPr="00A6600B">
        <w:rPr>
          <w:rFonts w:ascii="Arial" w:hAnsi="Arial" w:cs="Arial"/>
        </w:rPr>
        <w:t>Zalfa Abdel-Malek, Ph.D.</w:t>
      </w:r>
    </w:p>
    <w:p w:rsidR="003B2BAC" w:rsidRPr="00A6600B" w:rsidRDefault="003B2BAC">
      <w:pPr>
        <w:rPr>
          <w:rFonts w:ascii="Arial" w:hAnsi="Arial" w:cs="Arial"/>
        </w:rPr>
      </w:pPr>
      <w:r w:rsidRPr="00A6600B">
        <w:rPr>
          <w:rFonts w:ascii="Arial" w:hAnsi="Arial" w:cs="Arial"/>
        </w:rPr>
        <w:t xml:space="preserve">Department of Dermatology, University of Cincinnati, U.S&gt;A. </w:t>
      </w:r>
    </w:p>
    <w:p w:rsidR="00CC733C" w:rsidRPr="00A6600B" w:rsidRDefault="00CC733C">
      <w:pPr>
        <w:rPr>
          <w:rFonts w:ascii="Arial" w:hAnsi="Arial" w:cs="Arial"/>
        </w:rPr>
      </w:pPr>
    </w:p>
    <w:p w:rsidR="00CC733C" w:rsidRPr="00A6600B" w:rsidRDefault="00A6600B" w:rsidP="009D5A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Statement of the problem: </w:t>
      </w:r>
      <w:r w:rsidR="001A19C5" w:rsidRPr="00A6600B">
        <w:rPr>
          <w:rFonts w:ascii="Arial" w:hAnsi="Arial" w:cs="Arial"/>
        </w:rPr>
        <w:t xml:space="preserve">In eastern cultures, </w:t>
      </w:r>
      <w:r w:rsidR="00CC733C" w:rsidRPr="00A6600B">
        <w:rPr>
          <w:rFonts w:ascii="Arial" w:hAnsi="Arial" w:cs="Arial"/>
        </w:rPr>
        <w:t>white skin with no blemishes is a sign of beauty, while in western cultures tanning is</w:t>
      </w:r>
      <w:r w:rsidR="003B2BAC" w:rsidRPr="00A6600B">
        <w:rPr>
          <w:rFonts w:ascii="Arial" w:hAnsi="Arial" w:cs="Arial"/>
        </w:rPr>
        <w:t xml:space="preserve"> desirable and desirable and associated with </w:t>
      </w:r>
      <w:proofErr w:type="gramStart"/>
      <w:r w:rsidR="003B2BAC" w:rsidRPr="00A6600B">
        <w:rPr>
          <w:rFonts w:ascii="Arial" w:hAnsi="Arial" w:cs="Arial"/>
        </w:rPr>
        <w:t xml:space="preserve">wellness </w:t>
      </w:r>
      <w:r w:rsidR="00EB40D3" w:rsidRPr="00A6600B">
        <w:rPr>
          <w:rFonts w:ascii="Arial" w:hAnsi="Arial" w:cs="Arial"/>
        </w:rPr>
        <w:t>.</w:t>
      </w:r>
      <w:proofErr w:type="gramEnd"/>
      <w:r w:rsidR="00EB40D3" w:rsidRPr="00A6600B">
        <w:rPr>
          <w:rFonts w:ascii="Arial" w:hAnsi="Arial" w:cs="Arial"/>
        </w:rPr>
        <w:t xml:space="preserve">  The melanocortin 1 receptor expressed on pigment cells, the </w:t>
      </w:r>
      <w:r w:rsidR="00CC733C" w:rsidRPr="00A6600B">
        <w:rPr>
          <w:rFonts w:ascii="Arial" w:hAnsi="Arial" w:cs="Arial"/>
        </w:rPr>
        <w:t xml:space="preserve">highly desirable. Accordingly, there </w:t>
      </w:r>
      <w:r w:rsidR="001A19C5" w:rsidRPr="00A6600B">
        <w:rPr>
          <w:rFonts w:ascii="Arial" w:hAnsi="Arial" w:cs="Arial"/>
        </w:rPr>
        <w:t xml:space="preserve">is a large marker for </w:t>
      </w:r>
      <w:r w:rsidR="00CC733C" w:rsidRPr="00A6600B">
        <w:rPr>
          <w:rFonts w:ascii="Arial" w:hAnsi="Arial" w:cs="Arial"/>
        </w:rPr>
        <w:t>“whitening agents” as well as “tanning agents”</w:t>
      </w:r>
      <w:r w:rsidR="00EB40D3" w:rsidRPr="00A6600B">
        <w:rPr>
          <w:rFonts w:ascii="Arial" w:hAnsi="Arial" w:cs="Arial"/>
        </w:rPr>
        <w:t>.</w:t>
      </w:r>
      <w:r w:rsidR="001A19C5" w:rsidRPr="00A6600B">
        <w:rPr>
          <w:rFonts w:ascii="Arial" w:hAnsi="Arial" w:cs="Arial"/>
        </w:rPr>
        <w:t xml:space="preserve"> </w:t>
      </w:r>
      <w:r w:rsidR="00EB40D3" w:rsidRPr="00A6600B">
        <w:rPr>
          <w:rFonts w:ascii="Arial" w:hAnsi="Arial" w:cs="Arial"/>
        </w:rPr>
        <w:t>The melanocortin 1 receptor (MC1R) expressed on melanocytes</w:t>
      </w:r>
      <w:r w:rsidR="00CC733C" w:rsidRPr="00A6600B">
        <w:rPr>
          <w:rFonts w:ascii="Arial" w:hAnsi="Arial" w:cs="Arial"/>
        </w:rPr>
        <w:t xml:space="preserve"> is a major regulator of constitutive skin pigmentation and the tanning response to UV. </w:t>
      </w:r>
      <w:r w:rsidR="001A19C5" w:rsidRPr="00A6600B">
        <w:rPr>
          <w:rFonts w:ascii="Arial" w:hAnsi="Arial" w:cs="Arial"/>
        </w:rPr>
        <w:t xml:space="preserve"> The MC1R</w:t>
      </w:r>
      <w:r w:rsidR="0044604F" w:rsidRPr="00A6600B">
        <w:rPr>
          <w:rFonts w:ascii="Arial" w:hAnsi="Arial" w:cs="Arial"/>
        </w:rPr>
        <w:t xml:space="preserve"> agonist α-melanocyte stimulating hormone (α-MSH) stimulates the synthesis of the dark brown pigment eumelanin</w:t>
      </w:r>
      <w:r w:rsidR="001A19C5" w:rsidRPr="00A6600B">
        <w:rPr>
          <w:rFonts w:ascii="Arial" w:hAnsi="Arial" w:cs="Arial"/>
        </w:rPr>
        <w:t xml:space="preserve">. </w:t>
      </w:r>
      <w:r w:rsidR="00DC6CF0" w:rsidRPr="00A6600B">
        <w:rPr>
          <w:rFonts w:ascii="Arial" w:hAnsi="Arial" w:cs="Arial"/>
        </w:rPr>
        <w:t xml:space="preserve"> </w:t>
      </w:r>
      <w:r w:rsidR="0046557D" w:rsidRPr="00A6600B">
        <w:rPr>
          <w:rFonts w:ascii="Arial" w:hAnsi="Arial" w:cs="Arial"/>
        </w:rPr>
        <w:t>Many analogs of α-MSH have been developed</w:t>
      </w:r>
      <w:r w:rsidR="001A19C5" w:rsidRPr="00A6600B">
        <w:rPr>
          <w:rFonts w:ascii="Arial" w:hAnsi="Arial" w:cs="Arial"/>
        </w:rPr>
        <w:t xml:space="preserve">, the </w:t>
      </w:r>
      <w:r w:rsidR="00DC6CF0" w:rsidRPr="00A6600B">
        <w:rPr>
          <w:rFonts w:ascii="Arial" w:hAnsi="Arial" w:cs="Arial"/>
        </w:rPr>
        <w:t>most investigated</w:t>
      </w:r>
      <w:r w:rsidR="001A19C5" w:rsidRPr="00A6600B">
        <w:rPr>
          <w:rFonts w:ascii="Arial" w:hAnsi="Arial" w:cs="Arial"/>
        </w:rPr>
        <w:t xml:space="preserve"> being the full length </w:t>
      </w:r>
      <w:proofErr w:type="spellStart"/>
      <w:r w:rsidR="001A19C5" w:rsidRPr="00A6600B">
        <w:rPr>
          <w:rFonts w:ascii="Arial" w:hAnsi="Arial" w:cs="Arial"/>
        </w:rPr>
        <w:t>tridecapeptide</w:t>
      </w:r>
      <w:proofErr w:type="spellEnd"/>
      <w:r w:rsidR="001A19C5" w:rsidRPr="00A6600B">
        <w:rPr>
          <w:rFonts w:ascii="Arial" w:hAnsi="Arial" w:cs="Arial"/>
        </w:rPr>
        <w:t xml:space="preserve"> analog N</w:t>
      </w:r>
      <w:r w:rsidR="00DC6CF0" w:rsidRPr="00A6600B">
        <w:rPr>
          <w:rFonts w:ascii="Arial" w:hAnsi="Arial" w:cs="Arial"/>
        </w:rPr>
        <w:t xml:space="preserve">DP-MSH, also known as </w:t>
      </w:r>
      <w:proofErr w:type="spellStart"/>
      <w:r w:rsidR="00DC6CF0" w:rsidRPr="00A6600B">
        <w:rPr>
          <w:rFonts w:ascii="Arial" w:hAnsi="Arial" w:cs="Arial"/>
        </w:rPr>
        <w:t>afamelanotide</w:t>
      </w:r>
      <w:proofErr w:type="spellEnd"/>
      <w:r w:rsidR="0046557D" w:rsidRPr="00A6600B">
        <w:rPr>
          <w:rFonts w:ascii="Arial" w:hAnsi="Arial" w:cs="Arial"/>
        </w:rPr>
        <w:t>, which is at least 100 fold more potent, and considerably more stable than α-MSH</w:t>
      </w:r>
      <w:r w:rsidR="00DC6CF0" w:rsidRPr="00A6600B">
        <w:rPr>
          <w:rFonts w:ascii="Arial" w:hAnsi="Arial" w:cs="Arial"/>
        </w:rPr>
        <w:t>.</w:t>
      </w:r>
      <w:r w:rsidR="0046557D" w:rsidRPr="00A6600B">
        <w:rPr>
          <w:rFonts w:ascii="Arial" w:hAnsi="Arial" w:cs="Arial"/>
        </w:rPr>
        <w:t xml:space="preserve"> However, NDP-MSH is not selective for the MC1R</w:t>
      </w:r>
      <w:r w:rsidR="001A19C5" w:rsidRPr="00A6600B">
        <w:rPr>
          <w:rFonts w:ascii="Arial" w:hAnsi="Arial" w:cs="Arial"/>
        </w:rPr>
        <w:t xml:space="preserve">, and needs to be delivered </w:t>
      </w:r>
      <w:r w:rsidR="00EB40D3" w:rsidRPr="00A6600B">
        <w:rPr>
          <w:rFonts w:ascii="Arial" w:hAnsi="Arial" w:cs="Arial"/>
        </w:rPr>
        <w:t xml:space="preserve">systemically, which </w:t>
      </w:r>
      <w:r w:rsidR="0046557D" w:rsidRPr="00A6600B">
        <w:rPr>
          <w:rFonts w:ascii="Arial" w:hAnsi="Arial" w:cs="Arial"/>
        </w:rPr>
        <w:t>result</w:t>
      </w:r>
      <w:r w:rsidR="00EB40D3" w:rsidRPr="00A6600B">
        <w:rPr>
          <w:rFonts w:ascii="Arial" w:hAnsi="Arial" w:cs="Arial"/>
        </w:rPr>
        <w:t>s</w:t>
      </w:r>
      <w:r w:rsidR="0046557D" w:rsidRPr="00A6600B">
        <w:rPr>
          <w:rFonts w:ascii="Arial" w:hAnsi="Arial" w:cs="Arial"/>
        </w:rPr>
        <w:t xml:space="preserve"> in non-</w:t>
      </w:r>
      <w:proofErr w:type="spellStart"/>
      <w:r w:rsidR="0046557D" w:rsidRPr="00A6600B">
        <w:rPr>
          <w:rFonts w:ascii="Arial" w:hAnsi="Arial" w:cs="Arial"/>
        </w:rPr>
        <w:t>pigmentary</w:t>
      </w:r>
      <w:proofErr w:type="spellEnd"/>
      <w:r w:rsidR="0046557D" w:rsidRPr="00A6600B">
        <w:rPr>
          <w:rFonts w:ascii="Arial" w:hAnsi="Arial" w:cs="Arial"/>
        </w:rPr>
        <w:t xml:space="preserve"> off target </w:t>
      </w:r>
      <w:proofErr w:type="gramStart"/>
      <w:r w:rsidR="0046557D" w:rsidRPr="00A6600B">
        <w:rPr>
          <w:rFonts w:ascii="Arial" w:hAnsi="Arial" w:cs="Arial"/>
        </w:rPr>
        <w:t>effects  due</w:t>
      </w:r>
      <w:proofErr w:type="gramEnd"/>
      <w:r w:rsidR="0046557D" w:rsidRPr="00A6600B">
        <w:rPr>
          <w:rFonts w:ascii="Arial" w:hAnsi="Arial" w:cs="Arial"/>
        </w:rPr>
        <w:t xml:space="preserve"> to its binding to other melanocortin receptors.  </w:t>
      </w:r>
      <w:r w:rsidR="00EB40D3" w:rsidRPr="00A6600B">
        <w:rPr>
          <w:rFonts w:ascii="Arial" w:hAnsi="Arial" w:cs="Arial"/>
        </w:rPr>
        <w:t>To alleviate this problem, we are developing small</w:t>
      </w:r>
      <w:r w:rsidR="0046557D" w:rsidRPr="00A6600B">
        <w:rPr>
          <w:rFonts w:ascii="Arial" w:hAnsi="Arial" w:cs="Arial"/>
        </w:rPr>
        <w:t xml:space="preserve"> MC1R selective analogs </w:t>
      </w:r>
      <w:proofErr w:type="gramStart"/>
      <w:r w:rsidR="00EB40D3" w:rsidRPr="00A6600B">
        <w:rPr>
          <w:rFonts w:ascii="Arial" w:hAnsi="Arial" w:cs="Arial"/>
        </w:rPr>
        <w:t xml:space="preserve">that </w:t>
      </w:r>
      <w:r w:rsidR="0046557D" w:rsidRPr="00A6600B">
        <w:rPr>
          <w:rFonts w:ascii="Arial" w:hAnsi="Arial" w:cs="Arial"/>
        </w:rPr>
        <w:t xml:space="preserve"> can</w:t>
      </w:r>
      <w:proofErr w:type="gramEnd"/>
      <w:r w:rsidR="0046557D" w:rsidRPr="00A6600B">
        <w:rPr>
          <w:rFonts w:ascii="Arial" w:hAnsi="Arial" w:cs="Arial"/>
        </w:rPr>
        <w:t xml:space="preserve"> be applied topically rather than administered systemically need to developed.  Methodology: </w:t>
      </w:r>
      <w:r w:rsidR="00DC6CF0" w:rsidRPr="00A6600B">
        <w:rPr>
          <w:rFonts w:ascii="Arial" w:hAnsi="Arial" w:cs="Arial"/>
        </w:rPr>
        <w:t>Structure activity studies showed that the</w:t>
      </w:r>
      <w:r w:rsidR="00EB40D3" w:rsidRPr="00A6600B">
        <w:rPr>
          <w:rFonts w:ascii="Arial" w:hAnsi="Arial" w:cs="Arial"/>
        </w:rPr>
        <w:t xml:space="preserve"> </w:t>
      </w:r>
      <w:r w:rsidR="00DC6CF0" w:rsidRPr="00A6600B">
        <w:rPr>
          <w:rFonts w:ascii="Arial" w:hAnsi="Arial" w:cs="Arial"/>
        </w:rPr>
        <w:t>6-9 amino acids, His-</w:t>
      </w:r>
      <w:proofErr w:type="spellStart"/>
      <w:r w:rsidR="00DC6CF0" w:rsidRPr="00A6600B">
        <w:rPr>
          <w:rFonts w:ascii="Arial" w:hAnsi="Arial" w:cs="Arial"/>
        </w:rPr>
        <w:t>Phe</w:t>
      </w:r>
      <w:proofErr w:type="spellEnd"/>
      <w:r w:rsidR="00DC6CF0" w:rsidRPr="00A6600B">
        <w:rPr>
          <w:rFonts w:ascii="Arial" w:hAnsi="Arial" w:cs="Arial"/>
        </w:rPr>
        <w:t>-</w:t>
      </w:r>
      <w:proofErr w:type="spellStart"/>
      <w:r w:rsidR="00DC6CF0" w:rsidRPr="00A6600B">
        <w:rPr>
          <w:rFonts w:ascii="Arial" w:hAnsi="Arial" w:cs="Arial"/>
        </w:rPr>
        <w:t>Arg-Trp</w:t>
      </w:r>
      <w:proofErr w:type="spellEnd"/>
      <w:r w:rsidR="00BA10DC" w:rsidRPr="00A6600B">
        <w:rPr>
          <w:rFonts w:ascii="Arial" w:hAnsi="Arial" w:cs="Arial"/>
        </w:rPr>
        <w:t>, of α-MSH</w:t>
      </w:r>
      <w:r w:rsidR="00EB40D3" w:rsidRPr="00A6600B">
        <w:rPr>
          <w:rFonts w:ascii="Arial" w:hAnsi="Arial" w:cs="Arial"/>
        </w:rPr>
        <w:t>, are required for its</w:t>
      </w:r>
      <w:r w:rsidR="0046557D" w:rsidRPr="00A6600B">
        <w:rPr>
          <w:rFonts w:ascii="Arial" w:hAnsi="Arial" w:cs="Arial"/>
        </w:rPr>
        <w:t xml:space="preserve"> </w:t>
      </w:r>
      <w:proofErr w:type="spellStart"/>
      <w:r w:rsidR="0046557D" w:rsidRPr="00A6600B">
        <w:rPr>
          <w:rFonts w:ascii="Arial" w:hAnsi="Arial" w:cs="Arial"/>
        </w:rPr>
        <w:t>pigmen</w:t>
      </w:r>
      <w:r w:rsidR="00DC6CF0" w:rsidRPr="00A6600B">
        <w:rPr>
          <w:rFonts w:ascii="Arial" w:hAnsi="Arial" w:cs="Arial"/>
        </w:rPr>
        <w:t>t</w:t>
      </w:r>
      <w:r w:rsidR="0046557D" w:rsidRPr="00A6600B">
        <w:rPr>
          <w:rFonts w:ascii="Arial" w:hAnsi="Arial" w:cs="Arial"/>
        </w:rPr>
        <w:t>a</w:t>
      </w:r>
      <w:r w:rsidR="00BA10DC" w:rsidRPr="00A6600B">
        <w:rPr>
          <w:rFonts w:ascii="Arial" w:hAnsi="Arial" w:cs="Arial"/>
        </w:rPr>
        <w:t>ry</w:t>
      </w:r>
      <w:proofErr w:type="spellEnd"/>
      <w:r w:rsidR="00BA10DC" w:rsidRPr="00A6600B">
        <w:rPr>
          <w:rFonts w:ascii="Arial" w:hAnsi="Arial" w:cs="Arial"/>
        </w:rPr>
        <w:t xml:space="preserve"> effect</w:t>
      </w:r>
      <w:r w:rsidR="00DC6CF0" w:rsidRPr="00A6600B">
        <w:rPr>
          <w:rFonts w:ascii="Arial" w:hAnsi="Arial" w:cs="Arial"/>
        </w:rPr>
        <w:t>.</w:t>
      </w:r>
      <w:r w:rsidR="00EB40D3" w:rsidRPr="00A6600B">
        <w:rPr>
          <w:rFonts w:ascii="Arial" w:hAnsi="Arial" w:cs="Arial"/>
        </w:rPr>
        <w:t xml:space="preserve"> We have developed N-capped </w:t>
      </w:r>
      <w:r w:rsidR="00BA10DC" w:rsidRPr="00A6600B">
        <w:rPr>
          <w:rFonts w:ascii="Arial" w:hAnsi="Arial" w:cs="Arial"/>
        </w:rPr>
        <w:t xml:space="preserve">tetra- and tripeptide analogs of α-MSH, </w:t>
      </w:r>
      <w:r w:rsidRPr="00A6600B">
        <w:rPr>
          <w:rFonts w:ascii="Arial" w:hAnsi="Arial" w:cs="Arial"/>
        </w:rPr>
        <w:t xml:space="preserve">and tested them for their MC1R </w:t>
      </w:r>
      <w:r w:rsidR="00BA10DC" w:rsidRPr="00A6600B">
        <w:rPr>
          <w:rFonts w:ascii="Arial" w:hAnsi="Arial" w:cs="Arial"/>
        </w:rPr>
        <w:t>selectivity</w:t>
      </w:r>
      <w:r w:rsidR="00EB40D3" w:rsidRPr="00A6600B">
        <w:rPr>
          <w:rFonts w:ascii="Arial" w:hAnsi="Arial" w:cs="Arial"/>
        </w:rPr>
        <w:t>,</w:t>
      </w:r>
      <w:r w:rsidR="00BA10DC" w:rsidRPr="00A6600B">
        <w:rPr>
          <w:rFonts w:ascii="Arial" w:hAnsi="Arial" w:cs="Arial"/>
        </w:rPr>
        <w:t xml:space="preserve"> and </w:t>
      </w:r>
      <w:r w:rsidR="00EB40D3" w:rsidRPr="00A6600B">
        <w:rPr>
          <w:rFonts w:ascii="Arial" w:hAnsi="Arial" w:cs="Arial"/>
        </w:rPr>
        <w:t xml:space="preserve">their </w:t>
      </w:r>
      <w:r w:rsidR="00BA10DC" w:rsidRPr="00A6600B">
        <w:rPr>
          <w:rFonts w:ascii="Arial" w:hAnsi="Arial" w:cs="Arial"/>
        </w:rPr>
        <w:t>potency on cultured human melanocytes.  Findings: Some tetra- an</w:t>
      </w:r>
      <w:r w:rsidR="00EB40D3" w:rsidRPr="00A6600B">
        <w:rPr>
          <w:rFonts w:ascii="Arial" w:hAnsi="Arial" w:cs="Arial"/>
        </w:rPr>
        <w:t>d</w:t>
      </w:r>
      <w:r w:rsidR="00BA10DC" w:rsidRPr="00A6600B">
        <w:rPr>
          <w:rFonts w:ascii="Arial" w:hAnsi="Arial" w:cs="Arial"/>
        </w:rPr>
        <w:t xml:space="preserve"> tripeptides proved to be highly selective for MC1R and acted as full agonists.  Others were not effective in activating the MC1R, suggesting the possibility that they are antagonists. </w:t>
      </w:r>
      <w:r w:rsidR="009D5A14" w:rsidRPr="00A6600B">
        <w:rPr>
          <w:rFonts w:ascii="Arial" w:hAnsi="Arial" w:cs="Arial"/>
        </w:rPr>
        <w:t xml:space="preserve">Conclusions and significance: given the central role of MC1R in regulating human pigmentation, analogs of its ligand α-MSH </w:t>
      </w:r>
      <w:proofErr w:type="gramStart"/>
      <w:r w:rsidR="009D5A14" w:rsidRPr="00A6600B">
        <w:rPr>
          <w:rFonts w:ascii="Arial" w:hAnsi="Arial" w:cs="Arial"/>
        </w:rPr>
        <w:t>can be developed</w:t>
      </w:r>
      <w:proofErr w:type="gramEnd"/>
      <w:r w:rsidR="009D5A14" w:rsidRPr="00A6600B">
        <w:rPr>
          <w:rFonts w:ascii="Arial" w:hAnsi="Arial" w:cs="Arial"/>
        </w:rPr>
        <w:t xml:space="preserve"> to either promote MC1R activity to stimulate a tanning response, or to inhibit MC1R activity and reduce pigmentation.</w:t>
      </w:r>
    </w:p>
    <w:p w:rsidR="003B2BAC" w:rsidRPr="00A6600B" w:rsidRDefault="003B2BAC">
      <w:pPr>
        <w:rPr>
          <w:rFonts w:ascii="Arial" w:hAnsi="Arial" w:cs="Arial"/>
          <w:b/>
        </w:rPr>
      </w:pPr>
      <w:r w:rsidRPr="00A6600B">
        <w:rPr>
          <w:rFonts w:ascii="Arial" w:hAnsi="Arial" w:cs="Arial"/>
          <w:b/>
        </w:rPr>
        <w:t>Relevant Publications:</w:t>
      </w:r>
    </w:p>
    <w:p w:rsidR="003B2BAC" w:rsidRPr="00A6600B" w:rsidRDefault="003B2BAC">
      <w:pPr>
        <w:rPr>
          <w:rFonts w:ascii="Arial" w:hAnsi="Arial" w:cs="Arial"/>
        </w:rPr>
      </w:pPr>
      <w:r w:rsidRPr="00A6600B">
        <w:rPr>
          <w:rFonts w:ascii="Arial" w:hAnsi="Arial" w:cs="Arial"/>
        </w:rPr>
        <w:t xml:space="preserve">Suzuki </w:t>
      </w:r>
      <w:r w:rsidR="002E39C9" w:rsidRPr="00A6600B">
        <w:rPr>
          <w:rFonts w:ascii="Arial" w:hAnsi="Arial" w:cs="Arial"/>
        </w:rPr>
        <w:t xml:space="preserve">I, Cone R, Im S, Nordlund JJ, Abdel-Malek, Z (1996). Binding capacity and activation of the MC1 receptors by </w:t>
      </w:r>
      <w:proofErr w:type="spellStart"/>
      <w:r w:rsidR="002E39C9" w:rsidRPr="00A6600B">
        <w:rPr>
          <w:rFonts w:ascii="Arial" w:hAnsi="Arial" w:cs="Arial"/>
        </w:rPr>
        <w:t>melanotropic</w:t>
      </w:r>
      <w:proofErr w:type="spellEnd"/>
      <w:r w:rsidR="002E39C9" w:rsidRPr="00A6600B">
        <w:rPr>
          <w:rFonts w:ascii="Arial" w:hAnsi="Arial" w:cs="Arial"/>
        </w:rPr>
        <w:t xml:space="preserve"> hormones correlate directly with their mitogenic and melanogenic effects on human melanocytes. Endocrinology 137:1627-1633.</w:t>
      </w:r>
    </w:p>
    <w:p w:rsidR="002E39C9" w:rsidRPr="00A6600B" w:rsidRDefault="002E39C9">
      <w:pPr>
        <w:rPr>
          <w:rFonts w:ascii="Arial" w:hAnsi="Arial" w:cs="Arial"/>
        </w:rPr>
      </w:pPr>
      <w:r w:rsidRPr="00A6600B">
        <w:rPr>
          <w:rFonts w:ascii="Arial" w:hAnsi="Arial" w:cs="Arial"/>
        </w:rPr>
        <w:t xml:space="preserve">Abdel-Malek ZA, Kadekaro RJ, Kavanagh RJ, </w:t>
      </w:r>
      <w:proofErr w:type="spellStart"/>
      <w:r w:rsidRPr="00A6600B">
        <w:rPr>
          <w:rFonts w:ascii="Arial" w:hAnsi="Arial" w:cs="Arial"/>
        </w:rPr>
        <w:t>Todorovic</w:t>
      </w:r>
      <w:proofErr w:type="spellEnd"/>
      <w:r w:rsidRPr="00A6600B">
        <w:rPr>
          <w:rFonts w:ascii="Arial" w:hAnsi="Arial" w:cs="Arial"/>
        </w:rPr>
        <w:t xml:space="preserve"> A, </w:t>
      </w:r>
      <w:proofErr w:type="spellStart"/>
      <w:r w:rsidRPr="00A6600B">
        <w:rPr>
          <w:rFonts w:ascii="Arial" w:hAnsi="Arial" w:cs="Arial"/>
        </w:rPr>
        <w:t>Kokov</w:t>
      </w:r>
      <w:proofErr w:type="spellEnd"/>
      <w:r w:rsidRPr="00A6600B">
        <w:rPr>
          <w:rFonts w:ascii="Arial" w:hAnsi="Arial" w:cs="Arial"/>
        </w:rPr>
        <w:t xml:space="preserve"> LN , </w:t>
      </w:r>
      <w:proofErr w:type="spellStart"/>
      <w:r w:rsidRPr="00A6600B">
        <w:rPr>
          <w:rFonts w:ascii="Arial" w:hAnsi="Arial" w:cs="Arial"/>
        </w:rPr>
        <w:t>McNuly</w:t>
      </w:r>
      <w:proofErr w:type="spellEnd"/>
      <w:r w:rsidRPr="00A6600B">
        <w:rPr>
          <w:rFonts w:ascii="Arial" w:hAnsi="Arial" w:cs="Arial"/>
        </w:rPr>
        <w:t xml:space="preserve"> JC, Jackson PJ, </w:t>
      </w:r>
      <w:proofErr w:type="spellStart"/>
      <w:r w:rsidRPr="00A6600B">
        <w:rPr>
          <w:rFonts w:ascii="Arial" w:hAnsi="Arial" w:cs="Arial"/>
        </w:rPr>
        <w:t>Milhauser</w:t>
      </w:r>
      <w:proofErr w:type="spellEnd"/>
      <w:r w:rsidRPr="00A6600B">
        <w:rPr>
          <w:rFonts w:ascii="Arial" w:hAnsi="Arial" w:cs="Arial"/>
        </w:rPr>
        <w:t xml:space="preserve"> GL, </w:t>
      </w:r>
      <w:proofErr w:type="spellStart"/>
      <w:r w:rsidRPr="00A6600B">
        <w:rPr>
          <w:rFonts w:ascii="Arial" w:hAnsi="Arial" w:cs="Arial"/>
        </w:rPr>
        <w:t>Schwemberger</w:t>
      </w:r>
      <w:proofErr w:type="spellEnd"/>
      <w:r w:rsidRPr="00A6600B">
        <w:rPr>
          <w:rFonts w:ascii="Arial" w:hAnsi="Arial" w:cs="Arial"/>
        </w:rPr>
        <w:t xml:space="preserve"> S, Babcock G, Haskell-Luevano C, Knittel JJ (2006). Melanoma prevention strategy based on using </w:t>
      </w:r>
      <w:proofErr w:type="spellStart"/>
      <w:r w:rsidRPr="00A6600B">
        <w:rPr>
          <w:rFonts w:ascii="Arial" w:hAnsi="Arial" w:cs="Arial"/>
        </w:rPr>
        <w:t>tetrapeptide</w:t>
      </w:r>
      <w:proofErr w:type="spellEnd"/>
      <w:r w:rsidRPr="00A6600B">
        <w:rPr>
          <w:rFonts w:ascii="Arial" w:hAnsi="Arial" w:cs="Arial"/>
        </w:rPr>
        <w:t xml:space="preserve"> alpha-MSH analogs that protect human melanocytes from UV-induced DNA damage and cytotoxicity. FASEB J. 20:1561-1563.</w:t>
      </w:r>
    </w:p>
    <w:p w:rsidR="002E39C9" w:rsidRPr="00A6600B" w:rsidRDefault="002E39C9">
      <w:pPr>
        <w:rPr>
          <w:rFonts w:ascii="Arial" w:hAnsi="Arial" w:cs="Arial"/>
        </w:rPr>
      </w:pPr>
      <w:r w:rsidRPr="00A6600B">
        <w:rPr>
          <w:rFonts w:ascii="Arial" w:hAnsi="Arial" w:cs="Arial"/>
        </w:rPr>
        <w:t xml:space="preserve">Abdel-Malek ZA, </w:t>
      </w:r>
      <w:proofErr w:type="spellStart"/>
      <w:r w:rsidRPr="00A6600B">
        <w:rPr>
          <w:rFonts w:ascii="Arial" w:hAnsi="Arial" w:cs="Arial"/>
        </w:rPr>
        <w:t>Ruwe</w:t>
      </w:r>
      <w:proofErr w:type="spellEnd"/>
      <w:r w:rsidRPr="00A6600B">
        <w:rPr>
          <w:rFonts w:ascii="Arial" w:hAnsi="Arial" w:cs="Arial"/>
        </w:rPr>
        <w:t xml:space="preserve"> A, Kavanagh-Starner R, Kadekaro AL, Swope V, Haskell-Luevano C, </w:t>
      </w:r>
      <w:proofErr w:type="spellStart"/>
      <w:r w:rsidRPr="00A6600B">
        <w:rPr>
          <w:rFonts w:ascii="Arial" w:hAnsi="Arial" w:cs="Arial"/>
        </w:rPr>
        <w:t>Koikov</w:t>
      </w:r>
      <w:proofErr w:type="spellEnd"/>
      <w:r w:rsidRPr="00A6600B">
        <w:rPr>
          <w:rFonts w:ascii="Arial" w:hAnsi="Arial" w:cs="Arial"/>
        </w:rPr>
        <w:t xml:space="preserve"> L, Knittel JJ (2009). Alpha-MSH tripeptide analogs activate the melanocortin 1 receptor and reduce UV-induced DNA damage in human melanocytes. Pigment Cell Melanoma Res. 22:635-644.</w:t>
      </w:r>
    </w:p>
    <w:p w:rsidR="002E39C9" w:rsidRDefault="00A6600B">
      <w:pPr>
        <w:rPr>
          <w:rFonts w:ascii="Arial" w:hAnsi="Arial" w:cs="Arial"/>
        </w:rPr>
      </w:pPr>
      <w:r w:rsidRPr="00A6600B">
        <w:rPr>
          <w:rFonts w:ascii="Arial" w:hAnsi="Arial" w:cs="Arial"/>
        </w:rPr>
        <w:t>Abdel-Malek ZA, Swope</w:t>
      </w:r>
      <w:r w:rsidR="002E39C9" w:rsidRPr="00A6600B">
        <w:rPr>
          <w:rFonts w:ascii="Arial" w:hAnsi="Arial" w:cs="Arial"/>
        </w:rPr>
        <w:t xml:space="preserve"> VB, Starner RJ, </w:t>
      </w:r>
      <w:proofErr w:type="spellStart"/>
      <w:r w:rsidR="002E39C9" w:rsidRPr="00A6600B">
        <w:rPr>
          <w:rFonts w:ascii="Arial" w:hAnsi="Arial" w:cs="Arial"/>
        </w:rPr>
        <w:t>Koikov</w:t>
      </w:r>
      <w:proofErr w:type="spellEnd"/>
      <w:r w:rsidR="002E39C9" w:rsidRPr="00A6600B">
        <w:rPr>
          <w:rFonts w:ascii="Arial" w:hAnsi="Arial" w:cs="Arial"/>
        </w:rPr>
        <w:t xml:space="preserve"> L, Cassidy P, Le</w:t>
      </w:r>
      <w:r w:rsidRPr="00A6600B">
        <w:rPr>
          <w:rFonts w:ascii="Arial" w:hAnsi="Arial" w:cs="Arial"/>
        </w:rPr>
        <w:t xml:space="preserve">achman S (2014). </w:t>
      </w:r>
      <w:proofErr w:type="spellStart"/>
      <w:r w:rsidRPr="00A6600B">
        <w:rPr>
          <w:rFonts w:ascii="Arial" w:hAnsi="Arial" w:cs="Arial"/>
        </w:rPr>
        <w:t>Melanocortins</w:t>
      </w:r>
      <w:proofErr w:type="spellEnd"/>
      <w:r w:rsidRPr="00A6600B">
        <w:rPr>
          <w:rFonts w:ascii="Arial" w:hAnsi="Arial" w:cs="Arial"/>
        </w:rPr>
        <w:t xml:space="preserve"> and the melanocortin 1 receptor, moving translationally towards melanoma prevention. Arch </w:t>
      </w:r>
      <w:proofErr w:type="spellStart"/>
      <w:r w:rsidRPr="00A6600B">
        <w:rPr>
          <w:rFonts w:ascii="Arial" w:hAnsi="Arial" w:cs="Arial"/>
        </w:rPr>
        <w:t>Biochem</w:t>
      </w:r>
      <w:proofErr w:type="spellEnd"/>
      <w:r w:rsidRPr="00A6600B">
        <w:rPr>
          <w:rFonts w:ascii="Arial" w:hAnsi="Arial" w:cs="Arial"/>
        </w:rPr>
        <w:t xml:space="preserve"> </w:t>
      </w:r>
      <w:proofErr w:type="spellStart"/>
      <w:r w:rsidRPr="00A6600B">
        <w:rPr>
          <w:rFonts w:ascii="Arial" w:hAnsi="Arial" w:cs="Arial"/>
        </w:rPr>
        <w:t>Biophys</w:t>
      </w:r>
      <w:proofErr w:type="spellEnd"/>
      <w:r w:rsidRPr="00A6600B">
        <w:rPr>
          <w:rFonts w:ascii="Arial" w:hAnsi="Arial" w:cs="Arial"/>
        </w:rPr>
        <w:t xml:space="preserve">. </w:t>
      </w:r>
      <w:proofErr w:type="gramStart"/>
      <w:r w:rsidRPr="00A6600B">
        <w:rPr>
          <w:rFonts w:ascii="Arial" w:hAnsi="Arial" w:cs="Arial"/>
        </w:rPr>
        <w:t>563</w:t>
      </w:r>
      <w:proofErr w:type="gramEnd"/>
      <w:r w:rsidRPr="00A6600B">
        <w:rPr>
          <w:rFonts w:ascii="Arial" w:hAnsi="Arial" w:cs="Arial"/>
        </w:rPr>
        <w:t>:4-12.</w:t>
      </w:r>
    </w:p>
    <w:p w:rsidR="00F908BF" w:rsidRPr="00A6600B" w:rsidRDefault="00F908BF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Swope VB, Abdel-Malek ZA (2018). MC1R: front and center in the bright side of dark eumelanin and DNA repair. </w:t>
      </w:r>
      <w:proofErr w:type="spellStart"/>
      <w:r>
        <w:rPr>
          <w:rFonts w:ascii="Arial" w:hAnsi="Arial" w:cs="Arial"/>
        </w:rPr>
        <w:t>Int</w:t>
      </w:r>
      <w:proofErr w:type="spellEnd"/>
      <w:r>
        <w:rPr>
          <w:rFonts w:ascii="Arial" w:hAnsi="Arial" w:cs="Arial"/>
        </w:rPr>
        <w:t xml:space="preserve"> J </w:t>
      </w:r>
      <w:proofErr w:type="spellStart"/>
      <w:r>
        <w:rPr>
          <w:rFonts w:ascii="Arial" w:hAnsi="Arial" w:cs="Arial"/>
        </w:rPr>
        <w:t>Mol</w:t>
      </w:r>
      <w:proofErr w:type="spellEnd"/>
      <w:r>
        <w:rPr>
          <w:rFonts w:ascii="Arial" w:hAnsi="Arial" w:cs="Arial"/>
        </w:rPr>
        <w:t xml:space="preserve"> Sci. 19:E26667.</w:t>
      </w:r>
      <w:bookmarkStart w:id="0" w:name="_GoBack"/>
      <w:bookmarkEnd w:id="0"/>
    </w:p>
    <w:p w:rsidR="002E39C9" w:rsidRPr="00A6600B" w:rsidRDefault="002E39C9">
      <w:pPr>
        <w:rPr>
          <w:rFonts w:ascii="Arial" w:hAnsi="Arial" w:cs="Arial"/>
        </w:rPr>
      </w:pPr>
    </w:p>
    <w:p w:rsidR="002E39C9" w:rsidRPr="00A6600B" w:rsidRDefault="002E39C9">
      <w:pPr>
        <w:rPr>
          <w:rFonts w:ascii="Arial" w:hAnsi="Arial" w:cs="Arial"/>
        </w:rPr>
      </w:pPr>
    </w:p>
    <w:p w:rsidR="006632AC" w:rsidRPr="00A6600B" w:rsidRDefault="006632AC">
      <w:pPr>
        <w:rPr>
          <w:rFonts w:ascii="Arial" w:hAnsi="Arial" w:cs="Arial"/>
        </w:rPr>
      </w:pPr>
      <w:r w:rsidRPr="00A6600B">
        <w:rPr>
          <w:rFonts w:ascii="Arial" w:hAnsi="Arial" w:cs="Arial"/>
          <w:b/>
        </w:rPr>
        <w:t>Biography</w:t>
      </w:r>
      <w:r w:rsidR="004E1233" w:rsidRPr="00A6600B">
        <w:rPr>
          <w:rFonts w:ascii="Arial" w:hAnsi="Arial" w:cs="Arial"/>
        </w:rPr>
        <w:t xml:space="preserve"> </w:t>
      </w:r>
    </w:p>
    <w:p w:rsidR="003B2BAC" w:rsidRPr="00A6600B" w:rsidRDefault="006632AC">
      <w:pPr>
        <w:rPr>
          <w:rFonts w:ascii="Arial" w:hAnsi="Arial" w:cs="Arial"/>
        </w:rPr>
      </w:pPr>
      <w:r w:rsidRPr="00A6600B">
        <w:rPr>
          <w:rFonts w:ascii="Arial" w:hAnsi="Arial" w:cs="Arial"/>
        </w:rPr>
        <w:t xml:space="preserve">Zalfa Abdel-Malek is an internationally acclaimed expert in pigment cell biology and photobiology. </w:t>
      </w:r>
      <w:r w:rsidR="004E1233" w:rsidRPr="00A6600B">
        <w:rPr>
          <w:rFonts w:ascii="Arial" w:hAnsi="Arial" w:cs="Arial"/>
        </w:rPr>
        <w:t xml:space="preserve">Her pioneering studies have placed the </w:t>
      </w:r>
      <w:r w:rsidRPr="00A6600B">
        <w:rPr>
          <w:rFonts w:ascii="Arial" w:hAnsi="Arial" w:cs="Arial"/>
        </w:rPr>
        <w:t>MC1R and its physiological agonists and its antagonists i</w:t>
      </w:r>
      <w:r w:rsidR="004E1233" w:rsidRPr="00A6600B">
        <w:rPr>
          <w:rFonts w:ascii="Arial" w:hAnsi="Arial" w:cs="Arial"/>
        </w:rPr>
        <w:t xml:space="preserve">n the </w:t>
      </w:r>
      <w:proofErr w:type="gramStart"/>
      <w:r w:rsidR="004E1233" w:rsidRPr="00A6600B">
        <w:rPr>
          <w:rFonts w:ascii="Arial" w:hAnsi="Arial" w:cs="Arial"/>
        </w:rPr>
        <w:t>spot light</w:t>
      </w:r>
      <w:proofErr w:type="gramEnd"/>
      <w:r w:rsidR="004E1233" w:rsidRPr="00A6600B">
        <w:rPr>
          <w:rFonts w:ascii="Arial" w:hAnsi="Arial" w:cs="Arial"/>
        </w:rPr>
        <w:t xml:space="preserve"> as major m</w:t>
      </w:r>
      <w:r w:rsidRPr="00A6600B">
        <w:rPr>
          <w:rFonts w:ascii="Arial" w:hAnsi="Arial" w:cs="Arial"/>
        </w:rPr>
        <w:t>od</w:t>
      </w:r>
      <w:r w:rsidR="004E1233" w:rsidRPr="00A6600B">
        <w:rPr>
          <w:rFonts w:ascii="Arial" w:hAnsi="Arial" w:cs="Arial"/>
        </w:rPr>
        <w:t>ulators of human skin pigmentation</w:t>
      </w:r>
      <w:r w:rsidRPr="00A6600B">
        <w:rPr>
          <w:rFonts w:ascii="Arial" w:hAnsi="Arial" w:cs="Arial"/>
        </w:rPr>
        <w:t xml:space="preserve"> and the response of melanocytes to ultraviolet radiation. Curren</w:t>
      </w:r>
      <w:r w:rsidR="00C53E43" w:rsidRPr="00A6600B">
        <w:rPr>
          <w:rFonts w:ascii="Arial" w:hAnsi="Arial" w:cs="Arial"/>
        </w:rPr>
        <w:t>tly, she is focusing</w:t>
      </w:r>
      <w:r w:rsidRPr="00A6600B">
        <w:rPr>
          <w:rFonts w:ascii="Arial" w:hAnsi="Arial" w:cs="Arial"/>
        </w:rPr>
        <w:t xml:space="preserve"> on</w:t>
      </w:r>
      <w:r w:rsidR="00C53E43" w:rsidRPr="00A6600B">
        <w:rPr>
          <w:rFonts w:ascii="Arial" w:hAnsi="Arial" w:cs="Arial"/>
        </w:rPr>
        <w:t xml:space="preserve"> translating the extensive</w:t>
      </w:r>
      <w:r w:rsidRPr="00A6600B">
        <w:rPr>
          <w:rFonts w:ascii="Arial" w:hAnsi="Arial" w:cs="Arial"/>
        </w:rPr>
        <w:t xml:space="preserve"> scientific data she generated over the years to develop “sunless tanning” and “whitening agents” by </w:t>
      </w:r>
      <w:r w:rsidR="004E1233" w:rsidRPr="00A6600B">
        <w:rPr>
          <w:rFonts w:ascii="Arial" w:hAnsi="Arial" w:cs="Arial"/>
        </w:rPr>
        <w:t xml:space="preserve">targeting the MC1R with </w:t>
      </w:r>
      <w:r w:rsidRPr="00A6600B">
        <w:rPr>
          <w:rFonts w:ascii="Arial" w:hAnsi="Arial" w:cs="Arial"/>
        </w:rPr>
        <w:t xml:space="preserve">small peptide analogs of </w:t>
      </w:r>
      <w:r w:rsidR="004E1233" w:rsidRPr="00A6600B">
        <w:rPr>
          <w:rFonts w:ascii="Arial" w:hAnsi="Arial" w:cs="Arial"/>
        </w:rPr>
        <w:t xml:space="preserve">its </w:t>
      </w:r>
      <w:r w:rsidRPr="00A6600B">
        <w:rPr>
          <w:rFonts w:ascii="Arial" w:hAnsi="Arial" w:cs="Arial"/>
        </w:rPr>
        <w:t xml:space="preserve">ligand α-melanocytes stimulating hormone (α-MSH). </w:t>
      </w:r>
      <w:r w:rsidR="001D5288" w:rsidRPr="00A6600B">
        <w:rPr>
          <w:rFonts w:ascii="Arial" w:hAnsi="Arial" w:cs="Arial"/>
        </w:rPr>
        <w:t xml:space="preserve">In collaboration with a multidisciplinary team, she has developed </w:t>
      </w:r>
      <w:r w:rsidR="00C53E43" w:rsidRPr="00A6600B">
        <w:rPr>
          <w:rFonts w:ascii="Arial" w:hAnsi="Arial" w:cs="Arial"/>
        </w:rPr>
        <w:t xml:space="preserve">MC1R selective </w:t>
      </w:r>
      <w:r w:rsidR="001D5288" w:rsidRPr="00A6600B">
        <w:rPr>
          <w:rFonts w:ascii="Arial" w:hAnsi="Arial" w:cs="Arial"/>
        </w:rPr>
        <w:t>small peptide analogs of α-MSH</w:t>
      </w:r>
      <w:r w:rsidR="00C53E43" w:rsidRPr="00A6600B">
        <w:rPr>
          <w:rFonts w:ascii="Arial" w:hAnsi="Arial" w:cs="Arial"/>
        </w:rPr>
        <w:t xml:space="preserve"> that </w:t>
      </w:r>
      <w:r w:rsidR="001D5288" w:rsidRPr="00A6600B">
        <w:rPr>
          <w:rFonts w:ascii="Arial" w:hAnsi="Arial" w:cs="Arial"/>
        </w:rPr>
        <w:t xml:space="preserve">MC1R agonists. She also has a panel of small analogs that can potentially act as MC1R antagonists. </w:t>
      </w:r>
      <w:r w:rsidR="004E1233" w:rsidRPr="00A6600B">
        <w:rPr>
          <w:rFonts w:ascii="Arial" w:hAnsi="Arial" w:cs="Arial"/>
        </w:rPr>
        <w:t xml:space="preserve">Developing these peptides for topical application will serve the needs and desires of millions who seek to either acquire a tan or treat hyperpigmentary lesions. </w:t>
      </w:r>
    </w:p>
    <w:sectPr w:rsidR="003B2BAC" w:rsidRPr="00A66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33C"/>
    <w:rsid w:val="001A19C5"/>
    <w:rsid w:val="001D5288"/>
    <w:rsid w:val="002E39C9"/>
    <w:rsid w:val="003B2BAC"/>
    <w:rsid w:val="0044604F"/>
    <w:rsid w:val="0046557D"/>
    <w:rsid w:val="004E1233"/>
    <w:rsid w:val="006632AC"/>
    <w:rsid w:val="009D5A14"/>
    <w:rsid w:val="00A6600B"/>
    <w:rsid w:val="00BA10DC"/>
    <w:rsid w:val="00BA7A7D"/>
    <w:rsid w:val="00C53E43"/>
    <w:rsid w:val="00CC733C"/>
    <w:rsid w:val="00DC6CF0"/>
    <w:rsid w:val="00EB40D3"/>
    <w:rsid w:val="00F9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646B6CD"/>
  <w15:chartTrackingRefBased/>
  <w15:docId w15:val="{B7DE1914-E002-48F4-8059-E3C6606D0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Cincinnati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Abdel-Malek, Zalfa (abdelmza)</dc:creator>
  <cp:keywords/>
  <dc:description/>
  <cp:lastModifiedBy>Abdel-Malek, Zalfa (abdelmza)</cp:lastModifiedBy>
  <cp:revision>3</cp:revision>
  <dcterms:created xsi:type="dcterms:W3CDTF">2018-09-18T15:16:00Z</dcterms:created>
  <dcterms:modified xsi:type="dcterms:W3CDTF">2018-09-18T15:20:00Z</dcterms:modified>
</cp:coreProperties>
</file>