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9C33B0" w:rsidRDefault="00AE3E37">
      <w:pPr>
        <w:pStyle w:val="BodyText"/>
        <w:rPr>
          <w:rFonts w:ascii="Times New Roman" w:hAnsi="Times New Roman" w:cs="Times New Roman"/>
          <w:sz w:val="32"/>
          <w:szCs w:val="32"/>
        </w:rPr>
      </w:pPr>
    </w:p>
    <w:p w:rsidR="00A14EB2" w:rsidRPr="009C33B0" w:rsidRDefault="00A14EB2" w:rsidP="00EB7BB6">
      <w:pPr>
        <w:pStyle w:val="Heading4"/>
        <w:rPr>
          <w:rFonts w:eastAsia="Minion Pro"/>
          <w:sz w:val="32"/>
          <w:szCs w:val="32"/>
        </w:rPr>
      </w:pPr>
      <w:r w:rsidRPr="009C33B0">
        <w:rPr>
          <w:rFonts w:eastAsia="Minion Pro"/>
          <w:sz w:val="32"/>
          <w:szCs w:val="32"/>
          <w:lang w:val="en-GB"/>
        </w:rPr>
        <w:t xml:space="preserve">Technique for </w:t>
      </w:r>
      <w:r w:rsidR="00081448" w:rsidRPr="009C33B0">
        <w:rPr>
          <w:rFonts w:eastAsia="Minion Pro"/>
          <w:sz w:val="32"/>
          <w:szCs w:val="32"/>
          <w:lang w:val="en-GB"/>
        </w:rPr>
        <w:t xml:space="preserve">improved </w:t>
      </w:r>
      <w:r w:rsidRPr="009C33B0">
        <w:rPr>
          <w:rFonts w:eastAsia="Minion Pro"/>
          <w:sz w:val="32"/>
          <w:szCs w:val="32"/>
          <w:lang w:val="en-GB"/>
        </w:rPr>
        <w:t xml:space="preserve">aesthetic reconstruction of nasal alar defects in Oriental patients with a modified </w:t>
      </w:r>
      <w:proofErr w:type="spellStart"/>
      <w:r w:rsidRPr="009C33B0">
        <w:rPr>
          <w:rFonts w:eastAsia="Minion Pro"/>
          <w:sz w:val="32"/>
          <w:szCs w:val="32"/>
          <w:lang w:val="en-GB"/>
        </w:rPr>
        <w:t>bilobed-nasolabial</w:t>
      </w:r>
      <w:proofErr w:type="spellEnd"/>
      <w:r w:rsidRPr="009C33B0">
        <w:rPr>
          <w:rFonts w:eastAsia="Minion Pro"/>
          <w:sz w:val="32"/>
          <w:szCs w:val="32"/>
          <w:lang w:val="en-GB"/>
        </w:rPr>
        <w:t xml:space="preserve"> flap</w:t>
      </w:r>
      <w:r w:rsidRPr="009C33B0">
        <w:rPr>
          <w:rFonts w:eastAsia="Minion Pro"/>
          <w:sz w:val="32"/>
          <w:szCs w:val="32"/>
        </w:rPr>
        <w:t xml:space="preserve"> </w:t>
      </w:r>
    </w:p>
    <w:p w:rsidR="00A14EB2" w:rsidRPr="00984895" w:rsidRDefault="00081448" w:rsidP="00A14EB2">
      <w:pPr>
        <w:spacing w:before="100" w:beforeAutospacing="1" w:after="100" w:afterAutospacing="1"/>
        <w:rPr>
          <w:rFonts w:ascii="Times New Roman" w:hAnsi="Times New Roman" w:cs="Times New Roman"/>
          <w:sz w:val="20"/>
          <w:szCs w:val="20"/>
          <w:lang w:val="en-SG"/>
        </w:rPr>
      </w:pPr>
      <w:r w:rsidRPr="00984895">
        <w:rPr>
          <w:rFonts w:ascii="Times New Roman" w:hAnsi="Times New Roman" w:cs="Times New Roman"/>
          <w:sz w:val="20"/>
          <w:szCs w:val="20"/>
          <w:lang w:val="en-SG"/>
        </w:rPr>
        <w:t xml:space="preserve">Dr </w:t>
      </w:r>
      <w:proofErr w:type="spellStart"/>
      <w:r w:rsidR="00A14EB2" w:rsidRPr="00984895">
        <w:rPr>
          <w:rFonts w:ascii="Times New Roman" w:hAnsi="Times New Roman" w:cs="Times New Roman"/>
          <w:sz w:val="20"/>
          <w:szCs w:val="20"/>
          <w:lang w:val="en-SG"/>
        </w:rPr>
        <w:t>Priya</w:t>
      </w:r>
      <w:proofErr w:type="spellEnd"/>
      <w:r w:rsidR="00A14EB2" w:rsidRPr="00984895">
        <w:rPr>
          <w:rFonts w:ascii="Times New Roman" w:hAnsi="Times New Roman" w:cs="Times New Roman"/>
          <w:sz w:val="20"/>
          <w:szCs w:val="20"/>
          <w:lang w:val="en-SG"/>
        </w:rPr>
        <w:t xml:space="preserve"> Tiwari, </w:t>
      </w:r>
      <w:r w:rsidRPr="00984895">
        <w:rPr>
          <w:rFonts w:ascii="Times New Roman" w:hAnsi="Times New Roman" w:cs="Times New Roman"/>
          <w:sz w:val="20"/>
          <w:szCs w:val="20"/>
          <w:lang w:val="en-SG"/>
        </w:rPr>
        <w:t xml:space="preserve">Dr </w:t>
      </w:r>
      <w:r w:rsidR="00A14EB2" w:rsidRPr="00984895">
        <w:rPr>
          <w:rFonts w:ascii="Times New Roman" w:hAnsi="Times New Roman" w:cs="Times New Roman"/>
          <w:sz w:val="20"/>
          <w:szCs w:val="20"/>
          <w:lang w:val="en-SG"/>
        </w:rPr>
        <w:t xml:space="preserve">Ong Wei Chen, </w:t>
      </w:r>
      <w:r w:rsidRPr="00984895">
        <w:rPr>
          <w:rFonts w:ascii="Times New Roman" w:hAnsi="Times New Roman" w:cs="Times New Roman"/>
          <w:sz w:val="20"/>
          <w:szCs w:val="20"/>
          <w:lang w:val="en-SG"/>
        </w:rPr>
        <w:t xml:space="preserve">A/Prof </w:t>
      </w:r>
      <w:r w:rsidR="00A14EB2" w:rsidRPr="00984895">
        <w:rPr>
          <w:rFonts w:ascii="Times New Roman" w:hAnsi="Times New Roman" w:cs="Times New Roman"/>
          <w:sz w:val="20"/>
          <w:szCs w:val="20"/>
          <w:lang w:val="en-SG"/>
        </w:rPr>
        <w:t xml:space="preserve">Lim </w:t>
      </w:r>
      <w:proofErr w:type="spellStart"/>
      <w:r w:rsidR="00A14EB2" w:rsidRPr="00984895">
        <w:rPr>
          <w:rFonts w:ascii="Times New Roman" w:hAnsi="Times New Roman" w:cs="Times New Roman"/>
          <w:sz w:val="20"/>
          <w:szCs w:val="20"/>
          <w:lang w:val="en-SG"/>
        </w:rPr>
        <w:t>Thiam</w:t>
      </w:r>
      <w:proofErr w:type="spellEnd"/>
      <w:r w:rsidR="00A14EB2" w:rsidRPr="00984895">
        <w:rPr>
          <w:rFonts w:ascii="Times New Roman" w:hAnsi="Times New Roman" w:cs="Times New Roman"/>
          <w:sz w:val="20"/>
          <w:szCs w:val="20"/>
          <w:lang w:val="en-SG"/>
        </w:rPr>
        <w:t xml:space="preserve"> </w:t>
      </w:r>
      <w:proofErr w:type="spellStart"/>
      <w:r w:rsidR="00A14EB2" w:rsidRPr="00984895">
        <w:rPr>
          <w:rFonts w:ascii="Times New Roman" w:hAnsi="Times New Roman" w:cs="Times New Roman"/>
          <w:sz w:val="20"/>
          <w:szCs w:val="20"/>
          <w:lang w:val="en-SG"/>
        </w:rPr>
        <w:t>Chye</w:t>
      </w:r>
      <w:proofErr w:type="spellEnd"/>
      <w:r w:rsidR="00A14EB2" w:rsidRPr="00984895">
        <w:rPr>
          <w:rFonts w:ascii="Times New Roman" w:hAnsi="Times New Roman" w:cs="Times New Roman"/>
          <w:sz w:val="20"/>
          <w:szCs w:val="20"/>
          <w:lang w:val="en-SG"/>
        </w:rPr>
        <w:t xml:space="preserve">, </w:t>
      </w:r>
      <w:r w:rsidRPr="00984895">
        <w:rPr>
          <w:rFonts w:ascii="Times New Roman" w:hAnsi="Times New Roman" w:cs="Times New Roman"/>
          <w:sz w:val="20"/>
          <w:szCs w:val="20"/>
          <w:lang w:val="en-SG"/>
        </w:rPr>
        <w:t xml:space="preserve">Dr </w:t>
      </w:r>
      <w:r w:rsidR="00A14EB2" w:rsidRPr="00984895">
        <w:rPr>
          <w:rFonts w:ascii="Times New Roman" w:hAnsi="Times New Roman" w:cs="Times New Roman"/>
          <w:sz w:val="20"/>
          <w:szCs w:val="20"/>
          <w:lang w:val="en-SG"/>
        </w:rPr>
        <w:t xml:space="preserve">Jane Lim </w:t>
      </w:r>
    </w:p>
    <w:p w:rsidR="00AE3E37" w:rsidRPr="00984895" w:rsidRDefault="00A14EB2">
      <w:pPr>
        <w:pStyle w:val="BodyText"/>
        <w:rPr>
          <w:rFonts w:ascii="Times New Roman" w:hAnsi="Times New Roman" w:cs="Times New Roman"/>
          <w:sz w:val="20"/>
          <w:szCs w:val="20"/>
        </w:rPr>
      </w:pPr>
      <w:r w:rsidRPr="00984895">
        <w:rPr>
          <w:rFonts w:ascii="Times New Roman" w:hAnsi="Times New Roman" w:cs="Times New Roman"/>
          <w:sz w:val="20"/>
          <w:szCs w:val="20"/>
          <w:lang w:val="en-SG"/>
        </w:rPr>
        <w:t>National University Health System, Singapore</w:t>
      </w:r>
    </w:p>
    <w:p w:rsidR="00AE3E37" w:rsidRPr="00984895" w:rsidRDefault="00AE3E37">
      <w:pPr>
        <w:pStyle w:val="BodyText"/>
        <w:spacing w:before="3"/>
        <w:rPr>
          <w:rFonts w:ascii="Times New Roman" w:hAnsi="Times New Roman" w:cs="Times New Roman"/>
          <w:sz w:val="20"/>
          <w:szCs w:val="20"/>
        </w:rPr>
      </w:pPr>
    </w:p>
    <w:p w:rsidR="00AE3E37" w:rsidRPr="00984895" w:rsidRDefault="00AE3E37">
      <w:pPr>
        <w:rPr>
          <w:rFonts w:ascii="Times New Roman" w:hAnsi="Times New Roman" w:cs="Times New Roman"/>
          <w:sz w:val="20"/>
          <w:szCs w:val="20"/>
        </w:rPr>
        <w:sectPr w:rsidR="00AE3E37" w:rsidRPr="00984895">
          <w:headerReference w:type="default" r:id="rId7"/>
          <w:footerReference w:type="default" r:id="rId8"/>
          <w:type w:val="continuous"/>
          <w:pgSz w:w="11910" w:h="16840"/>
          <w:pgMar w:top="1740" w:right="600" w:bottom="840" w:left="620" w:header="541" w:footer="642" w:gutter="0"/>
          <w:cols w:space="720"/>
        </w:sectPr>
      </w:pPr>
    </w:p>
    <w:p w:rsidR="00A14EB2" w:rsidRPr="009C33B0" w:rsidRDefault="00A9710C" w:rsidP="009C33B0">
      <w:pPr>
        <w:pStyle w:val="Heading3"/>
        <w:spacing w:before="147"/>
        <w:jc w:val="both"/>
        <w:rPr>
          <w:rFonts w:ascii="Times New Roman" w:hAnsi="Times New Roman" w:cs="Times New Roman"/>
          <w:color w:val="BF5A14"/>
          <w:sz w:val="32"/>
          <w:szCs w:val="32"/>
        </w:rPr>
      </w:pPr>
      <w:r w:rsidRPr="009C33B0">
        <w:rPr>
          <w:rFonts w:ascii="Times New Roman" w:hAnsi="Times New Roman" w:cs="Times New Roman"/>
          <w:color w:val="BF5A14"/>
          <w:sz w:val="32"/>
          <w:szCs w:val="32"/>
        </w:rPr>
        <w:lastRenderedPageBreak/>
        <w:t>Abstract</w:t>
      </w:r>
      <w:r w:rsidR="00404E5B" w:rsidRPr="009C33B0">
        <w:rPr>
          <w:rFonts w:ascii="Times New Roman" w:hAnsi="Times New Roman" w:cs="Times New Roman"/>
          <w:color w:val="BF5A14"/>
          <w:sz w:val="32"/>
          <w:szCs w:val="32"/>
        </w:rPr>
        <w:t xml:space="preserve"> </w:t>
      </w:r>
      <w:bookmarkStart w:id="0" w:name="_GoBack"/>
      <w:bookmarkEnd w:id="0"/>
    </w:p>
    <w:p w:rsidR="00A14EB2" w:rsidRPr="00984895" w:rsidRDefault="00A14EB2" w:rsidP="00A14EB2">
      <w:pPr>
        <w:pStyle w:val="BodyText"/>
        <w:spacing w:before="90" w:line="280" w:lineRule="auto"/>
        <w:jc w:val="both"/>
        <w:rPr>
          <w:rFonts w:ascii="Times New Roman" w:hAnsi="Times New Roman" w:cs="Times New Roman"/>
          <w:b/>
          <w:sz w:val="20"/>
          <w:szCs w:val="20"/>
        </w:rPr>
      </w:pPr>
      <w:r w:rsidRPr="00984895">
        <w:rPr>
          <w:rFonts w:ascii="Times New Roman" w:hAnsi="Times New Roman" w:cs="Times New Roman"/>
          <w:b/>
          <w:sz w:val="20"/>
          <w:szCs w:val="20"/>
        </w:rPr>
        <w:t xml:space="preserve">  Introduction</w:t>
      </w:r>
    </w:p>
    <w:p w:rsidR="00A14EB2" w:rsidRPr="00984895" w:rsidRDefault="00A14EB2" w:rsidP="00A14EB2">
      <w:pPr>
        <w:pStyle w:val="BodyText"/>
        <w:spacing w:before="90" w:line="280" w:lineRule="auto"/>
        <w:ind w:left="100"/>
        <w:jc w:val="both"/>
        <w:rPr>
          <w:rFonts w:ascii="Times New Roman" w:hAnsi="Times New Roman" w:cs="Times New Roman"/>
          <w:sz w:val="20"/>
          <w:szCs w:val="20"/>
        </w:rPr>
      </w:pPr>
      <w:r w:rsidRPr="00984895">
        <w:rPr>
          <w:rFonts w:ascii="Times New Roman" w:hAnsi="Times New Roman" w:cs="Times New Roman"/>
          <w:sz w:val="20"/>
          <w:szCs w:val="20"/>
        </w:rPr>
        <w:t xml:space="preserve">The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is a double transposition flap commonly used in reconstruction of facial skin defects. The flap allows for the movement of more skin over a longer distance than with a single transposition flap. It is especially useful in areas where skin is less mobile such as the nasal tip. </w:t>
      </w:r>
      <w:proofErr w:type="spellStart"/>
      <w:r w:rsidRPr="00984895">
        <w:rPr>
          <w:rFonts w:ascii="Times New Roman" w:hAnsi="Times New Roman" w:cs="Times New Roman"/>
          <w:sz w:val="20"/>
          <w:szCs w:val="20"/>
        </w:rPr>
        <w:t>Zitelli’s</w:t>
      </w:r>
      <w:proofErr w:type="spellEnd"/>
      <w:r w:rsidRPr="00984895">
        <w:rPr>
          <w:rFonts w:ascii="Times New Roman" w:hAnsi="Times New Roman" w:cs="Times New Roman"/>
          <w:sz w:val="20"/>
          <w:szCs w:val="20"/>
        </w:rPr>
        <w:t xml:space="preserv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enables aesthetic nasal reconstruction of Caucasians but in Oriental noses the outcomes are less desirable with nasal alar retraction seen. The Oriental nose differs from the Caucasian nose in terms of size, subunit definition, texture and thickness of the skin. Hence, we describe a modification of </w:t>
      </w:r>
      <w:proofErr w:type="spellStart"/>
      <w:r w:rsidRPr="00984895">
        <w:rPr>
          <w:rFonts w:ascii="Times New Roman" w:hAnsi="Times New Roman" w:cs="Times New Roman"/>
          <w:sz w:val="20"/>
          <w:szCs w:val="20"/>
        </w:rPr>
        <w:t>Zitelli’s</w:t>
      </w:r>
      <w:proofErr w:type="spellEnd"/>
      <w:r w:rsidRPr="00984895">
        <w:rPr>
          <w:rFonts w:ascii="Times New Roman" w:hAnsi="Times New Roman" w:cs="Times New Roman"/>
          <w:sz w:val="20"/>
          <w:szCs w:val="20"/>
        </w:rPr>
        <w:t xml:space="preserv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incorporating </w:t>
      </w:r>
      <w:proofErr w:type="spellStart"/>
      <w:r w:rsidRPr="00984895">
        <w:rPr>
          <w:rFonts w:ascii="Times New Roman" w:hAnsi="Times New Roman" w:cs="Times New Roman"/>
          <w:sz w:val="20"/>
          <w:szCs w:val="20"/>
        </w:rPr>
        <w:t>nasolabial</w:t>
      </w:r>
      <w:proofErr w:type="spellEnd"/>
      <w:r w:rsidRPr="00984895">
        <w:rPr>
          <w:rFonts w:ascii="Times New Roman" w:hAnsi="Times New Roman" w:cs="Times New Roman"/>
          <w:sz w:val="20"/>
          <w:szCs w:val="20"/>
        </w:rPr>
        <w:t xml:space="preserve"> skin for a single stage nasal reconstruction with reduced nasal alar retraction to improve the cosmetic outcome of nasal reconstruction for patients of oriental ethnicity.</w:t>
      </w:r>
    </w:p>
    <w:p w:rsidR="00A14EB2" w:rsidRPr="00984895" w:rsidRDefault="00A14EB2" w:rsidP="00A14EB2">
      <w:pPr>
        <w:pStyle w:val="BodyText"/>
        <w:spacing w:before="90" w:line="280" w:lineRule="auto"/>
        <w:ind w:left="100"/>
        <w:jc w:val="both"/>
        <w:rPr>
          <w:rFonts w:ascii="Times New Roman" w:hAnsi="Times New Roman" w:cs="Times New Roman"/>
          <w:b/>
          <w:sz w:val="20"/>
          <w:szCs w:val="20"/>
        </w:rPr>
      </w:pPr>
      <w:r w:rsidRPr="00984895">
        <w:rPr>
          <w:rFonts w:ascii="Times New Roman" w:hAnsi="Times New Roman" w:cs="Times New Roman"/>
          <w:b/>
          <w:sz w:val="20"/>
          <w:szCs w:val="20"/>
        </w:rPr>
        <w:t>Methods</w:t>
      </w:r>
    </w:p>
    <w:p w:rsidR="00A14EB2" w:rsidRPr="00984895" w:rsidRDefault="00A14EB2" w:rsidP="00A14EB2">
      <w:pPr>
        <w:pStyle w:val="BodyText"/>
        <w:spacing w:before="90" w:line="280" w:lineRule="auto"/>
        <w:ind w:left="100"/>
        <w:jc w:val="both"/>
        <w:rPr>
          <w:rFonts w:ascii="Times New Roman" w:hAnsi="Times New Roman" w:cs="Times New Roman"/>
          <w:sz w:val="20"/>
          <w:szCs w:val="20"/>
        </w:rPr>
      </w:pPr>
      <w:r w:rsidRPr="00984895">
        <w:rPr>
          <w:rFonts w:ascii="Times New Roman" w:hAnsi="Times New Roman" w:cs="Times New Roman"/>
          <w:sz w:val="20"/>
          <w:szCs w:val="20"/>
        </w:rPr>
        <w:t xml:space="preserve">We modified the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based on </w:t>
      </w:r>
      <w:proofErr w:type="spellStart"/>
      <w:r w:rsidRPr="00984895">
        <w:rPr>
          <w:rFonts w:ascii="Times New Roman" w:hAnsi="Times New Roman" w:cs="Times New Roman"/>
          <w:sz w:val="20"/>
          <w:szCs w:val="20"/>
        </w:rPr>
        <w:t>Zitelli’s</w:t>
      </w:r>
      <w:proofErr w:type="spellEnd"/>
      <w:r w:rsidRPr="00984895">
        <w:rPr>
          <w:rFonts w:ascii="Times New Roman" w:hAnsi="Times New Roman" w:cs="Times New Roman"/>
          <w:sz w:val="20"/>
          <w:szCs w:val="20"/>
        </w:rPr>
        <w:t xml:space="preserv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and the aesthetic subunit principle, as modified for Orientals by </w:t>
      </w:r>
      <w:proofErr w:type="spellStart"/>
      <w:r w:rsidRPr="00984895">
        <w:rPr>
          <w:rFonts w:ascii="Times New Roman" w:hAnsi="Times New Roman" w:cs="Times New Roman"/>
          <w:sz w:val="20"/>
          <w:szCs w:val="20"/>
        </w:rPr>
        <w:t>Yotsuyanagi</w:t>
      </w:r>
      <w:proofErr w:type="spellEnd"/>
      <w:r w:rsidRPr="00984895">
        <w:rPr>
          <w:rFonts w:ascii="Times New Roman" w:hAnsi="Times New Roman" w:cs="Times New Roman"/>
          <w:sz w:val="20"/>
          <w:szCs w:val="20"/>
        </w:rPr>
        <w:t xml:space="preserve"> in 2000. The modified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was designed to have a primary lobe that was 10% longer than the length of the distal defect edge from the flap’s pivot point, and the width of the primary lobe was equal to the width of the defect. The length of the secondary lobe was 130% of the length of the distal defect edge to the flap’s pivot point, and the width of the secondary lobe was two-thirds the width of the primary lobe. </w:t>
      </w:r>
    </w:p>
    <w:p w:rsidR="00A14EB2" w:rsidRPr="00984895" w:rsidRDefault="00A14EB2" w:rsidP="00A14EB2">
      <w:pPr>
        <w:pStyle w:val="BodyText"/>
        <w:spacing w:before="90" w:line="280" w:lineRule="auto"/>
        <w:ind w:left="100"/>
        <w:jc w:val="both"/>
        <w:rPr>
          <w:rFonts w:ascii="Times New Roman" w:hAnsi="Times New Roman" w:cs="Times New Roman"/>
          <w:b/>
          <w:sz w:val="20"/>
          <w:szCs w:val="20"/>
        </w:rPr>
      </w:pPr>
      <w:r w:rsidRPr="00984895">
        <w:rPr>
          <w:rFonts w:ascii="Times New Roman" w:hAnsi="Times New Roman" w:cs="Times New Roman"/>
          <w:b/>
          <w:sz w:val="20"/>
          <w:szCs w:val="20"/>
        </w:rPr>
        <w:t>Results</w:t>
      </w:r>
    </w:p>
    <w:p w:rsidR="00A14EB2" w:rsidRPr="00984895" w:rsidRDefault="00A14EB2" w:rsidP="00A14EB2">
      <w:pPr>
        <w:pStyle w:val="BodyText"/>
        <w:spacing w:before="90" w:line="280" w:lineRule="auto"/>
        <w:ind w:left="100"/>
        <w:jc w:val="both"/>
        <w:rPr>
          <w:rFonts w:ascii="Times New Roman" w:hAnsi="Times New Roman" w:cs="Times New Roman"/>
          <w:sz w:val="20"/>
          <w:szCs w:val="20"/>
        </w:rPr>
      </w:pPr>
      <w:r w:rsidRPr="00984895">
        <w:rPr>
          <w:rFonts w:ascii="Times New Roman" w:hAnsi="Times New Roman" w:cs="Times New Roman"/>
          <w:sz w:val="20"/>
          <w:szCs w:val="20"/>
        </w:rPr>
        <w:t xml:space="preserve">Post-operative outcomes showed good nasal contour and appropriate symmetry of the nasal tip with reduced nasal alar retraction. </w:t>
      </w:r>
    </w:p>
    <w:p w:rsidR="00A14EB2" w:rsidRPr="00984895" w:rsidRDefault="00A14EB2" w:rsidP="00A14EB2">
      <w:pPr>
        <w:pStyle w:val="BodyText"/>
        <w:spacing w:before="90" w:line="280" w:lineRule="auto"/>
        <w:ind w:left="100"/>
        <w:jc w:val="both"/>
        <w:rPr>
          <w:rFonts w:ascii="Times New Roman" w:hAnsi="Times New Roman" w:cs="Times New Roman"/>
          <w:b/>
          <w:sz w:val="20"/>
          <w:szCs w:val="20"/>
        </w:rPr>
      </w:pPr>
      <w:r w:rsidRPr="00984895">
        <w:rPr>
          <w:rFonts w:ascii="Times New Roman" w:hAnsi="Times New Roman" w:cs="Times New Roman"/>
          <w:b/>
          <w:sz w:val="20"/>
          <w:szCs w:val="20"/>
        </w:rPr>
        <w:lastRenderedPageBreak/>
        <w:t>Conclusion</w:t>
      </w:r>
    </w:p>
    <w:p w:rsidR="00A14EB2" w:rsidRPr="00984895" w:rsidRDefault="00A14EB2" w:rsidP="009C2B9A">
      <w:pPr>
        <w:pStyle w:val="BodyText"/>
        <w:spacing w:before="90" w:line="280" w:lineRule="auto"/>
        <w:ind w:left="100"/>
        <w:jc w:val="both"/>
        <w:rPr>
          <w:rFonts w:ascii="Times New Roman" w:hAnsi="Times New Roman" w:cs="Times New Roman"/>
          <w:sz w:val="20"/>
          <w:szCs w:val="20"/>
        </w:rPr>
      </w:pPr>
      <w:r w:rsidRPr="00984895">
        <w:rPr>
          <w:rFonts w:ascii="Times New Roman" w:hAnsi="Times New Roman" w:cs="Times New Roman"/>
          <w:sz w:val="20"/>
          <w:szCs w:val="20"/>
        </w:rPr>
        <w:t xml:space="preserve">The modification of </w:t>
      </w:r>
      <w:proofErr w:type="spellStart"/>
      <w:r w:rsidRPr="00984895">
        <w:rPr>
          <w:rFonts w:ascii="Times New Roman" w:hAnsi="Times New Roman" w:cs="Times New Roman"/>
          <w:sz w:val="20"/>
          <w:szCs w:val="20"/>
        </w:rPr>
        <w:t>Zitelli’s</w:t>
      </w:r>
      <w:proofErr w:type="spellEnd"/>
      <w:r w:rsidRPr="00984895">
        <w:rPr>
          <w:rFonts w:ascii="Times New Roman" w:hAnsi="Times New Roman" w:cs="Times New Roman"/>
          <w:sz w:val="20"/>
          <w:szCs w:val="20"/>
        </w:rPr>
        <w:t xml:space="preserve"> </w:t>
      </w:r>
      <w:proofErr w:type="spellStart"/>
      <w:r w:rsidRPr="00984895">
        <w:rPr>
          <w:rFonts w:ascii="Times New Roman" w:hAnsi="Times New Roman" w:cs="Times New Roman"/>
          <w:sz w:val="20"/>
          <w:szCs w:val="20"/>
        </w:rPr>
        <w:t>bilobed</w:t>
      </w:r>
      <w:proofErr w:type="spellEnd"/>
      <w:r w:rsidRPr="00984895">
        <w:rPr>
          <w:rFonts w:ascii="Times New Roman" w:hAnsi="Times New Roman" w:cs="Times New Roman"/>
          <w:sz w:val="20"/>
          <w:szCs w:val="20"/>
        </w:rPr>
        <w:t xml:space="preserve"> flap results in reduced nasal alar retraction and an improved cosmetic outcome in the oriental patient.</w:t>
      </w:r>
    </w:p>
    <w:p w:rsidR="00AE3E37" w:rsidRPr="00984895" w:rsidRDefault="009C2B9A" w:rsidP="00A14EB2">
      <w:pPr>
        <w:pStyle w:val="Heading3"/>
        <w:spacing w:before="74"/>
        <w:ind w:left="0"/>
        <w:rPr>
          <w:rFonts w:ascii="Times New Roman" w:hAnsi="Times New Roman" w:cs="Times New Roman"/>
        </w:rPr>
      </w:pPr>
      <w:r w:rsidRPr="00984895">
        <w:rPr>
          <w:rFonts w:ascii="Times New Roman" w:hAnsi="Times New Roman" w:cs="Times New Roman"/>
          <w:color w:val="BF5A14"/>
        </w:rPr>
        <w:t>Figure</w:t>
      </w:r>
    </w:p>
    <w:p w:rsidR="00AE3E37" w:rsidRPr="00984895" w:rsidRDefault="00A14EB2">
      <w:pPr>
        <w:pStyle w:val="BodyText"/>
        <w:spacing w:before="2"/>
        <w:rPr>
          <w:rFonts w:ascii="Times New Roman" w:hAnsi="Times New Roman" w:cs="Times New Roman"/>
          <w:b/>
          <w:sz w:val="20"/>
          <w:szCs w:val="20"/>
        </w:rPr>
      </w:pPr>
      <w:r w:rsidRPr="00984895">
        <w:rPr>
          <w:rFonts w:ascii="Times New Roman" w:hAnsi="Times New Roman" w:cs="Times New Roman"/>
          <w:noProof/>
          <w:sz w:val="20"/>
          <w:szCs w:val="20"/>
          <w:lang w:val="en-SG" w:eastAsia="en-SG"/>
        </w:rPr>
        <w:drawing>
          <wp:inline distT="0" distB="0" distL="0" distR="0" wp14:anchorId="29590E13" wp14:editId="0AA2BA9C">
            <wp:extent cx="3067050" cy="2200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72450" cy="2204029"/>
                    </a:xfrm>
                    <a:prstGeom prst="rect">
                      <a:avLst/>
                    </a:prstGeom>
                  </pic:spPr>
                </pic:pic>
              </a:graphicData>
            </a:graphic>
          </wp:inline>
        </w:drawing>
      </w:r>
    </w:p>
    <w:p w:rsidR="00AE3E37" w:rsidRPr="00984895" w:rsidRDefault="00A14EB2">
      <w:pPr>
        <w:spacing w:before="157"/>
        <w:ind w:left="100"/>
        <w:rPr>
          <w:rFonts w:ascii="Times New Roman" w:hAnsi="Times New Roman" w:cs="Times New Roman"/>
          <w:b/>
          <w:sz w:val="20"/>
          <w:szCs w:val="20"/>
        </w:rPr>
      </w:pPr>
      <w:r w:rsidRPr="00984895">
        <w:rPr>
          <w:rFonts w:ascii="Times New Roman" w:hAnsi="Times New Roman" w:cs="Times New Roman"/>
          <w:b/>
          <w:color w:val="BF5A14"/>
          <w:sz w:val="20"/>
          <w:szCs w:val="20"/>
        </w:rPr>
        <w:t>References</w:t>
      </w:r>
    </w:p>
    <w:p w:rsidR="00A14EB2" w:rsidRPr="00984895" w:rsidRDefault="00A14EB2" w:rsidP="00A14EB2">
      <w:pPr>
        <w:pStyle w:val="BodyText"/>
        <w:numPr>
          <w:ilvl w:val="0"/>
          <w:numId w:val="3"/>
        </w:numPr>
        <w:spacing w:before="82" w:line="200" w:lineRule="exact"/>
        <w:ind w:right="118"/>
        <w:jc w:val="both"/>
        <w:rPr>
          <w:rFonts w:ascii="Times New Roman" w:eastAsia="Calibri" w:hAnsi="Times New Roman" w:cs="Times New Roman"/>
          <w:sz w:val="20"/>
          <w:szCs w:val="20"/>
          <w:lang w:val="en-GB"/>
        </w:rPr>
      </w:pPr>
      <w:r w:rsidRPr="00984895">
        <w:rPr>
          <w:rFonts w:ascii="Times New Roman" w:eastAsia="Calibri" w:hAnsi="Times New Roman" w:cs="Times New Roman"/>
          <w:sz w:val="20"/>
          <w:szCs w:val="20"/>
        </w:rPr>
        <w:t xml:space="preserve">Fujiwara M, One-Stage Reconstruction of an Alar Defect Using a </w:t>
      </w:r>
      <w:proofErr w:type="spellStart"/>
      <w:r w:rsidRPr="00984895">
        <w:rPr>
          <w:rFonts w:ascii="Times New Roman" w:eastAsia="Calibri" w:hAnsi="Times New Roman" w:cs="Times New Roman"/>
          <w:sz w:val="20"/>
          <w:szCs w:val="20"/>
        </w:rPr>
        <w:t>Bilobed</w:t>
      </w:r>
      <w:proofErr w:type="spellEnd"/>
      <w:r w:rsidRPr="00984895">
        <w:rPr>
          <w:rFonts w:ascii="Times New Roman" w:eastAsia="Calibri" w:hAnsi="Times New Roman" w:cs="Times New Roman"/>
          <w:sz w:val="20"/>
          <w:szCs w:val="20"/>
        </w:rPr>
        <w:t xml:space="preserve"> </w:t>
      </w:r>
      <w:proofErr w:type="spellStart"/>
      <w:r w:rsidRPr="00984895">
        <w:rPr>
          <w:rFonts w:ascii="Times New Roman" w:eastAsia="Calibri" w:hAnsi="Times New Roman" w:cs="Times New Roman"/>
          <w:sz w:val="20"/>
          <w:szCs w:val="20"/>
        </w:rPr>
        <w:t>Nasolabial</w:t>
      </w:r>
      <w:proofErr w:type="spellEnd"/>
      <w:r w:rsidRPr="00984895">
        <w:rPr>
          <w:rFonts w:ascii="Times New Roman" w:eastAsia="Calibri" w:hAnsi="Times New Roman" w:cs="Times New Roman"/>
          <w:sz w:val="20"/>
          <w:szCs w:val="20"/>
        </w:rPr>
        <w:t xml:space="preserve">–Nasal Tip Flap Based on the Aesthetic Subunits in Orientals: Case Report, Aesthetic Plastic Surgery. 28:13-16, 2004 </w:t>
      </w:r>
    </w:p>
    <w:p w:rsidR="00A14EB2" w:rsidRPr="00984895" w:rsidRDefault="00A14EB2" w:rsidP="00A14EB2">
      <w:pPr>
        <w:pStyle w:val="BodyText"/>
        <w:numPr>
          <w:ilvl w:val="0"/>
          <w:numId w:val="3"/>
        </w:numPr>
        <w:spacing w:before="82" w:line="200" w:lineRule="exact"/>
        <w:ind w:right="118"/>
        <w:jc w:val="both"/>
        <w:rPr>
          <w:rFonts w:ascii="Times New Roman" w:eastAsia="Calibri" w:hAnsi="Times New Roman" w:cs="Times New Roman"/>
          <w:sz w:val="20"/>
          <w:szCs w:val="20"/>
          <w:lang w:val="en-GB"/>
        </w:rPr>
      </w:pPr>
      <w:r w:rsidRPr="00984895">
        <w:rPr>
          <w:rFonts w:ascii="Times New Roman" w:eastAsia="Calibri" w:hAnsi="Times New Roman" w:cs="Times New Roman"/>
          <w:sz w:val="20"/>
          <w:szCs w:val="20"/>
        </w:rPr>
        <w:t xml:space="preserve">Wu WT. The Oriental nose: an anatomical basis for surgery. Ann </w:t>
      </w:r>
      <w:proofErr w:type="spellStart"/>
      <w:r w:rsidRPr="00984895">
        <w:rPr>
          <w:rFonts w:ascii="Times New Roman" w:eastAsia="Calibri" w:hAnsi="Times New Roman" w:cs="Times New Roman"/>
          <w:sz w:val="20"/>
          <w:szCs w:val="20"/>
        </w:rPr>
        <w:t>Acad</w:t>
      </w:r>
      <w:proofErr w:type="spellEnd"/>
      <w:r w:rsidRPr="00984895">
        <w:rPr>
          <w:rFonts w:ascii="Times New Roman" w:eastAsia="Calibri" w:hAnsi="Times New Roman" w:cs="Times New Roman"/>
          <w:sz w:val="20"/>
          <w:szCs w:val="20"/>
        </w:rPr>
        <w:t xml:space="preserve"> Med Singapore. 1992;212:176-189</w:t>
      </w:r>
    </w:p>
    <w:p w:rsidR="00A14EB2" w:rsidRPr="00984895" w:rsidRDefault="00A14EB2" w:rsidP="00A14EB2">
      <w:pPr>
        <w:pStyle w:val="BodyText"/>
        <w:numPr>
          <w:ilvl w:val="0"/>
          <w:numId w:val="3"/>
        </w:numPr>
        <w:spacing w:before="82" w:line="200" w:lineRule="exact"/>
        <w:ind w:right="118"/>
        <w:jc w:val="both"/>
        <w:rPr>
          <w:rFonts w:ascii="Times New Roman" w:eastAsia="Calibri" w:hAnsi="Times New Roman" w:cs="Times New Roman"/>
          <w:sz w:val="20"/>
          <w:szCs w:val="20"/>
          <w:lang w:val="en-GB"/>
        </w:rPr>
      </w:pPr>
      <w:proofErr w:type="spellStart"/>
      <w:r w:rsidRPr="00984895">
        <w:rPr>
          <w:rFonts w:ascii="Times New Roman" w:eastAsia="Calibri" w:hAnsi="Times New Roman" w:cs="Times New Roman"/>
          <w:sz w:val="20"/>
          <w:szCs w:val="20"/>
        </w:rPr>
        <w:t>Zitelli</w:t>
      </w:r>
      <w:proofErr w:type="spellEnd"/>
      <w:r w:rsidRPr="00984895">
        <w:rPr>
          <w:rFonts w:ascii="Times New Roman" w:eastAsia="Calibri" w:hAnsi="Times New Roman" w:cs="Times New Roman"/>
          <w:sz w:val="20"/>
          <w:szCs w:val="20"/>
        </w:rPr>
        <w:t xml:space="preserve"> JA: The </w:t>
      </w:r>
      <w:proofErr w:type="spellStart"/>
      <w:r w:rsidRPr="00984895">
        <w:rPr>
          <w:rFonts w:ascii="Times New Roman" w:eastAsia="Calibri" w:hAnsi="Times New Roman" w:cs="Times New Roman"/>
          <w:sz w:val="20"/>
          <w:szCs w:val="20"/>
        </w:rPr>
        <w:t>bilobed</w:t>
      </w:r>
      <w:proofErr w:type="spellEnd"/>
      <w:r w:rsidRPr="00984895">
        <w:rPr>
          <w:rFonts w:ascii="Times New Roman" w:eastAsia="Calibri" w:hAnsi="Times New Roman" w:cs="Times New Roman"/>
          <w:sz w:val="20"/>
          <w:szCs w:val="20"/>
        </w:rPr>
        <w:t xml:space="preserve"> flap for nasal reconstruction. Arch </w:t>
      </w:r>
      <w:proofErr w:type="spellStart"/>
      <w:r w:rsidRPr="00984895">
        <w:rPr>
          <w:rFonts w:ascii="Times New Roman" w:eastAsia="Calibri" w:hAnsi="Times New Roman" w:cs="Times New Roman"/>
          <w:sz w:val="20"/>
          <w:szCs w:val="20"/>
        </w:rPr>
        <w:t>Dermatol</w:t>
      </w:r>
      <w:proofErr w:type="spellEnd"/>
      <w:r w:rsidRPr="00984895">
        <w:rPr>
          <w:rFonts w:ascii="Times New Roman" w:eastAsia="Calibri" w:hAnsi="Times New Roman" w:cs="Times New Roman"/>
          <w:sz w:val="20"/>
          <w:szCs w:val="20"/>
        </w:rPr>
        <w:t xml:space="preserve"> 125:957, 1989</w:t>
      </w:r>
    </w:p>
    <w:p w:rsidR="00A14EB2" w:rsidRPr="00984895" w:rsidRDefault="00A14EB2" w:rsidP="00A14EB2">
      <w:pPr>
        <w:pStyle w:val="BodyText"/>
        <w:numPr>
          <w:ilvl w:val="0"/>
          <w:numId w:val="3"/>
        </w:numPr>
        <w:spacing w:before="82" w:line="200" w:lineRule="exact"/>
        <w:ind w:right="118"/>
        <w:jc w:val="both"/>
        <w:rPr>
          <w:rFonts w:ascii="Times New Roman" w:eastAsia="Calibri" w:hAnsi="Times New Roman" w:cs="Times New Roman"/>
          <w:sz w:val="20"/>
          <w:szCs w:val="20"/>
          <w:lang w:val="en-GB"/>
        </w:rPr>
      </w:pPr>
      <w:proofErr w:type="spellStart"/>
      <w:r w:rsidRPr="00984895">
        <w:rPr>
          <w:rFonts w:ascii="Times New Roman" w:eastAsia="Calibri" w:hAnsi="Times New Roman" w:cs="Times New Roman"/>
          <w:sz w:val="20"/>
          <w:szCs w:val="20"/>
        </w:rPr>
        <w:t>Yotsuyanagi</w:t>
      </w:r>
      <w:proofErr w:type="spellEnd"/>
      <w:r w:rsidRPr="00984895">
        <w:rPr>
          <w:rFonts w:ascii="Times New Roman" w:eastAsia="Calibri" w:hAnsi="Times New Roman" w:cs="Times New Roman"/>
          <w:sz w:val="20"/>
          <w:szCs w:val="20"/>
        </w:rPr>
        <w:t xml:space="preserve"> T, Yamashita K, </w:t>
      </w:r>
      <w:proofErr w:type="spellStart"/>
      <w:r w:rsidRPr="00984895">
        <w:rPr>
          <w:rFonts w:ascii="Times New Roman" w:eastAsia="Calibri" w:hAnsi="Times New Roman" w:cs="Times New Roman"/>
          <w:sz w:val="20"/>
          <w:szCs w:val="20"/>
        </w:rPr>
        <w:t>Urushidate</w:t>
      </w:r>
      <w:proofErr w:type="spellEnd"/>
      <w:r w:rsidRPr="00984895">
        <w:rPr>
          <w:rFonts w:ascii="Times New Roman" w:eastAsia="Calibri" w:hAnsi="Times New Roman" w:cs="Times New Roman"/>
          <w:sz w:val="20"/>
          <w:szCs w:val="20"/>
        </w:rPr>
        <w:t xml:space="preserve"> S, Yokoi K, Sawada Y: Nasal reconstruction based on aesthetic subunits in Orientals. </w:t>
      </w:r>
      <w:proofErr w:type="spellStart"/>
      <w:r w:rsidRPr="00984895">
        <w:rPr>
          <w:rFonts w:ascii="Times New Roman" w:eastAsia="Calibri" w:hAnsi="Times New Roman" w:cs="Times New Roman"/>
          <w:sz w:val="20"/>
          <w:szCs w:val="20"/>
        </w:rPr>
        <w:t>Plast</w:t>
      </w:r>
      <w:proofErr w:type="spellEnd"/>
      <w:r w:rsidRPr="00984895">
        <w:rPr>
          <w:rFonts w:ascii="Times New Roman" w:eastAsia="Calibri" w:hAnsi="Times New Roman" w:cs="Times New Roman"/>
          <w:sz w:val="20"/>
          <w:szCs w:val="20"/>
        </w:rPr>
        <w:t xml:space="preserve"> </w:t>
      </w:r>
      <w:proofErr w:type="spellStart"/>
      <w:r w:rsidRPr="00984895">
        <w:rPr>
          <w:rFonts w:ascii="Times New Roman" w:eastAsia="Calibri" w:hAnsi="Times New Roman" w:cs="Times New Roman"/>
          <w:sz w:val="20"/>
          <w:szCs w:val="20"/>
        </w:rPr>
        <w:t>Reconstr</w:t>
      </w:r>
      <w:proofErr w:type="spellEnd"/>
      <w:r w:rsidRPr="00984895">
        <w:rPr>
          <w:rFonts w:ascii="Times New Roman" w:eastAsia="Calibri" w:hAnsi="Times New Roman" w:cs="Times New Roman"/>
          <w:sz w:val="20"/>
          <w:szCs w:val="20"/>
        </w:rPr>
        <w:t xml:space="preserve"> </w:t>
      </w:r>
      <w:proofErr w:type="spellStart"/>
      <w:r w:rsidRPr="00984895">
        <w:rPr>
          <w:rFonts w:ascii="Times New Roman" w:eastAsia="Calibri" w:hAnsi="Times New Roman" w:cs="Times New Roman"/>
          <w:sz w:val="20"/>
          <w:szCs w:val="20"/>
        </w:rPr>
        <w:t>Surg</w:t>
      </w:r>
      <w:proofErr w:type="spellEnd"/>
      <w:r w:rsidRPr="00984895">
        <w:rPr>
          <w:rFonts w:ascii="Times New Roman" w:eastAsia="Calibri" w:hAnsi="Times New Roman" w:cs="Times New Roman"/>
          <w:sz w:val="20"/>
          <w:szCs w:val="20"/>
        </w:rPr>
        <w:t xml:space="preserve"> 106:36–44, 2000</w:t>
      </w:r>
    </w:p>
    <w:p w:rsidR="00A14EB2" w:rsidRPr="00984895" w:rsidRDefault="00A14EB2" w:rsidP="00A14EB2">
      <w:pPr>
        <w:pStyle w:val="BodyText"/>
        <w:numPr>
          <w:ilvl w:val="0"/>
          <w:numId w:val="3"/>
        </w:numPr>
        <w:spacing w:before="82" w:line="200" w:lineRule="exact"/>
        <w:ind w:right="118"/>
        <w:jc w:val="both"/>
        <w:rPr>
          <w:rFonts w:ascii="Times New Roman" w:eastAsia="Calibri" w:hAnsi="Times New Roman" w:cs="Times New Roman"/>
          <w:sz w:val="20"/>
          <w:szCs w:val="20"/>
          <w:lang w:val="en-GB"/>
        </w:rPr>
      </w:pPr>
      <w:proofErr w:type="spellStart"/>
      <w:r w:rsidRPr="00984895">
        <w:rPr>
          <w:rFonts w:ascii="Times New Roman" w:hAnsi="Times New Roman" w:cs="Times New Roman"/>
          <w:sz w:val="20"/>
          <w:szCs w:val="20"/>
          <w:shd w:val="clear" w:color="auto" w:fill="FFFFFF"/>
        </w:rPr>
        <w:t>Kannan</w:t>
      </w:r>
      <w:proofErr w:type="spellEnd"/>
      <w:r w:rsidRPr="00984895">
        <w:rPr>
          <w:rFonts w:ascii="Times New Roman" w:hAnsi="Times New Roman" w:cs="Times New Roman"/>
          <w:sz w:val="20"/>
          <w:szCs w:val="20"/>
          <w:shd w:val="clear" w:color="auto" w:fill="FFFFFF"/>
        </w:rPr>
        <w:t xml:space="preserve">, R., and </w:t>
      </w:r>
      <w:proofErr w:type="spellStart"/>
      <w:r w:rsidRPr="00984895">
        <w:rPr>
          <w:rFonts w:ascii="Times New Roman" w:hAnsi="Times New Roman" w:cs="Times New Roman"/>
          <w:sz w:val="20"/>
          <w:szCs w:val="20"/>
          <w:shd w:val="clear" w:color="auto" w:fill="FFFFFF"/>
        </w:rPr>
        <w:t>Reena</w:t>
      </w:r>
      <w:proofErr w:type="spellEnd"/>
      <w:r w:rsidRPr="00984895">
        <w:rPr>
          <w:rFonts w:ascii="Times New Roman" w:hAnsi="Times New Roman" w:cs="Times New Roman"/>
          <w:sz w:val="20"/>
          <w:szCs w:val="20"/>
          <w:shd w:val="clear" w:color="auto" w:fill="FFFFFF"/>
        </w:rPr>
        <w:t xml:space="preserve"> John. “Reconstruction of </w:t>
      </w:r>
      <w:proofErr w:type="spellStart"/>
      <w:r w:rsidRPr="00984895">
        <w:rPr>
          <w:rFonts w:ascii="Times New Roman" w:hAnsi="Times New Roman" w:cs="Times New Roman"/>
          <w:sz w:val="20"/>
          <w:szCs w:val="20"/>
          <w:shd w:val="clear" w:color="auto" w:fill="FFFFFF"/>
        </w:rPr>
        <w:t>Ala</w:t>
      </w:r>
      <w:proofErr w:type="spellEnd"/>
      <w:r w:rsidRPr="00984895">
        <w:rPr>
          <w:rFonts w:ascii="Times New Roman" w:hAnsi="Times New Roman" w:cs="Times New Roman"/>
          <w:sz w:val="20"/>
          <w:szCs w:val="20"/>
          <w:shd w:val="clear" w:color="auto" w:fill="FFFFFF"/>
        </w:rPr>
        <w:t xml:space="preserve"> of Nose with </w:t>
      </w:r>
      <w:proofErr w:type="spellStart"/>
      <w:r w:rsidRPr="00984895">
        <w:rPr>
          <w:rFonts w:ascii="Times New Roman" w:hAnsi="Times New Roman" w:cs="Times New Roman"/>
          <w:sz w:val="20"/>
          <w:szCs w:val="20"/>
          <w:shd w:val="clear" w:color="auto" w:fill="FFFFFF"/>
        </w:rPr>
        <w:t>Bilobed</w:t>
      </w:r>
      <w:proofErr w:type="spellEnd"/>
      <w:r w:rsidRPr="00984895">
        <w:rPr>
          <w:rFonts w:ascii="Times New Roman" w:hAnsi="Times New Roman" w:cs="Times New Roman"/>
          <w:sz w:val="20"/>
          <w:szCs w:val="20"/>
          <w:shd w:val="clear" w:color="auto" w:fill="FFFFFF"/>
        </w:rPr>
        <w:t xml:space="preserve"> Flap: A 2 Year Follow-Up.” </w:t>
      </w:r>
      <w:r w:rsidRPr="00984895">
        <w:rPr>
          <w:rFonts w:ascii="Times New Roman" w:hAnsi="Times New Roman" w:cs="Times New Roman"/>
          <w:iCs/>
          <w:sz w:val="20"/>
          <w:szCs w:val="20"/>
          <w:shd w:val="clear" w:color="auto" w:fill="FFFFFF"/>
        </w:rPr>
        <w:t>Journal of Maxillofacial &amp; Oral Surgery</w:t>
      </w:r>
      <w:r w:rsidRPr="00984895">
        <w:rPr>
          <w:rFonts w:ascii="Times New Roman" w:hAnsi="Times New Roman" w:cs="Times New Roman"/>
          <w:sz w:val="20"/>
          <w:szCs w:val="20"/>
          <w:shd w:val="clear" w:color="auto" w:fill="FFFFFF"/>
        </w:rPr>
        <w:t> 10.1 (2011): 57–59. </w:t>
      </w:r>
    </w:p>
    <w:p w:rsidR="00A14EB2" w:rsidRPr="00984895" w:rsidRDefault="00A14EB2">
      <w:pPr>
        <w:spacing w:line="200" w:lineRule="exact"/>
        <w:jc w:val="both"/>
        <w:rPr>
          <w:rFonts w:ascii="Times New Roman" w:hAnsi="Times New Roman" w:cs="Times New Roman"/>
          <w:sz w:val="20"/>
          <w:szCs w:val="20"/>
        </w:rPr>
        <w:sectPr w:rsidR="00A14EB2" w:rsidRPr="00984895">
          <w:type w:val="continuous"/>
          <w:pgSz w:w="11910" w:h="16840"/>
          <w:pgMar w:top="1740" w:right="600" w:bottom="840" w:left="620" w:header="720" w:footer="720" w:gutter="0"/>
          <w:cols w:num="2" w:space="720" w:equalWidth="0">
            <w:col w:w="5214" w:space="138"/>
            <w:col w:w="5338"/>
          </w:cols>
        </w:sectPr>
      </w:pPr>
    </w:p>
    <w:p w:rsidR="00AE3E37" w:rsidRPr="00984895" w:rsidRDefault="00AE3E37">
      <w:pPr>
        <w:pStyle w:val="BodyText"/>
        <w:spacing w:before="5" w:after="1"/>
        <w:rPr>
          <w:rFonts w:ascii="Times New Roman" w:hAnsi="Times New Roman" w:cs="Times New Roman"/>
          <w:sz w:val="20"/>
          <w:szCs w:val="20"/>
        </w:rPr>
      </w:pPr>
    </w:p>
    <w:p w:rsidR="00AE3E37" w:rsidRPr="00984895" w:rsidRDefault="003B29CC">
      <w:pPr>
        <w:pStyle w:val="BodyText"/>
        <w:spacing w:line="40" w:lineRule="exact"/>
        <w:ind w:left="2202"/>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Pr="00984895" w:rsidRDefault="00081448" w:rsidP="00404E5B">
      <w:pPr>
        <w:spacing w:before="92"/>
        <w:ind w:right="4234"/>
        <w:rPr>
          <w:rFonts w:ascii="Times New Roman" w:hAnsi="Times New Roman" w:cs="Times New Roman"/>
          <w:sz w:val="20"/>
          <w:szCs w:val="20"/>
        </w:rPr>
      </w:pPr>
      <w:r w:rsidRPr="00984895">
        <w:rPr>
          <w:rFonts w:ascii="Times New Roman" w:hAnsi="Times New Roman" w:cs="Times New Roman"/>
          <w:noProof/>
          <w:sz w:val="20"/>
          <w:szCs w:val="20"/>
          <w:lang w:val="en-SG" w:eastAsia="en-SG"/>
        </w:rPr>
        <w:drawing>
          <wp:inline distT="0" distB="0" distL="0" distR="0">
            <wp:extent cx="704850" cy="528850"/>
            <wp:effectExtent l="0" t="0" r="0" b="0"/>
            <wp:docPr id="5" name="Picture 5" descr="C:\Users\Arshvin\Downloads\ppdi ip 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shvin\Downloads\ppdi ip 03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11202" cy="533616"/>
                    </a:xfrm>
                    <a:prstGeom prst="rect">
                      <a:avLst/>
                    </a:prstGeom>
                    <a:noFill/>
                    <a:ln>
                      <a:noFill/>
                    </a:ln>
                  </pic:spPr>
                </pic:pic>
              </a:graphicData>
            </a:graphic>
          </wp:inline>
        </w:drawing>
      </w:r>
      <w:r w:rsidR="00404E5B" w:rsidRPr="00984895">
        <w:rPr>
          <w:rFonts w:ascii="Times New Roman" w:hAnsi="Times New Roman" w:cs="Times New Roman"/>
          <w:color w:val="BF5A14"/>
          <w:sz w:val="20"/>
          <w:szCs w:val="20"/>
        </w:rPr>
        <w:t xml:space="preserve">                                          </w:t>
      </w:r>
      <w:r w:rsidR="00A9710C" w:rsidRPr="00984895">
        <w:rPr>
          <w:rFonts w:ascii="Times New Roman" w:hAnsi="Times New Roman" w:cs="Times New Roman"/>
          <w:color w:val="BF5A14"/>
          <w:sz w:val="20"/>
          <w:szCs w:val="20"/>
        </w:rPr>
        <w:t>Biography</w:t>
      </w:r>
      <w:r w:rsidR="00404E5B" w:rsidRPr="00984895">
        <w:rPr>
          <w:rFonts w:ascii="Times New Roman" w:hAnsi="Times New Roman" w:cs="Times New Roman"/>
          <w:color w:val="BF5A14"/>
          <w:sz w:val="20"/>
          <w:szCs w:val="20"/>
        </w:rPr>
        <w:t xml:space="preserve"> (150 word limit)</w:t>
      </w:r>
    </w:p>
    <w:p w:rsidR="00AE3E37" w:rsidRPr="00984895" w:rsidRDefault="009C2B9A" w:rsidP="00984895">
      <w:pPr>
        <w:spacing w:before="41"/>
        <w:ind w:left="213" w:right="231"/>
        <w:jc w:val="both"/>
        <w:rPr>
          <w:rFonts w:ascii="Times New Roman" w:hAnsi="Times New Roman" w:cs="Times New Roman"/>
          <w:sz w:val="20"/>
          <w:szCs w:val="20"/>
        </w:rPr>
      </w:pPr>
      <w:proofErr w:type="spellStart"/>
      <w:r w:rsidRPr="00984895">
        <w:rPr>
          <w:rFonts w:ascii="Times New Roman" w:hAnsi="Times New Roman" w:cs="Times New Roman"/>
          <w:sz w:val="20"/>
          <w:szCs w:val="20"/>
        </w:rPr>
        <w:t>Dr</w:t>
      </w:r>
      <w:proofErr w:type="spellEnd"/>
      <w:r w:rsidRPr="00984895">
        <w:rPr>
          <w:rFonts w:ascii="Times New Roman" w:hAnsi="Times New Roman" w:cs="Times New Roman"/>
          <w:sz w:val="20"/>
          <w:szCs w:val="20"/>
        </w:rPr>
        <w:t xml:space="preserve"> </w:t>
      </w:r>
      <w:proofErr w:type="spellStart"/>
      <w:r w:rsidR="00081448" w:rsidRPr="00984895">
        <w:rPr>
          <w:rFonts w:ascii="Times New Roman" w:hAnsi="Times New Roman" w:cs="Times New Roman"/>
          <w:sz w:val="20"/>
          <w:szCs w:val="20"/>
        </w:rPr>
        <w:t>Priya</w:t>
      </w:r>
      <w:proofErr w:type="spellEnd"/>
      <w:r w:rsidR="00081448" w:rsidRPr="00984895">
        <w:rPr>
          <w:rFonts w:ascii="Times New Roman" w:hAnsi="Times New Roman" w:cs="Times New Roman"/>
          <w:sz w:val="20"/>
          <w:szCs w:val="20"/>
        </w:rPr>
        <w:t xml:space="preserve"> Tiwari</w:t>
      </w:r>
      <w:r w:rsidRPr="00984895">
        <w:rPr>
          <w:rFonts w:ascii="Times New Roman" w:hAnsi="Times New Roman" w:cs="Times New Roman"/>
          <w:sz w:val="20"/>
          <w:szCs w:val="20"/>
        </w:rPr>
        <w:t xml:space="preserve"> graduated with an M.B.B.S from the National University of Singapore. She is a Member of the Royal College of Surgeons, Edinburgh (MRCS). She</w:t>
      </w:r>
      <w:r w:rsidR="00081448" w:rsidRPr="00984895">
        <w:rPr>
          <w:rFonts w:ascii="Times New Roman" w:hAnsi="Times New Roman" w:cs="Times New Roman"/>
          <w:sz w:val="20"/>
          <w:szCs w:val="20"/>
        </w:rPr>
        <w:t xml:space="preserve"> is</w:t>
      </w:r>
      <w:r w:rsidRPr="00984895">
        <w:rPr>
          <w:rFonts w:ascii="Times New Roman" w:hAnsi="Times New Roman" w:cs="Times New Roman"/>
          <w:sz w:val="20"/>
          <w:szCs w:val="20"/>
        </w:rPr>
        <w:t xml:space="preserve"> currently undergoing post-graduate training as</w:t>
      </w:r>
      <w:r w:rsidR="00081448" w:rsidRPr="00984895">
        <w:rPr>
          <w:rFonts w:ascii="Times New Roman" w:hAnsi="Times New Roman" w:cs="Times New Roman"/>
          <w:sz w:val="20"/>
          <w:szCs w:val="20"/>
        </w:rPr>
        <w:t xml:space="preserve"> a Plastic Surgery Registrar at the National University Hospital of Singapore. She has published previously in the areas of peritoneal repair utilizing rectus </w:t>
      </w:r>
      <w:proofErr w:type="spellStart"/>
      <w:r w:rsidR="00081448" w:rsidRPr="00984895">
        <w:rPr>
          <w:rFonts w:ascii="Times New Roman" w:hAnsi="Times New Roman" w:cs="Times New Roman"/>
          <w:sz w:val="20"/>
          <w:szCs w:val="20"/>
        </w:rPr>
        <w:t>abdominis</w:t>
      </w:r>
      <w:proofErr w:type="spellEnd"/>
      <w:r w:rsidR="00081448" w:rsidRPr="00984895">
        <w:rPr>
          <w:rFonts w:ascii="Times New Roman" w:hAnsi="Times New Roman" w:cs="Times New Roman"/>
          <w:sz w:val="20"/>
          <w:szCs w:val="20"/>
        </w:rPr>
        <w:t xml:space="preserve"> </w:t>
      </w:r>
      <w:proofErr w:type="spellStart"/>
      <w:r w:rsidR="00081448" w:rsidRPr="00984895">
        <w:rPr>
          <w:rFonts w:ascii="Times New Roman" w:hAnsi="Times New Roman" w:cs="Times New Roman"/>
          <w:sz w:val="20"/>
          <w:szCs w:val="20"/>
        </w:rPr>
        <w:t>myocutaneous</w:t>
      </w:r>
      <w:proofErr w:type="spellEnd"/>
      <w:r w:rsidR="00081448" w:rsidRPr="00984895">
        <w:rPr>
          <w:rFonts w:ascii="Times New Roman" w:hAnsi="Times New Roman" w:cs="Times New Roman"/>
          <w:sz w:val="20"/>
          <w:szCs w:val="20"/>
        </w:rPr>
        <w:t xml:space="preserve"> flap autologous dermal grafts and treatment protocols for concomitant major burn and trauma patients. She is a member of the hospital patient safety committee and is heavily involved in undergraduate medical education. </w:t>
      </w:r>
    </w:p>
    <w:p w:rsidR="00AE3E37" w:rsidRPr="00984895" w:rsidRDefault="00A14EB2" w:rsidP="00A14EB2">
      <w:pPr>
        <w:spacing w:before="62"/>
        <w:ind w:left="4217" w:right="4235"/>
        <w:rPr>
          <w:rFonts w:ascii="Times New Roman" w:hAnsi="Times New Roman" w:cs="Times New Roman"/>
          <w:sz w:val="20"/>
          <w:szCs w:val="20"/>
        </w:rPr>
      </w:pPr>
      <w:proofErr w:type="spellStart"/>
      <w:r w:rsidRPr="00984895">
        <w:rPr>
          <w:rFonts w:ascii="Times New Roman" w:hAnsi="Times New Roman" w:cs="Times New Roman"/>
          <w:sz w:val="20"/>
          <w:szCs w:val="20"/>
        </w:rPr>
        <w:t>Email:priya_tiwari_perdit_k_t@nuhs.edu.sg</w:t>
      </w:r>
      <w:proofErr w:type="spellEnd"/>
      <w:hyperlink r:id="rId11"/>
    </w:p>
    <w:p w:rsidR="00AE3E37" w:rsidRPr="00984895" w:rsidRDefault="003B29CC" w:rsidP="00014370">
      <w:pPr>
        <w:pStyle w:val="BodyText"/>
        <w:spacing w:before="2"/>
        <w:rPr>
          <w:rFonts w:ascii="Times New Roman" w:hAnsi="Times New Roman" w:cs="Times New Roman"/>
          <w:sz w:val="20"/>
          <w:szCs w:val="20"/>
        </w:rPr>
      </w:pPr>
      <w:r>
        <w:rPr>
          <w:rFonts w:ascii="Times New Roman" w:hAnsi="Times New Roman" w:cs="Times New Roman"/>
          <w:sz w:val="20"/>
          <w:szCs w:val="20"/>
        </w:rPr>
        <w:lastRenderedPageBreak/>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Pr="00984895" w:rsidRDefault="00AE3E37">
      <w:pPr>
        <w:pStyle w:val="BodyText"/>
        <w:rPr>
          <w:rFonts w:ascii="Times New Roman" w:hAnsi="Times New Roman" w:cs="Times New Roman"/>
          <w:sz w:val="20"/>
          <w:szCs w:val="20"/>
        </w:rPr>
      </w:pPr>
    </w:p>
    <w:p w:rsidR="00AE3E37" w:rsidRPr="00984895" w:rsidRDefault="00AE3E37">
      <w:pPr>
        <w:pStyle w:val="BodyText"/>
        <w:spacing w:before="7"/>
        <w:rPr>
          <w:rFonts w:ascii="Times New Roman" w:hAnsi="Times New Roman" w:cs="Times New Roman"/>
          <w:sz w:val="20"/>
          <w:szCs w:val="20"/>
        </w:rPr>
      </w:pPr>
    </w:p>
    <w:p w:rsidR="00AE3E37" w:rsidRPr="00984895" w:rsidRDefault="00AE3E37">
      <w:pPr>
        <w:rPr>
          <w:rFonts w:ascii="Times New Roman" w:hAnsi="Times New Roman" w:cs="Times New Roman"/>
          <w:sz w:val="20"/>
          <w:szCs w:val="20"/>
        </w:rPr>
        <w:sectPr w:rsidR="00AE3E37" w:rsidRPr="00984895">
          <w:type w:val="continuous"/>
          <w:pgSz w:w="11910" w:h="16840"/>
          <w:pgMar w:top="1740" w:right="600" w:bottom="840" w:left="620" w:header="720" w:footer="720" w:gutter="0"/>
          <w:cols w:space="720"/>
        </w:sectPr>
      </w:pPr>
    </w:p>
    <w:p w:rsidR="00AE3E37" w:rsidRPr="00984895" w:rsidRDefault="00AE3E37">
      <w:pPr>
        <w:pStyle w:val="BodyText"/>
        <w:spacing w:before="3"/>
        <w:rPr>
          <w:rFonts w:ascii="Times New Roman" w:hAnsi="Times New Roman" w:cs="Times New Roman"/>
          <w:sz w:val="20"/>
          <w:szCs w:val="20"/>
        </w:rPr>
      </w:pPr>
    </w:p>
    <w:p w:rsidR="00AE3E37" w:rsidRPr="00984895" w:rsidRDefault="00AE3E37">
      <w:pPr>
        <w:pStyle w:val="BodyText"/>
        <w:spacing w:before="85" w:line="216" w:lineRule="exact"/>
        <w:ind w:left="383" w:right="138" w:hanging="284"/>
        <w:jc w:val="both"/>
        <w:rPr>
          <w:rFonts w:ascii="Times New Roman" w:hAnsi="Times New Roman" w:cs="Times New Roman"/>
          <w:sz w:val="20"/>
          <w:szCs w:val="20"/>
        </w:rPr>
      </w:pPr>
    </w:p>
    <w:sectPr w:rsidR="00AE3E37" w:rsidRPr="0098489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B69" w:rsidRDefault="002A1B69">
      <w:r>
        <w:separator/>
      </w:r>
    </w:p>
  </w:endnote>
  <w:endnote w:type="continuationSeparator" w:id="0">
    <w:p w:rsidR="002A1B69" w:rsidRDefault="002A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B29CC">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B69" w:rsidRDefault="002A1B69">
      <w:r>
        <w:separator/>
      </w:r>
    </w:p>
  </w:footnote>
  <w:footnote w:type="continuationSeparator" w:id="0">
    <w:p w:rsidR="002A1B69" w:rsidRDefault="002A1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B29CC">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A2B00"/>
    <w:multiLevelType w:val="hybridMultilevel"/>
    <w:tmpl w:val="940C3A88"/>
    <w:lvl w:ilvl="0" w:tplc="E57C7AD0">
      <w:start w:val="1"/>
      <w:numFmt w:val="decimal"/>
      <w:lvlText w:val="%1."/>
      <w:lvlJc w:val="left"/>
      <w:pPr>
        <w:tabs>
          <w:tab w:val="num" w:pos="720"/>
        </w:tabs>
        <w:ind w:left="720" w:hanging="360"/>
      </w:pPr>
    </w:lvl>
    <w:lvl w:ilvl="1" w:tplc="20C80FB0" w:tentative="1">
      <w:start w:val="1"/>
      <w:numFmt w:val="decimal"/>
      <w:lvlText w:val="%2."/>
      <w:lvlJc w:val="left"/>
      <w:pPr>
        <w:tabs>
          <w:tab w:val="num" w:pos="1440"/>
        </w:tabs>
        <w:ind w:left="1440" w:hanging="360"/>
      </w:pPr>
    </w:lvl>
    <w:lvl w:ilvl="2" w:tplc="500C43D2" w:tentative="1">
      <w:start w:val="1"/>
      <w:numFmt w:val="decimal"/>
      <w:lvlText w:val="%3."/>
      <w:lvlJc w:val="left"/>
      <w:pPr>
        <w:tabs>
          <w:tab w:val="num" w:pos="2160"/>
        </w:tabs>
        <w:ind w:left="2160" w:hanging="360"/>
      </w:pPr>
    </w:lvl>
    <w:lvl w:ilvl="3" w:tplc="2676BEE4" w:tentative="1">
      <w:start w:val="1"/>
      <w:numFmt w:val="decimal"/>
      <w:lvlText w:val="%4."/>
      <w:lvlJc w:val="left"/>
      <w:pPr>
        <w:tabs>
          <w:tab w:val="num" w:pos="2880"/>
        </w:tabs>
        <w:ind w:left="2880" w:hanging="360"/>
      </w:pPr>
    </w:lvl>
    <w:lvl w:ilvl="4" w:tplc="D6A875F2" w:tentative="1">
      <w:start w:val="1"/>
      <w:numFmt w:val="decimal"/>
      <w:lvlText w:val="%5."/>
      <w:lvlJc w:val="left"/>
      <w:pPr>
        <w:tabs>
          <w:tab w:val="num" w:pos="3600"/>
        </w:tabs>
        <w:ind w:left="3600" w:hanging="360"/>
      </w:pPr>
    </w:lvl>
    <w:lvl w:ilvl="5" w:tplc="5A98E3BA" w:tentative="1">
      <w:start w:val="1"/>
      <w:numFmt w:val="decimal"/>
      <w:lvlText w:val="%6."/>
      <w:lvlJc w:val="left"/>
      <w:pPr>
        <w:tabs>
          <w:tab w:val="num" w:pos="4320"/>
        </w:tabs>
        <w:ind w:left="4320" w:hanging="360"/>
      </w:pPr>
    </w:lvl>
    <w:lvl w:ilvl="6" w:tplc="E19A9504" w:tentative="1">
      <w:start w:val="1"/>
      <w:numFmt w:val="decimal"/>
      <w:lvlText w:val="%7."/>
      <w:lvlJc w:val="left"/>
      <w:pPr>
        <w:tabs>
          <w:tab w:val="num" w:pos="5040"/>
        </w:tabs>
        <w:ind w:left="5040" w:hanging="360"/>
      </w:pPr>
    </w:lvl>
    <w:lvl w:ilvl="7" w:tplc="59FCAB0C" w:tentative="1">
      <w:start w:val="1"/>
      <w:numFmt w:val="decimal"/>
      <w:lvlText w:val="%8."/>
      <w:lvlJc w:val="left"/>
      <w:pPr>
        <w:tabs>
          <w:tab w:val="num" w:pos="5760"/>
        </w:tabs>
        <w:ind w:left="5760" w:hanging="360"/>
      </w:pPr>
    </w:lvl>
    <w:lvl w:ilvl="8" w:tplc="92CE4C50"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14370"/>
    <w:rsid w:val="00081448"/>
    <w:rsid w:val="000E2911"/>
    <w:rsid w:val="001263DF"/>
    <w:rsid w:val="002A1B69"/>
    <w:rsid w:val="003B29CC"/>
    <w:rsid w:val="003F5FE3"/>
    <w:rsid w:val="00404E5B"/>
    <w:rsid w:val="00414F7B"/>
    <w:rsid w:val="004355DC"/>
    <w:rsid w:val="004749B4"/>
    <w:rsid w:val="004F3523"/>
    <w:rsid w:val="005B3A56"/>
    <w:rsid w:val="005E2683"/>
    <w:rsid w:val="006060CE"/>
    <w:rsid w:val="0063497F"/>
    <w:rsid w:val="00873DF0"/>
    <w:rsid w:val="00984895"/>
    <w:rsid w:val="009B2D44"/>
    <w:rsid w:val="009C2B9A"/>
    <w:rsid w:val="009C33B0"/>
    <w:rsid w:val="00A14EB2"/>
    <w:rsid w:val="00A9710C"/>
    <w:rsid w:val="00AE3E37"/>
    <w:rsid w:val="00B21A57"/>
    <w:rsid w:val="00C33602"/>
    <w:rsid w:val="00CB00A7"/>
    <w:rsid w:val="00CD6F55"/>
    <w:rsid w:val="00EB7BB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59DE961D-C381-4265-A1A7-F4B395AF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EB7BB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styleId="Title">
    <w:name w:val="Title"/>
    <w:basedOn w:val="Normal"/>
    <w:next w:val="Normal"/>
    <w:link w:val="TitleChar"/>
    <w:uiPriority w:val="10"/>
    <w:qFormat/>
    <w:rsid w:val="00EB7BB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BB6"/>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EB7BB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deanna.rpm@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Arshvin Kesavan</cp:lastModifiedBy>
  <cp:revision>16</cp:revision>
  <dcterms:created xsi:type="dcterms:W3CDTF">2016-08-24T06:41:00Z</dcterms:created>
  <dcterms:modified xsi:type="dcterms:W3CDTF">2018-06-23T04:16:00Z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