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126C3C" w14:textId="2C6CDF9C" w:rsidR="005A40A7" w:rsidRDefault="00805F37" w:rsidP="00041349">
      <w:pPr>
        <w:ind w:left="-284"/>
        <w:rPr>
          <w:rFonts w:ascii="Tahoma" w:hAnsi="Tahoma" w:cs="Tahoma"/>
          <w:b/>
          <w:color w:val="2F5496" w:themeColor="accent1" w:themeShade="BF"/>
          <w:sz w:val="36"/>
          <w:szCs w:val="36"/>
        </w:rPr>
      </w:pPr>
      <w:r w:rsidRPr="00805F37">
        <w:rPr>
          <w:rFonts w:ascii="Tahoma" w:hAnsi="Tahoma" w:cs="Tahoma"/>
          <w:b/>
          <w:color w:val="2F5496" w:themeColor="accent1" w:themeShade="BF"/>
          <w:sz w:val="36"/>
          <w:szCs w:val="36"/>
        </w:rPr>
        <w:t>An Ecosystem Model of the Oosterschelde Estuary</w:t>
      </w:r>
    </w:p>
    <w:p w14:paraId="67CB2EAC" w14:textId="33519AD7" w:rsidR="00805F37" w:rsidRPr="00041349" w:rsidRDefault="00805F37" w:rsidP="00041349">
      <w:pPr>
        <w:spacing w:line="240" w:lineRule="auto"/>
        <w:ind w:left="-284"/>
        <w:contextualSpacing/>
        <w:rPr>
          <w:rFonts w:ascii="Tahoma" w:hAnsi="Tahoma" w:cs="Tahoma"/>
          <w:sz w:val="20"/>
          <w:szCs w:val="24"/>
        </w:rPr>
      </w:pPr>
      <w:r w:rsidRPr="00041349">
        <w:rPr>
          <w:rFonts w:ascii="Tahoma" w:hAnsi="Tahoma" w:cs="Tahoma"/>
          <w:sz w:val="20"/>
          <w:szCs w:val="24"/>
        </w:rPr>
        <w:t>Pedro M Carrasco, MSc, Intern, Royal Belgian Institute of Natural Science</w:t>
      </w:r>
    </w:p>
    <w:p w14:paraId="5CAE0597" w14:textId="0C20D683" w:rsidR="00805F37" w:rsidRPr="00041349" w:rsidRDefault="00805F37" w:rsidP="00041349">
      <w:pPr>
        <w:spacing w:line="240" w:lineRule="auto"/>
        <w:ind w:left="-284"/>
        <w:contextualSpacing/>
        <w:rPr>
          <w:rFonts w:ascii="Tahoma" w:hAnsi="Tahoma" w:cs="Tahoma"/>
          <w:sz w:val="20"/>
          <w:szCs w:val="24"/>
        </w:rPr>
      </w:pPr>
      <w:r w:rsidRPr="00041349">
        <w:rPr>
          <w:rFonts w:ascii="Tahoma" w:hAnsi="Tahoma" w:cs="Tahoma"/>
          <w:sz w:val="20"/>
          <w:szCs w:val="24"/>
        </w:rPr>
        <w:t xml:space="preserve">Karline Soetaert, Prof. Dr., </w:t>
      </w:r>
      <w:r w:rsidRPr="00041349">
        <w:rPr>
          <w:rFonts w:ascii="Tahoma" w:hAnsi="Tahoma" w:cs="Tahoma"/>
          <w:sz w:val="20"/>
          <w:szCs w:val="24"/>
        </w:rPr>
        <w:t>Royal Netherlands Institute of Sea Research (NIOZ)</w:t>
      </w:r>
      <w:r w:rsidRPr="00041349">
        <w:rPr>
          <w:rFonts w:ascii="Tahoma" w:hAnsi="Tahoma" w:cs="Tahoma"/>
          <w:sz w:val="20"/>
          <w:szCs w:val="24"/>
        </w:rPr>
        <w:t>.</w:t>
      </w:r>
    </w:p>
    <w:p w14:paraId="771B0BDE" w14:textId="2DD43164" w:rsidR="00805F37" w:rsidRPr="00041349" w:rsidRDefault="00805F37" w:rsidP="00041349">
      <w:pPr>
        <w:spacing w:line="240" w:lineRule="auto"/>
        <w:ind w:left="-284"/>
        <w:contextualSpacing/>
        <w:rPr>
          <w:rFonts w:ascii="Tahoma" w:hAnsi="Tahoma" w:cs="Tahoma"/>
          <w:sz w:val="20"/>
          <w:szCs w:val="24"/>
        </w:rPr>
      </w:pPr>
      <w:r w:rsidRPr="00041349">
        <w:rPr>
          <w:rFonts w:ascii="Tahoma" w:hAnsi="Tahoma" w:cs="Tahoma"/>
          <w:sz w:val="20"/>
          <w:szCs w:val="24"/>
        </w:rPr>
        <w:t xml:space="preserve">Jeroen Wijsman, Dr., </w:t>
      </w:r>
      <w:r w:rsidRPr="00041349">
        <w:rPr>
          <w:rFonts w:ascii="Tahoma" w:hAnsi="Tahoma" w:cs="Tahoma"/>
          <w:sz w:val="20"/>
          <w:szCs w:val="24"/>
        </w:rPr>
        <w:t>Wageningen University &amp; Research − Wageningen Marine Research</w:t>
      </w:r>
      <w:r w:rsidRPr="00041349">
        <w:rPr>
          <w:rFonts w:ascii="Tahoma" w:hAnsi="Tahoma" w:cs="Tahoma"/>
          <w:sz w:val="20"/>
          <w:szCs w:val="24"/>
        </w:rPr>
        <w:t>.</w:t>
      </w:r>
    </w:p>
    <w:p w14:paraId="55F88EBA" w14:textId="47899CC6" w:rsidR="00805F37" w:rsidRDefault="00805F37" w:rsidP="00805F37">
      <w:pPr>
        <w:spacing w:line="240" w:lineRule="auto"/>
        <w:contextualSpacing/>
        <w:rPr>
          <w:rFonts w:ascii="Tahoma" w:hAnsi="Tahoma" w:cs="Tahoma"/>
          <w:szCs w:val="24"/>
        </w:rPr>
      </w:pPr>
    </w:p>
    <w:p w14:paraId="47A20CFB" w14:textId="77777777" w:rsidR="004F695C" w:rsidRDefault="004F695C" w:rsidP="00E35C02">
      <w:pPr>
        <w:spacing w:line="240" w:lineRule="auto"/>
        <w:contextualSpacing/>
        <w:jc w:val="both"/>
        <w:rPr>
          <w:rFonts w:ascii="Tahoma" w:hAnsi="Tahoma" w:cs="Tahoma"/>
          <w:szCs w:val="24"/>
        </w:rPr>
        <w:sectPr w:rsidR="004F695C">
          <w:pgSz w:w="12240" w:h="15840"/>
          <w:pgMar w:top="1440" w:right="1440" w:bottom="1440" w:left="1440" w:header="708" w:footer="708" w:gutter="0"/>
          <w:cols w:space="708"/>
          <w:docGrid w:linePitch="360"/>
        </w:sectPr>
      </w:pPr>
    </w:p>
    <w:p w14:paraId="7AF5F74D" w14:textId="79C650BF" w:rsidR="00805F37" w:rsidRPr="00041349" w:rsidRDefault="00E35C02" w:rsidP="00E35C02">
      <w:pPr>
        <w:spacing w:line="240" w:lineRule="auto"/>
        <w:contextualSpacing/>
        <w:jc w:val="both"/>
        <w:rPr>
          <w:rFonts w:ascii="Tahoma" w:hAnsi="Tahoma" w:cs="Tahoma"/>
          <w:sz w:val="18"/>
          <w:szCs w:val="18"/>
        </w:rPr>
      </w:pPr>
      <w:r w:rsidRPr="00041349">
        <w:rPr>
          <w:rFonts w:ascii="Tahoma" w:hAnsi="Tahoma" w:cs="Tahoma"/>
          <w:sz w:val="18"/>
          <w:szCs w:val="24"/>
        </w:rPr>
        <w:t xml:space="preserve">Statement of the Problem: </w:t>
      </w:r>
      <w:r w:rsidRPr="00041349">
        <w:rPr>
          <w:rFonts w:ascii="Tahoma" w:hAnsi="Tahoma" w:cs="Tahoma"/>
          <w:sz w:val="18"/>
          <w:szCs w:val="24"/>
        </w:rPr>
        <w:t>The Oosterschelde was the former mouth of the Scheldt river, however, decades of high human control and influence ended up transforming it in from an estuary into a tidal bay. Yet, its ecosystem remains highly valuable due to the mussel culture activities taking place in the subtidal areas and its designation as a NATURA-2000 conservation site.</w:t>
      </w:r>
      <w:r w:rsidRPr="00041349">
        <w:rPr>
          <w:rFonts w:ascii="Tahoma" w:hAnsi="Tahoma" w:cs="Tahoma"/>
          <w:sz w:val="18"/>
          <w:szCs w:val="24"/>
        </w:rPr>
        <w:t xml:space="preserve"> </w:t>
      </w:r>
      <w:r w:rsidRPr="00041349">
        <w:rPr>
          <w:rFonts w:ascii="Tahoma" w:hAnsi="Tahoma" w:cs="Tahoma"/>
          <w:sz w:val="18"/>
          <w:szCs w:val="24"/>
        </w:rPr>
        <w:t>Methodology &amp; Theoretical Orientation:</w:t>
      </w:r>
      <w:r w:rsidRPr="00041349">
        <w:rPr>
          <w:rFonts w:ascii="Tahoma" w:hAnsi="Tahoma" w:cs="Tahoma"/>
          <w:sz w:val="18"/>
          <w:szCs w:val="24"/>
        </w:rPr>
        <w:t xml:space="preserve"> </w:t>
      </w:r>
      <w:r w:rsidR="004F695C" w:rsidRPr="00041349">
        <w:rPr>
          <w:rFonts w:ascii="Tahoma" w:hAnsi="Tahoma" w:cs="Tahoma"/>
          <w:sz w:val="18"/>
          <w:szCs w:val="24"/>
        </w:rPr>
        <w:t>A</w:t>
      </w:r>
      <w:r w:rsidRPr="00041349">
        <w:rPr>
          <w:rFonts w:ascii="Tahoma" w:hAnsi="Tahoma" w:cs="Tahoma"/>
          <w:sz w:val="18"/>
          <w:szCs w:val="24"/>
        </w:rPr>
        <w:t xml:space="preserve"> 1-D transport-biogeochemical model</w:t>
      </w:r>
      <w:r w:rsidR="004F695C" w:rsidRPr="00041349">
        <w:rPr>
          <w:rFonts w:ascii="Tahoma" w:hAnsi="Tahoma" w:cs="Tahoma"/>
          <w:sz w:val="18"/>
          <w:szCs w:val="24"/>
        </w:rPr>
        <w:t xml:space="preserve"> was developed</w:t>
      </w:r>
      <w:r w:rsidRPr="00041349">
        <w:rPr>
          <w:rFonts w:ascii="Tahoma" w:hAnsi="Tahoma" w:cs="Tahoma"/>
          <w:sz w:val="18"/>
          <w:szCs w:val="24"/>
        </w:rPr>
        <w:t>, which divided the basin into 99 compartments along the longitudinal axis, reproducing the main processes of the pelagic and benthic environments with special emphasis on the phytoplankton-nutrients-bivalve dynamics. The model was calibrated for the period 1996-2005 showing a good fit to data of Chla, DIN and PON</w:t>
      </w:r>
      <w:r w:rsidRPr="00041349">
        <w:rPr>
          <w:rFonts w:ascii="Tahoma" w:hAnsi="Tahoma" w:cs="Tahoma"/>
          <w:sz w:val="18"/>
          <w:szCs w:val="24"/>
        </w:rPr>
        <w:t xml:space="preserve">. Findings: </w:t>
      </w:r>
      <w:r w:rsidRPr="00041349">
        <w:rPr>
          <w:rFonts w:ascii="Tahoma" w:hAnsi="Tahoma" w:cs="Tahoma"/>
          <w:sz w:val="18"/>
          <w:szCs w:val="24"/>
        </w:rPr>
        <w:t xml:space="preserve">Dynamics </w:t>
      </w:r>
      <w:r w:rsidR="00041349">
        <w:rPr>
          <w:rFonts w:ascii="Tahoma" w:hAnsi="Tahoma" w:cs="Tahoma"/>
          <w:sz w:val="18"/>
          <w:szCs w:val="24"/>
        </w:rPr>
        <w:t xml:space="preserve"> </w:t>
      </w:r>
      <w:r w:rsidRPr="00041349">
        <w:rPr>
          <w:rFonts w:ascii="Tahoma" w:hAnsi="Tahoma" w:cs="Tahoma"/>
          <w:sz w:val="18"/>
          <w:szCs w:val="24"/>
        </w:rPr>
        <w:t>in the western zone of the basin was found to be highly influenced by import from the North Sea in terms of primary production, but with the highest local pelagic primary production occurring in the eastern zone. A possible competition for nutrient uptake was detected between the pelagic and benthic primary producers in all zones of the Oosterschelde. The North Sea also influenced nutrient regeneration via the input of substrate, which is remineralised mainly in the western zone, leaving the central and eastern zone mostly dependent on benthic mineralization and transport processes from the  western zone to supply their demand. Bivalve filter feeders were shown to exert a high grazing pressure on the phytoplankton. On the regional scale mussels had more impact, but oysters were equally or even more relevant on the scale of a reef.</w:t>
      </w:r>
      <w:r w:rsidRPr="00041349">
        <w:rPr>
          <w:rFonts w:ascii="Tahoma" w:hAnsi="Tahoma" w:cs="Tahoma"/>
          <w:sz w:val="18"/>
          <w:szCs w:val="24"/>
        </w:rPr>
        <w:t xml:space="preserve"> Conclusion &amp; Significance: </w:t>
      </w:r>
      <w:r w:rsidR="004F695C" w:rsidRPr="00041349">
        <w:rPr>
          <w:rFonts w:ascii="Tahoma" w:hAnsi="Tahoma" w:cs="Tahoma"/>
          <w:sz w:val="18"/>
          <w:szCs w:val="24"/>
        </w:rPr>
        <w:t xml:space="preserve">The biomass of the </w:t>
      </w:r>
      <w:r w:rsidR="004F695C" w:rsidRPr="00041349">
        <w:rPr>
          <w:rFonts w:ascii="Tahoma" w:hAnsi="Tahoma" w:cs="Tahoma"/>
          <w:sz w:val="18"/>
          <w:szCs w:val="18"/>
        </w:rPr>
        <w:t>bivalve species experienced a downward trend during the last four years of simulation, which could be an indication of increasing competition for food</w:t>
      </w:r>
      <w:r w:rsidR="004F695C" w:rsidRPr="00041349">
        <w:rPr>
          <w:rFonts w:ascii="Tahoma" w:hAnsi="Tahoma" w:cs="Tahoma"/>
          <w:sz w:val="18"/>
          <w:szCs w:val="18"/>
        </w:rPr>
        <w:t>.</w:t>
      </w:r>
    </w:p>
    <w:p w14:paraId="56E665CE" w14:textId="59F1D4DF" w:rsidR="004F695C" w:rsidRDefault="00CB2913" w:rsidP="00E35C02">
      <w:pPr>
        <w:spacing w:line="240" w:lineRule="auto"/>
        <w:contextualSpacing/>
        <w:jc w:val="both"/>
        <w:rPr>
          <w:rFonts w:ascii="Tahoma" w:hAnsi="Tahoma" w:cs="Tahoma"/>
          <w:szCs w:val="24"/>
        </w:rPr>
      </w:pPr>
      <w:r>
        <w:rPr>
          <w:noProof/>
        </w:rPr>
        <w:drawing>
          <wp:anchor distT="0" distB="0" distL="114300" distR="114300" simplePos="0" relativeHeight="251658240" behindDoc="0" locked="0" layoutInCell="1" allowOverlap="1" wp14:anchorId="235922A2" wp14:editId="2D8065D9">
            <wp:simplePos x="0" y="0"/>
            <wp:positionH relativeFrom="column">
              <wp:align>left</wp:align>
            </wp:positionH>
            <wp:positionV relativeFrom="paragraph">
              <wp:posOffset>12151</wp:posOffset>
            </wp:positionV>
            <wp:extent cx="3014345" cy="16979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14345" cy="1697990"/>
                    </a:xfrm>
                    <a:prstGeom prst="rect">
                      <a:avLst/>
                    </a:prstGeom>
                  </pic:spPr>
                </pic:pic>
              </a:graphicData>
            </a:graphic>
            <wp14:sizeRelH relativeFrom="page">
              <wp14:pctWidth>0</wp14:pctWidth>
            </wp14:sizeRelH>
            <wp14:sizeRelV relativeFrom="page">
              <wp14:pctHeight>0</wp14:pctHeight>
            </wp14:sizeRelV>
          </wp:anchor>
        </w:drawing>
      </w:r>
    </w:p>
    <w:p w14:paraId="2755D1EF" w14:textId="382518F3" w:rsidR="004F695C" w:rsidRDefault="004F695C" w:rsidP="00E35C02">
      <w:pPr>
        <w:spacing w:line="240" w:lineRule="auto"/>
        <w:contextualSpacing/>
        <w:jc w:val="both"/>
        <w:rPr>
          <w:rFonts w:ascii="Tahoma" w:hAnsi="Tahoma" w:cs="Tahoma"/>
          <w:szCs w:val="24"/>
        </w:rPr>
      </w:pPr>
    </w:p>
    <w:p w14:paraId="09A4A6CA" w14:textId="3924F5AE" w:rsidR="00041349" w:rsidRDefault="00041349" w:rsidP="00E35C02">
      <w:pPr>
        <w:spacing w:line="240" w:lineRule="auto"/>
        <w:contextualSpacing/>
        <w:jc w:val="both"/>
        <w:rPr>
          <w:rFonts w:ascii="Tahoma" w:hAnsi="Tahoma" w:cs="Tahoma"/>
          <w:szCs w:val="24"/>
        </w:rPr>
      </w:pPr>
    </w:p>
    <w:p w14:paraId="55ECB1E7" w14:textId="27DA3C02" w:rsidR="00041349" w:rsidRDefault="00041349" w:rsidP="00E35C02">
      <w:pPr>
        <w:spacing w:line="240" w:lineRule="auto"/>
        <w:contextualSpacing/>
        <w:jc w:val="both"/>
        <w:rPr>
          <w:rFonts w:ascii="Tahoma" w:hAnsi="Tahoma" w:cs="Tahoma"/>
          <w:szCs w:val="24"/>
        </w:rPr>
      </w:pPr>
    </w:p>
    <w:p w14:paraId="4D1746D1" w14:textId="1D4318EF" w:rsidR="00041349" w:rsidRDefault="00041349" w:rsidP="00E35C02">
      <w:pPr>
        <w:spacing w:line="240" w:lineRule="auto"/>
        <w:contextualSpacing/>
        <w:jc w:val="both"/>
        <w:rPr>
          <w:rFonts w:ascii="Tahoma" w:hAnsi="Tahoma" w:cs="Tahoma"/>
          <w:szCs w:val="24"/>
        </w:rPr>
      </w:pPr>
    </w:p>
    <w:p w14:paraId="7BF59E8E" w14:textId="18D0BA87" w:rsidR="00041349" w:rsidRDefault="00041349" w:rsidP="00E35C02">
      <w:pPr>
        <w:spacing w:line="240" w:lineRule="auto"/>
        <w:contextualSpacing/>
        <w:jc w:val="both"/>
        <w:rPr>
          <w:rFonts w:ascii="Tahoma" w:hAnsi="Tahoma" w:cs="Tahoma"/>
          <w:szCs w:val="24"/>
        </w:rPr>
      </w:pPr>
    </w:p>
    <w:p w14:paraId="1A909A26" w14:textId="387653C2" w:rsidR="00041349" w:rsidRDefault="00041349" w:rsidP="00E35C02">
      <w:pPr>
        <w:spacing w:line="240" w:lineRule="auto"/>
        <w:contextualSpacing/>
        <w:jc w:val="both"/>
        <w:rPr>
          <w:rFonts w:ascii="Tahoma" w:hAnsi="Tahoma" w:cs="Tahoma"/>
          <w:szCs w:val="24"/>
        </w:rPr>
      </w:pPr>
    </w:p>
    <w:p w14:paraId="2E781CE8" w14:textId="50F9CB8B" w:rsidR="00041349" w:rsidRDefault="00041349" w:rsidP="00E35C02">
      <w:pPr>
        <w:spacing w:line="240" w:lineRule="auto"/>
        <w:contextualSpacing/>
        <w:jc w:val="both"/>
        <w:rPr>
          <w:rFonts w:ascii="Tahoma" w:hAnsi="Tahoma" w:cs="Tahoma"/>
          <w:szCs w:val="24"/>
        </w:rPr>
      </w:pPr>
    </w:p>
    <w:p w14:paraId="1A02767B" w14:textId="6B87FE22" w:rsidR="00041349" w:rsidRDefault="00041349" w:rsidP="00E35C02">
      <w:pPr>
        <w:spacing w:line="240" w:lineRule="auto"/>
        <w:contextualSpacing/>
        <w:jc w:val="both"/>
        <w:rPr>
          <w:rFonts w:ascii="Tahoma" w:hAnsi="Tahoma" w:cs="Tahoma"/>
          <w:szCs w:val="24"/>
        </w:rPr>
      </w:pPr>
    </w:p>
    <w:p w14:paraId="5B2D5A0F" w14:textId="75E4C717" w:rsidR="00041349" w:rsidRDefault="00041349" w:rsidP="00E35C02">
      <w:pPr>
        <w:spacing w:line="240" w:lineRule="auto"/>
        <w:contextualSpacing/>
        <w:jc w:val="both"/>
        <w:rPr>
          <w:rFonts w:ascii="Tahoma" w:hAnsi="Tahoma" w:cs="Tahoma"/>
          <w:szCs w:val="24"/>
        </w:rPr>
      </w:pPr>
    </w:p>
    <w:p w14:paraId="166EC5BA" w14:textId="77777777" w:rsidR="00CB2913" w:rsidRDefault="00CB2913" w:rsidP="00E35C02">
      <w:pPr>
        <w:spacing w:line="240" w:lineRule="auto"/>
        <w:contextualSpacing/>
        <w:jc w:val="both"/>
        <w:rPr>
          <w:rFonts w:ascii="Tahoma" w:hAnsi="Tahoma" w:cs="Tahoma"/>
          <w:sz w:val="18"/>
          <w:szCs w:val="24"/>
        </w:rPr>
      </w:pPr>
    </w:p>
    <w:p w14:paraId="2DFC7E29" w14:textId="5BC00760" w:rsidR="00041349" w:rsidRPr="00CB2913" w:rsidRDefault="00CB2913" w:rsidP="00E35C02">
      <w:pPr>
        <w:spacing w:line="240" w:lineRule="auto"/>
        <w:contextualSpacing/>
        <w:jc w:val="both"/>
        <w:rPr>
          <w:rFonts w:ascii="Tahoma" w:hAnsi="Tahoma" w:cs="Tahoma"/>
          <w:sz w:val="18"/>
          <w:szCs w:val="24"/>
        </w:rPr>
      </w:pPr>
      <w:r w:rsidRPr="00CB2913">
        <w:rPr>
          <w:rFonts w:ascii="Tahoma" w:hAnsi="Tahoma" w:cs="Tahoma"/>
          <w:sz w:val="18"/>
          <w:szCs w:val="24"/>
        </w:rPr>
        <w:t>Figure 1:</w:t>
      </w:r>
      <w:r>
        <w:rPr>
          <w:rFonts w:ascii="Tahoma" w:hAnsi="Tahoma" w:cs="Tahoma"/>
          <w:sz w:val="18"/>
          <w:szCs w:val="24"/>
        </w:rPr>
        <w:t xml:space="preserve"> Conceptual Model of the Oosterschelde</w:t>
      </w:r>
      <w:r w:rsidR="00BF04BC">
        <w:rPr>
          <w:rFonts w:ascii="Tahoma" w:hAnsi="Tahoma" w:cs="Tahoma"/>
          <w:sz w:val="18"/>
          <w:szCs w:val="24"/>
        </w:rPr>
        <w:t>.</w:t>
      </w:r>
    </w:p>
    <w:p w14:paraId="60C51279" w14:textId="77777777" w:rsidR="00CB2913" w:rsidRDefault="00CB2913" w:rsidP="00E35C02">
      <w:pPr>
        <w:spacing w:line="240" w:lineRule="auto"/>
        <w:contextualSpacing/>
        <w:jc w:val="both"/>
        <w:rPr>
          <w:rFonts w:ascii="Tahoma" w:hAnsi="Tahoma" w:cs="Tahoma"/>
          <w:sz w:val="18"/>
          <w:szCs w:val="18"/>
        </w:rPr>
      </w:pPr>
    </w:p>
    <w:p w14:paraId="44B275BA" w14:textId="5CA1B18F" w:rsidR="00041349" w:rsidRDefault="00CB2913" w:rsidP="00E35C02">
      <w:pPr>
        <w:spacing w:line="240" w:lineRule="auto"/>
        <w:contextualSpacing/>
        <w:jc w:val="both"/>
        <w:rPr>
          <w:rFonts w:ascii="Tahoma" w:hAnsi="Tahoma" w:cs="Tahoma"/>
          <w:sz w:val="18"/>
          <w:szCs w:val="18"/>
        </w:rPr>
      </w:pPr>
      <w:r>
        <w:rPr>
          <w:rFonts w:ascii="Tahoma" w:hAnsi="Tahoma" w:cs="Tahoma"/>
          <w:sz w:val="18"/>
          <w:szCs w:val="18"/>
        </w:rPr>
        <w:t xml:space="preserve">1. </w:t>
      </w:r>
      <w:proofErr w:type="spellStart"/>
      <w:r w:rsidR="00041349" w:rsidRPr="00041349">
        <w:rPr>
          <w:rFonts w:ascii="Tahoma" w:hAnsi="Tahoma" w:cs="Tahoma"/>
          <w:sz w:val="18"/>
          <w:szCs w:val="18"/>
        </w:rPr>
        <w:t>Blauw</w:t>
      </w:r>
      <w:proofErr w:type="spellEnd"/>
      <w:r w:rsidR="00041349" w:rsidRPr="00041349">
        <w:rPr>
          <w:rFonts w:ascii="Tahoma" w:hAnsi="Tahoma" w:cs="Tahoma"/>
          <w:sz w:val="18"/>
          <w:szCs w:val="18"/>
        </w:rPr>
        <w:t xml:space="preserve">, A., Los, H., </w:t>
      </w:r>
      <w:proofErr w:type="spellStart"/>
      <w:r w:rsidR="00041349" w:rsidRPr="00041349">
        <w:rPr>
          <w:rFonts w:ascii="Tahoma" w:hAnsi="Tahoma" w:cs="Tahoma"/>
          <w:sz w:val="18"/>
          <w:szCs w:val="18"/>
        </w:rPr>
        <w:t>Bokhorst</w:t>
      </w:r>
      <w:proofErr w:type="spellEnd"/>
      <w:r w:rsidR="00041349" w:rsidRPr="00041349">
        <w:rPr>
          <w:rFonts w:ascii="Tahoma" w:hAnsi="Tahoma" w:cs="Tahoma"/>
          <w:sz w:val="18"/>
          <w:szCs w:val="18"/>
        </w:rPr>
        <w:t xml:space="preserve">, M., &amp; </w:t>
      </w:r>
      <w:proofErr w:type="spellStart"/>
      <w:r w:rsidR="00041349" w:rsidRPr="00041349">
        <w:rPr>
          <w:rFonts w:ascii="Tahoma" w:hAnsi="Tahoma" w:cs="Tahoma"/>
          <w:sz w:val="18"/>
          <w:szCs w:val="18"/>
        </w:rPr>
        <w:t>Erftemeijer</w:t>
      </w:r>
      <w:proofErr w:type="spellEnd"/>
      <w:r w:rsidR="00041349" w:rsidRPr="00041349">
        <w:rPr>
          <w:rFonts w:ascii="Tahoma" w:hAnsi="Tahoma" w:cs="Tahoma"/>
          <w:sz w:val="18"/>
          <w:szCs w:val="18"/>
        </w:rPr>
        <w:t>, P. (2009). GEM: a generic ecological model for estuaries and coastal waters. Hydrobiologia, 618(1), 175.</w:t>
      </w:r>
    </w:p>
    <w:p w14:paraId="13BF0F26" w14:textId="42259D08" w:rsidR="00041349" w:rsidRDefault="00CB2913" w:rsidP="00E35C02">
      <w:pPr>
        <w:spacing w:line="240" w:lineRule="auto"/>
        <w:contextualSpacing/>
        <w:jc w:val="both"/>
        <w:rPr>
          <w:rFonts w:ascii="Tahoma" w:hAnsi="Tahoma" w:cs="Tahoma"/>
          <w:sz w:val="18"/>
          <w:szCs w:val="18"/>
        </w:rPr>
      </w:pPr>
      <w:r>
        <w:rPr>
          <w:rFonts w:ascii="Tahoma" w:hAnsi="Tahoma" w:cs="Tahoma"/>
          <w:sz w:val="18"/>
          <w:szCs w:val="18"/>
        </w:rPr>
        <w:t xml:space="preserve">2. </w:t>
      </w:r>
      <w:r w:rsidR="00041349" w:rsidRPr="00041349">
        <w:rPr>
          <w:rFonts w:ascii="Tahoma" w:hAnsi="Tahoma" w:cs="Tahoma"/>
          <w:sz w:val="18"/>
          <w:szCs w:val="18"/>
        </w:rPr>
        <w:t>De Luca, L. (2016). Modelling the shadow effect caused by the growth of the blue mussel Mytilus edulis on offshore wind farms in the North Sea. Master Thesis. Vrije Universiteit Brussels. 81 pp.</w:t>
      </w:r>
    </w:p>
    <w:p w14:paraId="5AF271DE" w14:textId="026F69DB" w:rsidR="00041349" w:rsidRDefault="00CB2913" w:rsidP="00E35C02">
      <w:pPr>
        <w:spacing w:line="240" w:lineRule="auto"/>
        <w:contextualSpacing/>
        <w:jc w:val="both"/>
        <w:rPr>
          <w:rFonts w:ascii="Tahoma" w:hAnsi="Tahoma" w:cs="Tahoma"/>
          <w:sz w:val="18"/>
          <w:szCs w:val="18"/>
        </w:rPr>
      </w:pPr>
      <w:r>
        <w:rPr>
          <w:rFonts w:ascii="Tahoma" w:hAnsi="Tahoma" w:cs="Tahoma"/>
          <w:sz w:val="18"/>
          <w:szCs w:val="18"/>
        </w:rPr>
        <w:t xml:space="preserve">3. </w:t>
      </w:r>
      <w:r w:rsidRPr="00CB2913">
        <w:rPr>
          <w:rFonts w:ascii="Tahoma" w:hAnsi="Tahoma" w:cs="Tahoma"/>
          <w:sz w:val="18"/>
          <w:szCs w:val="18"/>
        </w:rPr>
        <w:t>Eelkema, M. (2013). Eastern Scheldt inlet morphodynamics (Doctoral dissertation, TU Delft, Delft University of Technology).</w:t>
      </w:r>
    </w:p>
    <w:p w14:paraId="5B420DEF" w14:textId="073C9835" w:rsidR="00CB2913" w:rsidRDefault="00CB2913" w:rsidP="00E35C02">
      <w:pPr>
        <w:spacing w:line="240" w:lineRule="auto"/>
        <w:contextualSpacing/>
        <w:jc w:val="both"/>
        <w:rPr>
          <w:rFonts w:ascii="Tahoma" w:hAnsi="Tahoma" w:cs="Tahoma"/>
          <w:sz w:val="18"/>
          <w:szCs w:val="18"/>
        </w:rPr>
      </w:pPr>
      <w:r>
        <w:rPr>
          <w:rFonts w:ascii="Tahoma" w:hAnsi="Tahoma" w:cs="Tahoma"/>
          <w:sz w:val="18"/>
          <w:szCs w:val="18"/>
        </w:rPr>
        <w:t xml:space="preserve">4. </w:t>
      </w:r>
      <w:r w:rsidRPr="00CB2913">
        <w:rPr>
          <w:rFonts w:ascii="Tahoma" w:hAnsi="Tahoma" w:cs="Tahoma"/>
          <w:sz w:val="18"/>
          <w:szCs w:val="18"/>
        </w:rPr>
        <w:t xml:space="preserve">Los, F. J. (2009). Eco-hydrodynamic modelling of primary production in coastal waters and lakes using BLOOM (Vol. 1). </w:t>
      </w:r>
      <w:proofErr w:type="spellStart"/>
      <w:r w:rsidRPr="00CB2913">
        <w:rPr>
          <w:rFonts w:ascii="Tahoma" w:hAnsi="Tahoma" w:cs="Tahoma"/>
          <w:sz w:val="18"/>
          <w:szCs w:val="18"/>
        </w:rPr>
        <w:t>Ios</w:t>
      </w:r>
      <w:proofErr w:type="spellEnd"/>
      <w:r w:rsidRPr="00CB2913">
        <w:rPr>
          <w:rFonts w:ascii="Tahoma" w:hAnsi="Tahoma" w:cs="Tahoma"/>
          <w:sz w:val="18"/>
          <w:szCs w:val="18"/>
        </w:rPr>
        <w:t xml:space="preserve"> Press.</w:t>
      </w:r>
    </w:p>
    <w:p w14:paraId="42DA0EDC" w14:textId="540A9B9D" w:rsidR="00CB2913" w:rsidRDefault="00475A08" w:rsidP="00E35C02">
      <w:pPr>
        <w:spacing w:line="240" w:lineRule="auto"/>
        <w:contextualSpacing/>
        <w:jc w:val="both"/>
        <w:rPr>
          <w:rFonts w:ascii="Tahoma" w:hAnsi="Tahoma" w:cs="Tahoma"/>
          <w:sz w:val="18"/>
          <w:szCs w:val="18"/>
        </w:rPr>
      </w:pPr>
      <w:r>
        <w:rPr>
          <w:rFonts w:ascii="Tahoma" w:hAnsi="Tahoma" w:cs="Tahoma"/>
          <w:noProof/>
          <w:sz w:val="18"/>
          <w:szCs w:val="18"/>
        </w:rPr>
        <w:drawing>
          <wp:anchor distT="0" distB="0" distL="114300" distR="114300" simplePos="0" relativeHeight="251660288" behindDoc="0" locked="0" layoutInCell="1" allowOverlap="1" wp14:anchorId="5B9A790E" wp14:editId="2E32E3F5">
            <wp:simplePos x="0" y="0"/>
            <wp:positionH relativeFrom="column">
              <wp:posOffset>1729414</wp:posOffset>
            </wp:positionH>
            <wp:positionV relativeFrom="paragraph">
              <wp:posOffset>705181</wp:posOffset>
            </wp:positionV>
            <wp:extent cx="1185940" cy="889581"/>
            <wp:effectExtent l="152400" t="152400" r="357505" b="368300"/>
            <wp:wrapNone/>
            <wp:docPr id="4" name="Picture 4"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AF3204.jpg"/>
                    <pic:cNvPicPr/>
                  </pic:nvPicPr>
                  <pic:blipFill>
                    <a:blip r:embed="rId5" cstate="print">
                      <a:extLst>
                        <a:ext uri="{28A0092B-C50C-407E-A947-70E740481C1C}">
                          <a14:useLocalDpi xmlns:a14="http://schemas.microsoft.com/office/drawing/2010/main" val="0"/>
                        </a:ext>
                      </a:extLst>
                    </a:blip>
                    <a:stretch>
                      <a:fillRect/>
                    </a:stretch>
                  </pic:blipFill>
                  <pic:spPr>
                    <a:xfrm rot="10800000" flipV="1">
                      <a:off x="0" y="0"/>
                      <a:ext cx="1190460" cy="892971"/>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CB2913">
        <w:rPr>
          <w:rFonts w:ascii="Tahoma" w:hAnsi="Tahoma" w:cs="Tahoma"/>
          <w:sz w:val="18"/>
          <w:szCs w:val="18"/>
        </w:rPr>
        <w:t xml:space="preserve">5. </w:t>
      </w:r>
      <w:r w:rsidR="00CB2913" w:rsidRPr="00CB2913">
        <w:rPr>
          <w:rFonts w:ascii="Tahoma" w:hAnsi="Tahoma" w:cs="Tahoma"/>
          <w:sz w:val="18"/>
          <w:szCs w:val="18"/>
        </w:rPr>
        <w:t>Nienhuis, P. &amp; Smaal, A. (1994). The Oosterschelde estuary, a case-study of a changing ecosystem: an introduction. Hydrobiologia 282/283, 1-14.</w:t>
      </w:r>
    </w:p>
    <w:p w14:paraId="5D655EFE" w14:textId="77777777" w:rsidR="00CB2913" w:rsidRDefault="00CB2913" w:rsidP="00E35C02">
      <w:pPr>
        <w:spacing w:line="240" w:lineRule="auto"/>
        <w:contextualSpacing/>
        <w:jc w:val="both"/>
        <w:rPr>
          <w:rFonts w:ascii="Tahoma" w:hAnsi="Tahoma" w:cs="Tahoma"/>
          <w:sz w:val="18"/>
          <w:szCs w:val="18"/>
        </w:rPr>
        <w:sectPr w:rsidR="00CB2913" w:rsidSect="00CB2913">
          <w:type w:val="continuous"/>
          <w:pgSz w:w="12240" w:h="15840" w:code="1"/>
          <w:pgMar w:top="1440" w:right="1134" w:bottom="1440" w:left="1134" w:header="709" w:footer="709" w:gutter="0"/>
          <w:cols w:num="2" w:space="567"/>
          <w:docGrid w:linePitch="360"/>
        </w:sectPr>
      </w:pPr>
    </w:p>
    <w:p w14:paraId="4A667CF6" w14:textId="2FAE7D53" w:rsidR="00CB2913" w:rsidRPr="00041349" w:rsidRDefault="00BF04BC" w:rsidP="00E35C02">
      <w:pPr>
        <w:spacing w:line="240" w:lineRule="auto"/>
        <w:contextualSpacing/>
        <w:jc w:val="both"/>
        <w:rPr>
          <w:rFonts w:ascii="Tahoma" w:hAnsi="Tahoma" w:cs="Tahoma"/>
          <w:sz w:val="18"/>
          <w:szCs w:val="18"/>
        </w:rPr>
      </w:pPr>
      <w:bookmarkStart w:id="0" w:name="_GoBack"/>
      <w:bookmarkEnd w:id="0"/>
      <w:r>
        <w:rPr>
          <w:rFonts w:ascii="Tahoma" w:hAnsi="Tahoma" w:cs="Tahoma"/>
          <w:noProof/>
          <w:sz w:val="18"/>
          <w:szCs w:val="18"/>
        </w:rPr>
        <mc:AlternateContent>
          <mc:Choice Requires="wps">
            <w:drawing>
              <wp:anchor distT="0" distB="0" distL="114300" distR="114300" simplePos="0" relativeHeight="251659264" behindDoc="0" locked="0" layoutInCell="1" allowOverlap="1" wp14:anchorId="151CF571" wp14:editId="4938943D">
                <wp:simplePos x="0" y="0"/>
                <wp:positionH relativeFrom="column">
                  <wp:posOffset>33655</wp:posOffset>
                </wp:positionH>
                <wp:positionV relativeFrom="paragraph">
                  <wp:posOffset>786936</wp:posOffset>
                </wp:positionV>
                <wp:extent cx="6264875" cy="1396313"/>
                <wp:effectExtent l="0" t="0" r="22225" b="13970"/>
                <wp:wrapNone/>
                <wp:docPr id="3" name="Text Box 3"/>
                <wp:cNvGraphicFramePr/>
                <a:graphic xmlns:a="http://schemas.openxmlformats.org/drawingml/2006/main">
                  <a:graphicData uri="http://schemas.microsoft.com/office/word/2010/wordprocessingShape">
                    <wps:wsp>
                      <wps:cNvSpPr txBox="1"/>
                      <wps:spPr>
                        <a:xfrm>
                          <a:off x="0" y="0"/>
                          <a:ext cx="6264875" cy="1396313"/>
                        </a:xfrm>
                        <a:prstGeom prst="rect">
                          <a:avLst/>
                        </a:prstGeom>
                        <a:solidFill>
                          <a:schemeClr val="lt1"/>
                        </a:solidFill>
                        <a:ln w="6350">
                          <a:solidFill>
                            <a:prstClr val="black"/>
                          </a:solidFill>
                        </a:ln>
                      </wps:spPr>
                      <wps:txbx>
                        <w:txbxContent>
                          <w:p w14:paraId="451ADB94" w14:textId="64CA843A" w:rsidR="00BF04BC" w:rsidRDefault="00BF04BC">
                            <w:pPr>
                              <w:rPr>
                                <w:b/>
                                <w:lang w:val="es-PE"/>
                              </w:rPr>
                            </w:pPr>
                            <w:r w:rsidRPr="00BF04BC">
                              <w:rPr>
                                <w:b/>
                                <w:lang w:val="es-PE"/>
                              </w:rPr>
                              <w:t>Biography</w:t>
                            </w:r>
                          </w:p>
                          <w:p w14:paraId="483FA0B4" w14:textId="32E688B9" w:rsidR="00BF04BC" w:rsidRDefault="00BF04BC" w:rsidP="00BF04BC">
                            <w:pPr>
                              <w:contextualSpacing/>
                              <w:jc w:val="both"/>
                              <w:rPr>
                                <w:sz w:val="18"/>
                              </w:rPr>
                            </w:pPr>
                            <w:r w:rsidRPr="00BF04BC">
                              <w:rPr>
                                <w:sz w:val="18"/>
                              </w:rPr>
                              <w:t>Pedro Carrasco is a young marine researcher, recently graduated from the Interuniversity Master in Marine and Lacustrine Science and Management. The present investigation is the Master thesis with which he obtained the Master degree. The same was done in collaboration with NIOZ and Wanneginen University and Research, under the supervision of Prof. Dr. Karline Soetaert. Currently, he is an intern at the Royal Belgian Institute of Natural Sciences</w:t>
                            </w:r>
                            <w:r>
                              <w:rPr>
                                <w:sz w:val="18"/>
                              </w:rPr>
                              <w:t xml:space="preserve"> working in the calibration of the COHERENS hydrodynamic model of the North Sea. </w:t>
                            </w:r>
                            <w:r w:rsidR="00475A08">
                              <w:rPr>
                                <w:sz w:val="18"/>
                              </w:rPr>
                              <w:t>Passionate and dedicated, with an excellent future in the marine science world.</w:t>
                            </w:r>
                          </w:p>
                          <w:p w14:paraId="571E673E" w14:textId="446B9369" w:rsidR="00475A08" w:rsidRDefault="00475A08" w:rsidP="00BF04BC">
                            <w:pPr>
                              <w:contextualSpacing/>
                              <w:jc w:val="both"/>
                              <w:rPr>
                                <w:sz w:val="18"/>
                              </w:rPr>
                            </w:pPr>
                          </w:p>
                          <w:p w14:paraId="6E02ED79" w14:textId="574DB5F7" w:rsidR="00475A08" w:rsidRPr="00BF04BC" w:rsidRDefault="00475A08" w:rsidP="00475A08">
                            <w:pPr>
                              <w:contextualSpacing/>
                              <w:jc w:val="center"/>
                              <w:rPr>
                                <w:sz w:val="18"/>
                              </w:rPr>
                            </w:pPr>
                            <w:r>
                              <w:rPr>
                                <w:sz w:val="18"/>
                              </w:rPr>
                              <w:t>Email: petercarrasco27@gmail.com</w:t>
                            </w:r>
                          </w:p>
                          <w:p w14:paraId="377BA07F" w14:textId="77777777" w:rsidR="00BF04BC" w:rsidRPr="00BF04BC" w:rsidRDefault="00BF04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1CF571" id="_x0000_t202" coordsize="21600,21600" o:spt="202" path="m,l,21600r21600,l21600,xe">
                <v:stroke joinstyle="miter"/>
                <v:path gradientshapeok="t" o:connecttype="rect"/>
              </v:shapetype>
              <v:shape id="Text Box 3" o:spid="_x0000_s1026" type="#_x0000_t202" style="position:absolute;left:0;text-align:left;margin-left:2.65pt;margin-top:61.95pt;width:493.3pt;height:109.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" fillcolor="white [3201]" strokeweight=".5pt">
                <v:textbox>
                  <w:txbxContent>
                    <w:p w14:paraId="451ADB94" w14:textId="64CA843A" w:rsidR="00BF04BC" w:rsidRDefault="00BF04BC">
                      <w:pPr>
                        <w:rPr>
                          <w:b/>
                          <w:lang w:val="es-PE"/>
                        </w:rPr>
                      </w:pPr>
                      <w:r w:rsidRPr="00BF04BC">
                        <w:rPr>
                          <w:b/>
                          <w:lang w:val="es-PE"/>
                        </w:rPr>
                        <w:t>Biography</w:t>
                      </w:r>
                    </w:p>
                    <w:p w14:paraId="483FA0B4" w14:textId="32E688B9" w:rsidR="00BF04BC" w:rsidRDefault="00BF04BC" w:rsidP="00BF04BC">
                      <w:pPr>
                        <w:contextualSpacing/>
                        <w:jc w:val="both"/>
                        <w:rPr>
                          <w:sz w:val="18"/>
                        </w:rPr>
                      </w:pPr>
                      <w:r w:rsidRPr="00BF04BC">
                        <w:rPr>
                          <w:sz w:val="18"/>
                        </w:rPr>
                        <w:t>Pedro Carrasco is a young marine researcher, recently graduated from the Interuniversity Master in Marine and Lacustrine Science and Management. The present investigation is the Master thesis with which he obtained the Master degree. The same was done in collaboration with NIOZ and Wanneginen University and Research, under the supervision of Prof. Dr. Karline Soetaert. Currently, he is an intern at the Royal Belgian Institute of Natural Sciences</w:t>
                      </w:r>
                      <w:r>
                        <w:rPr>
                          <w:sz w:val="18"/>
                        </w:rPr>
                        <w:t xml:space="preserve"> working in the calibration of the COHERENS hydrodynamic model of the North Sea. </w:t>
                      </w:r>
                      <w:r w:rsidR="00475A08">
                        <w:rPr>
                          <w:sz w:val="18"/>
                        </w:rPr>
                        <w:t>Passionate and dedicated, with an excellent future in the marine science world.</w:t>
                      </w:r>
                    </w:p>
                    <w:p w14:paraId="571E673E" w14:textId="446B9369" w:rsidR="00475A08" w:rsidRDefault="00475A08" w:rsidP="00BF04BC">
                      <w:pPr>
                        <w:contextualSpacing/>
                        <w:jc w:val="both"/>
                        <w:rPr>
                          <w:sz w:val="18"/>
                        </w:rPr>
                      </w:pPr>
                    </w:p>
                    <w:p w14:paraId="6E02ED79" w14:textId="574DB5F7" w:rsidR="00475A08" w:rsidRPr="00BF04BC" w:rsidRDefault="00475A08" w:rsidP="00475A08">
                      <w:pPr>
                        <w:contextualSpacing/>
                        <w:jc w:val="center"/>
                        <w:rPr>
                          <w:sz w:val="18"/>
                        </w:rPr>
                      </w:pPr>
                      <w:r>
                        <w:rPr>
                          <w:sz w:val="18"/>
                        </w:rPr>
                        <w:t>Email: petercarrasco27@gmail.com</w:t>
                      </w:r>
                    </w:p>
                    <w:p w14:paraId="377BA07F" w14:textId="77777777" w:rsidR="00BF04BC" w:rsidRPr="00BF04BC" w:rsidRDefault="00BF04BC"/>
                  </w:txbxContent>
                </v:textbox>
              </v:shape>
            </w:pict>
          </mc:Fallback>
        </mc:AlternateContent>
      </w:r>
    </w:p>
    <w:sectPr w:rsidR="00CB2913" w:rsidRPr="00041349" w:rsidSect="00041349">
      <w:type w:val="continuous"/>
      <w:pgSz w:w="12240" w:h="15840" w:code="1"/>
      <w:pgMar w:top="1440" w:right="1134" w:bottom="1440" w:left="1134" w:header="709" w:footer="709" w:gutter="0"/>
      <w:cols w:num="2" w:space="56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F37"/>
    <w:rsid w:val="0003242F"/>
    <w:rsid w:val="00041349"/>
    <w:rsid w:val="00475A08"/>
    <w:rsid w:val="004F695C"/>
    <w:rsid w:val="005A40A7"/>
    <w:rsid w:val="007165F7"/>
    <w:rsid w:val="00805F37"/>
    <w:rsid w:val="00BF04BC"/>
    <w:rsid w:val="00CB2913"/>
    <w:rsid w:val="00E230FE"/>
    <w:rsid w:val="00E35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61421"/>
  <w15:chartTrackingRefBased/>
  <w15:docId w15:val="{4B3830D0-9D02-4609-BE09-B642137EF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69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9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dc:creator>
  <cp:keywords/>
  <dc:description/>
  <cp:lastModifiedBy>Pedro</cp:lastModifiedBy>
  <cp:revision>2</cp:revision>
  <dcterms:created xsi:type="dcterms:W3CDTF">2019-03-15T17:58:00Z</dcterms:created>
  <dcterms:modified xsi:type="dcterms:W3CDTF">2019-03-15T19:13:00Z</dcterms:modified>
</cp:coreProperties>
</file>