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B16" w:rsidRPr="003D431E" w:rsidRDefault="00AE39E0" w:rsidP="00A331CE">
      <w:pPr>
        <w:tabs>
          <w:tab w:val="left" w:pos="993"/>
          <w:tab w:val="left" w:pos="8647"/>
        </w:tabs>
        <w:autoSpaceDE w:val="0"/>
        <w:autoSpaceDN w:val="0"/>
        <w:adjustRightInd w:val="0"/>
        <w:spacing w:after="0" w:line="360" w:lineRule="auto"/>
        <w:ind w:left="426" w:right="425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IMPACT OF </w:t>
      </w:r>
      <w:r w:rsidR="0031429D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A HIG</w:t>
      </w:r>
      <w:r w:rsidR="001B7FC8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H</w:t>
      </w:r>
      <w:r w:rsidR="00CE6948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FRUCTOSE DIET IN WISTAR RAT</w:t>
      </w: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–METABOLIC AND BEHAVIORAL </w:t>
      </w:r>
      <w:r w:rsidR="00CE6948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DISORDERS –EFFECT OF</w:t>
      </w: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SUPPLEMENTATION OF FLAX</w:t>
      </w:r>
      <w:r w:rsidR="00A331CE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S</w:t>
      </w: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EED</w:t>
      </w:r>
      <w:bookmarkStart w:id="0" w:name="_GoBack"/>
      <w:bookmarkEnd w:id="0"/>
    </w:p>
    <w:p w:rsidR="001B7FC8" w:rsidRPr="003D431E" w:rsidRDefault="001B7FC8" w:rsidP="00AE39E0">
      <w:pPr>
        <w:autoSpaceDE w:val="0"/>
        <w:autoSpaceDN w:val="0"/>
        <w:adjustRightInd w:val="0"/>
        <w:spacing w:after="0" w:line="240" w:lineRule="auto"/>
        <w:ind w:left="-142" w:hanging="425"/>
        <w:rPr>
          <w:rFonts w:asciiTheme="majorBidi" w:hAnsiTheme="majorBidi" w:cstheme="majorBidi"/>
          <w:sz w:val="24"/>
          <w:szCs w:val="24"/>
          <w:lang w:val="en-GB"/>
        </w:rPr>
      </w:pPr>
    </w:p>
    <w:p w:rsidR="001B7FC8" w:rsidRPr="003D431E" w:rsidRDefault="00CE6948" w:rsidP="00227F62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EL KAOUI .H</w:t>
      </w:r>
      <w:r w:rsidR="003C71A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abiba</w:t>
      </w: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;</w:t>
      </w:r>
      <w:r w:rsidR="0086196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BOUS</w:t>
      </w:r>
      <w:r w:rsidR="007208C7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SE</w:t>
      </w:r>
      <w:r w:rsidR="0086196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K</w:t>
      </w:r>
      <w:r w:rsidR="007208C7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K</w:t>
      </w:r>
      <w:r w:rsidR="0086196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OUR .R</w:t>
      </w:r>
      <w:r w:rsidR="003C71A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ezkallah </w:t>
      </w:r>
      <w:r w:rsidR="0086196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; MESFIOUI</w:t>
      </w: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.</w:t>
      </w:r>
      <w:r w:rsidR="00227F6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A</w:t>
      </w:r>
      <w:r w:rsidR="003C71A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bdelhalim</w:t>
      </w:r>
      <w:r w:rsidR="0086196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; OUICHOU</w:t>
      </w: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.A</w:t>
      </w:r>
      <w:r w:rsidR="003C71A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li</w:t>
      </w: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; </w:t>
      </w:r>
      <w:r w:rsidR="001B7FC8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EL HESSNI .A</w:t>
      </w:r>
      <w:r w:rsidR="003C71A2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boubaker</w:t>
      </w:r>
      <w:r w:rsidR="001B7FC8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.</w:t>
      </w:r>
    </w:p>
    <w:p w:rsidR="00024621" w:rsidRPr="003D431E" w:rsidRDefault="001B7FC8" w:rsidP="00227F62">
      <w:pPr>
        <w:ind w:left="142"/>
        <w:rPr>
          <w:rFonts w:asciiTheme="majorBidi" w:hAnsiTheme="majorBidi" w:cstheme="majorBidi"/>
          <w:i/>
          <w:iCs/>
          <w:sz w:val="24"/>
          <w:szCs w:val="24"/>
          <w:lang w:val="en-GB"/>
        </w:rPr>
      </w:pPr>
      <w:r w:rsidRPr="003D431E">
        <w:rPr>
          <w:rFonts w:asciiTheme="majorBidi" w:hAnsiTheme="majorBidi" w:cstheme="majorBidi"/>
          <w:i/>
          <w:iCs/>
          <w:sz w:val="24"/>
          <w:szCs w:val="24"/>
          <w:lang w:val="en-GB"/>
        </w:rPr>
        <w:t>Laboratory of Genetic, Neuroendocrinology and Biotechnology -Faculty of Sciences, Universit</w:t>
      </w:r>
      <w:r w:rsidR="00924F28" w:rsidRPr="003D431E">
        <w:rPr>
          <w:rFonts w:asciiTheme="majorBidi" w:hAnsiTheme="majorBidi" w:cstheme="majorBidi"/>
          <w:i/>
          <w:iCs/>
          <w:sz w:val="24"/>
          <w:szCs w:val="24"/>
          <w:lang w:val="en-GB"/>
        </w:rPr>
        <w:t>y Ibn Tofail, Kenitra, Morocco.</w:t>
      </w:r>
    </w:p>
    <w:p w:rsidR="001B7FC8" w:rsidRPr="003D431E" w:rsidRDefault="00024621" w:rsidP="007208C7">
      <w:pPr>
        <w:spacing w:line="360" w:lineRule="auto"/>
        <w:ind w:left="426"/>
        <w:jc w:val="both"/>
        <w:rPr>
          <w:rFonts w:asciiTheme="majorBidi" w:hAnsiTheme="majorBidi" w:cstheme="majorBidi"/>
          <w:b/>
          <w:color w:val="000000"/>
          <w:sz w:val="24"/>
          <w:szCs w:val="24"/>
          <w:shd w:val="clear" w:color="auto" w:fill="FFFFFF"/>
          <w:lang w:val="en-US"/>
        </w:rPr>
      </w:pPr>
      <w:r w:rsidRPr="003D431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Corresponding author: </w:t>
      </w:r>
      <w:r w:rsidR="00227F62" w:rsidRPr="003D431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HABIBA El kaoui </w:t>
      </w:r>
      <w:hyperlink r:id="rId7" w:history="1">
        <w:r w:rsidR="00227F62" w:rsidRPr="003D431E">
          <w:rPr>
            <w:rStyle w:val="Lienhypertexte"/>
            <w:rFonts w:asciiTheme="majorBidi" w:hAnsiTheme="majorBidi" w:cstheme="majorBidi"/>
            <w:sz w:val="24"/>
            <w:szCs w:val="24"/>
            <w:lang w:val="en-US"/>
          </w:rPr>
          <w:t>habibaelkaoui@gmail.com</w:t>
        </w:r>
      </w:hyperlink>
    </w:p>
    <w:p w:rsidR="00D422BB" w:rsidRPr="003D431E" w:rsidRDefault="00D422BB" w:rsidP="00D422BB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Background </w:t>
      </w:r>
    </w:p>
    <w:p w:rsidR="00D422BB" w:rsidRPr="003D431E" w:rsidRDefault="00556783" w:rsidP="00556783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3D431E">
        <w:rPr>
          <w:rFonts w:asciiTheme="majorBidi" w:hAnsiTheme="majorBidi" w:cstheme="majorBidi"/>
          <w:sz w:val="24"/>
          <w:szCs w:val="24"/>
          <w:lang w:val="en-GB"/>
        </w:rPr>
        <w:t xml:space="preserve">The deregulation </w:t>
      </w:r>
      <w:r w:rsidR="0031429D" w:rsidRPr="003D431E">
        <w:rPr>
          <w:rFonts w:asciiTheme="majorBidi" w:hAnsiTheme="majorBidi" w:cstheme="majorBidi"/>
          <w:sz w:val="24"/>
          <w:szCs w:val="24"/>
          <w:lang w:val="en-GB"/>
        </w:rPr>
        <w:t>of the energy balance by the malnutrition leads to the dysfunction of the neuro-</w:t>
      </w:r>
      <w:r w:rsidR="007431F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The </w:t>
      </w:r>
      <w:r w:rsidR="0031429D" w:rsidRPr="003D431E">
        <w:rPr>
          <w:rFonts w:asciiTheme="majorBidi" w:hAnsiTheme="majorBidi" w:cstheme="majorBidi"/>
          <w:sz w:val="24"/>
          <w:szCs w:val="24"/>
          <w:lang w:val="en-GB"/>
        </w:rPr>
        <w:t>metabolic mechanisms but th</w:t>
      </w:r>
      <w:r w:rsidR="00861962" w:rsidRPr="003D431E">
        <w:rPr>
          <w:rFonts w:asciiTheme="majorBidi" w:hAnsiTheme="majorBidi" w:cstheme="majorBidi"/>
          <w:sz w:val="24"/>
          <w:szCs w:val="24"/>
          <w:lang w:val="en-GB"/>
        </w:rPr>
        <w:t xml:space="preserve">ese homeostatic problems can </w:t>
      </w:r>
      <w:r w:rsidR="00CE6948" w:rsidRPr="003D431E">
        <w:rPr>
          <w:rFonts w:asciiTheme="majorBidi" w:hAnsiTheme="majorBidi" w:cstheme="majorBidi"/>
          <w:sz w:val="24"/>
          <w:szCs w:val="24"/>
          <w:lang w:val="en-GB"/>
        </w:rPr>
        <w:t xml:space="preserve">be </w:t>
      </w:r>
      <w:r w:rsidR="0031429D" w:rsidRPr="003D431E">
        <w:rPr>
          <w:rFonts w:asciiTheme="majorBidi" w:hAnsiTheme="majorBidi" w:cstheme="majorBidi"/>
          <w:sz w:val="24"/>
          <w:szCs w:val="24"/>
          <w:lang w:val="en-GB"/>
        </w:rPr>
        <w:t xml:space="preserve">corrected by nutritional supplements. </w:t>
      </w:r>
      <w:r w:rsidR="00924F28" w:rsidRPr="003D431E">
        <w:rPr>
          <w:rFonts w:asciiTheme="majorBidi" w:hAnsiTheme="majorBidi" w:cstheme="majorBidi"/>
          <w:sz w:val="24"/>
          <w:szCs w:val="24"/>
          <w:lang w:val="en-GB"/>
        </w:rPr>
        <w:t xml:space="preserve">In this </w:t>
      </w:r>
      <w:r w:rsidR="00CE6948" w:rsidRPr="003D431E">
        <w:rPr>
          <w:rFonts w:asciiTheme="majorBidi" w:hAnsiTheme="majorBidi" w:cstheme="majorBidi"/>
          <w:sz w:val="24"/>
          <w:szCs w:val="24"/>
          <w:lang w:val="en-GB"/>
        </w:rPr>
        <w:t>study,</w:t>
      </w:r>
      <w:r w:rsidR="00924F28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we investigated the effects of flaxseed on metabolism and anxiety- depressive-like disorders in high fructose-fed (23%) Wistar rat.</w:t>
      </w:r>
    </w:p>
    <w:p w:rsidR="00BA3496" w:rsidRPr="003D431E" w:rsidRDefault="00CE6948" w:rsidP="00861962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Methods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:</w:t>
      </w:r>
      <w:r w:rsidR="00277D13" w:rsidRPr="003D431E">
        <w:rPr>
          <w:rFonts w:asciiTheme="majorBidi" w:hAnsiTheme="majorBidi" w:cstheme="majorBidi"/>
          <w:sz w:val="24"/>
          <w:szCs w:val="24"/>
          <w:lang w:val="en-GB"/>
        </w:rPr>
        <w:t xml:space="preserve">One-month-old </w:t>
      </w:r>
      <w:r w:rsidR="00D422BB" w:rsidRPr="003D431E">
        <w:rPr>
          <w:rFonts w:asciiTheme="majorBidi" w:hAnsiTheme="majorBidi" w:cstheme="majorBidi"/>
          <w:sz w:val="24"/>
          <w:szCs w:val="24"/>
          <w:lang w:val="en-GB"/>
        </w:rPr>
        <w:t xml:space="preserve">female </w:t>
      </w:r>
      <w:r w:rsidR="00277D13" w:rsidRPr="003D431E">
        <w:rPr>
          <w:rFonts w:asciiTheme="majorBidi" w:hAnsiTheme="majorBidi" w:cstheme="majorBidi"/>
          <w:sz w:val="24"/>
          <w:szCs w:val="24"/>
          <w:lang w:val="en-GB"/>
        </w:rPr>
        <w:t xml:space="preserve">Wistar </w:t>
      </w:r>
      <w:r w:rsidR="00D422BB" w:rsidRPr="003D431E">
        <w:rPr>
          <w:rFonts w:asciiTheme="majorBidi" w:hAnsiTheme="majorBidi" w:cstheme="majorBidi"/>
          <w:sz w:val="24"/>
          <w:szCs w:val="24"/>
          <w:lang w:val="en-GB"/>
        </w:rPr>
        <w:t xml:space="preserve">rats were divided into four groups of six 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rats</w:t>
      </w:r>
      <w:r w:rsidR="00A32127" w:rsidRPr="003D431E">
        <w:rPr>
          <w:rFonts w:asciiTheme="majorBidi" w:hAnsiTheme="majorBidi" w:cstheme="majorBidi"/>
          <w:sz w:val="24"/>
          <w:szCs w:val="24"/>
          <w:lang w:val="en-GB"/>
        </w:rPr>
        <w:t>:</w:t>
      </w:r>
      <w:r w:rsidR="00A32127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1</w:t>
      </w:r>
      <w:r w:rsidR="00BA3496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. </w:t>
      </w:r>
      <w:r w:rsidR="00034AD6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Control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: (30g of standard food + 30ml of tap water), </w:t>
      </w:r>
      <w:r w:rsidR="00BA3496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2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BA3496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Control supplemented with flax</w:t>
      </w:r>
      <w:r w:rsidR="002E4B16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seed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(27g standard food + 7g </w:t>
      </w:r>
      <w:r w:rsidR="002E4B1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flaxseed 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+ 30ml tap water) </w:t>
      </w:r>
      <w:r w:rsidR="00BA3496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3. </w:t>
      </w: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Fructose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(30 g standard food + 23% fructose) </w:t>
      </w:r>
      <w:r w:rsidR="00BA3496"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4. Fructose supplemented with flaxseed</w:t>
      </w:r>
      <w:r w:rsidR="00277D13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(23 g standard food + 7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>g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flaxseed +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23% fructose), 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after</w:t>
      </w:r>
      <w:r w:rsidR="002E4B1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two months of diet, the rats underwent a battery of tests to evaluate the affective behavior (Open Field, Elevated Plus Maze and Forced Swimming Test) and biochemical analyzes of glucose, cholesterol and triglycerides </w:t>
      </w:r>
    </w:p>
    <w:p w:rsidR="00BA3496" w:rsidRPr="003D431E" w:rsidRDefault="0081147A" w:rsidP="00034AD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Results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:</w:t>
      </w:r>
      <w:r w:rsidR="00A32127" w:rsidRPr="003D431E">
        <w:rPr>
          <w:rFonts w:asciiTheme="majorBidi" w:hAnsiTheme="majorBidi" w:cstheme="majorBidi"/>
          <w:sz w:val="24"/>
          <w:szCs w:val="24"/>
          <w:lang w:val="en-GB"/>
        </w:rPr>
        <w:t>H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igh fructose diet </w:t>
      </w:r>
      <w:r w:rsidR="00A32127" w:rsidRPr="003D431E">
        <w:rPr>
          <w:rFonts w:asciiTheme="majorBidi" w:hAnsiTheme="majorBidi" w:cstheme="majorBidi"/>
          <w:sz w:val="24"/>
          <w:szCs w:val="24"/>
          <w:lang w:val="en-GB"/>
        </w:rPr>
        <w:t xml:space="preserve">inducesadverse </w:t>
      </w:r>
      <w:r w:rsidR="00CE072E" w:rsidRPr="003D431E">
        <w:rPr>
          <w:rFonts w:asciiTheme="majorBidi" w:hAnsiTheme="majorBidi" w:cstheme="majorBidi"/>
          <w:sz w:val="24"/>
          <w:szCs w:val="24"/>
          <w:lang w:val="en-GB"/>
        </w:rPr>
        <w:t>metabolic</w:t>
      </w:r>
      <w:r w:rsidR="00A32127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effects</w:t>
      </w:r>
      <w:r w:rsidR="00CE072E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(increases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 xml:space="preserve"> blood sugar, cholesterol, </w:t>
      </w:r>
      <w:r w:rsidR="00CE072E" w:rsidRPr="003D431E">
        <w:rPr>
          <w:rFonts w:asciiTheme="majorBidi" w:hAnsiTheme="majorBidi" w:cstheme="majorBidi"/>
          <w:sz w:val="24"/>
          <w:szCs w:val="24"/>
          <w:lang w:val="en-GB"/>
        </w:rPr>
        <w:t>triglyceride</w:t>
      </w:r>
      <w:r w:rsidR="00A32127" w:rsidRPr="003D431E">
        <w:rPr>
          <w:rFonts w:asciiTheme="majorBidi" w:hAnsiTheme="majorBidi" w:cstheme="majorBidi"/>
          <w:sz w:val="24"/>
          <w:szCs w:val="24"/>
          <w:lang w:val="en-GB"/>
        </w:rPr>
        <w:t>s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)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and behavioral </w:t>
      </w:r>
      <w:r w:rsidR="00A32127" w:rsidRPr="003D431E">
        <w:rPr>
          <w:rFonts w:asciiTheme="majorBidi" w:hAnsiTheme="majorBidi" w:cstheme="majorBidi"/>
          <w:sz w:val="24"/>
          <w:szCs w:val="24"/>
          <w:lang w:val="en-GB"/>
        </w:rPr>
        <w:t>ones</w:t>
      </w:r>
      <w:r w:rsidR="008401AE" w:rsidRPr="003D431E">
        <w:rPr>
          <w:rFonts w:asciiTheme="majorBidi" w:hAnsiTheme="majorBidi" w:cstheme="majorBidi"/>
          <w:sz w:val="24"/>
          <w:szCs w:val="24"/>
          <w:lang w:val="en-GB"/>
        </w:rPr>
        <w:t>(depression</w:t>
      </w:r>
      <w:r w:rsidR="00CE072E" w:rsidRPr="003D431E">
        <w:rPr>
          <w:rFonts w:asciiTheme="majorBidi" w:hAnsiTheme="majorBidi" w:cstheme="majorBidi"/>
          <w:sz w:val="24"/>
          <w:szCs w:val="24"/>
          <w:lang w:val="en-GB"/>
        </w:rPr>
        <w:t>)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For</w:t>
      </w:r>
      <w:r w:rsidR="00277D13" w:rsidRPr="003D431E">
        <w:rPr>
          <w:rFonts w:asciiTheme="majorBidi" w:hAnsiTheme="majorBidi" w:cstheme="majorBidi"/>
          <w:sz w:val="24"/>
          <w:szCs w:val="24"/>
          <w:lang w:val="en-GB"/>
        </w:rPr>
        <w:t>flaxseed</w:t>
      </w:r>
      <w:r w:rsidR="006B4634" w:rsidRPr="003D431E">
        <w:rPr>
          <w:rFonts w:asciiTheme="majorBidi" w:hAnsiTheme="majorBidi" w:cstheme="majorBidi"/>
          <w:sz w:val="24"/>
          <w:szCs w:val="24"/>
          <w:lang w:val="en-GB"/>
        </w:rPr>
        <w:t xml:space="preserve">, it 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>does not correct anxiety, but decreases depression</w:t>
      </w:r>
      <w:r w:rsidR="008401AE" w:rsidRPr="003D431E">
        <w:rPr>
          <w:rFonts w:asciiTheme="majorBidi" w:hAnsiTheme="majorBidi" w:cstheme="majorBidi"/>
          <w:sz w:val="24"/>
          <w:szCs w:val="24"/>
          <w:lang w:val="en-GB"/>
        </w:rPr>
        <w:t>-like</w:t>
      </w:r>
      <w:r w:rsidR="00BA349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 and metabolic disorders</w:t>
      </w:r>
      <w:r w:rsidR="008401AE" w:rsidRPr="003D431E">
        <w:rPr>
          <w:rFonts w:asciiTheme="majorBidi" w:hAnsiTheme="majorBidi" w:cstheme="majorBidi"/>
          <w:sz w:val="24"/>
          <w:szCs w:val="24"/>
          <w:lang w:val="en-GB"/>
        </w:rPr>
        <w:t>.</w:t>
      </w:r>
    </w:p>
    <w:p w:rsidR="002E4B16" w:rsidRPr="003D431E" w:rsidRDefault="00CE072E" w:rsidP="00034AD6">
      <w:pPr>
        <w:pStyle w:val="PrformatHTML"/>
        <w:shd w:val="clear" w:color="auto" w:fill="FFFFFF"/>
        <w:spacing w:line="360" w:lineRule="auto"/>
        <w:jc w:val="both"/>
        <w:rPr>
          <w:rFonts w:asciiTheme="majorBidi" w:eastAsiaTheme="minorHAnsi" w:hAnsiTheme="majorBidi" w:cstheme="majorBidi"/>
          <w:sz w:val="24"/>
          <w:szCs w:val="24"/>
          <w:lang w:val="en-GB" w:eastAsia="en-US"/>
        </w:rPr>
      </w:pP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Conclusion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:</w:t>
      </w:r>
      <w:r w:rsidR="007A7786" w:rsidRPr="003D431E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Our results suggest that a high fructose diet induces metabolic and behavioral dysfunction</w:t>
      </w:r>
      <w:r w:rsidR="008401AE" w:rsidRPr="003D431E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s</w:t>
      </w:r>
      <w:r w:rsidR="007A7786" w:rsidRPr="003D431E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. Flaxseeds have improved these conditions.</w:t>
      </w:r>
    </w:p>
    <w:p w:rsidR="00034AD6" w:rsidRPr="003D431E" w:rsidRDefault="00034AD6" w:rsidP="00034AD6">
      <w:pPr>
        <w:pStyle w:val="PrformatHTML"/>
        <w:shd w:val="clear" w:color="auto" w:fill="FFFFFF"/>
        <w:spacing w:line="360" w:lineRule="auto"/>
        <w:jc w:val="both"/>
        <w:rPr>
          <w:rFonts w:asciiTheme="majorBidi" w:eastAsiaTheme="minorHAnsi" w:hAnsiTheme="majorBidi" w:cstheme="majorBidi"/>
          <w:sz w:val="24"/>
          <w:szCs w:val="24"/>
          <w:lang w:val="en-GB" w:eastAsia="en-US"/>
        </w:rPr>
      </w:pPr>
    </w:p>
    <w:p w:rsidR="002E4B16" w:rsidRPr="003D431E" w:rsidRDefault="00CE072E" w:rsidP="002E4B16">
      <w:pPr>
        <w:rPr>
          <w:rFonts w:asciiTheme="majorBidi" w:hAnsiTheme="majorBidi" w:cstheme="majorBidi"/>
          <w:sz w:val="24"/>
          <w:szCs w:val="24"/>
          <w:lang w:val="en-GB"/>
        </w:rPr>
      </w:pPr>
      <w:r w:rsidRPr="003D431E">
        <w:rPr>
          <w:rFonts w:asciiTheme="majorBidi" w:hAnsiTheme="majorBidi" w:cstheme="majorBidi"/>
          <w:b/>
          <w:bCs/>
          <w:sz w:val="24"/>
          <w:szCs w:val="24"/>
          <w:lang w:val="en-GB"/>
        </w:rPr>
        <w:t>Keywords: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 xml:space="preserve"> F</w:t>
      </w:r>
      <w:r w:rsidR="002E4B16" w:rsidRPr="003D431E">
        <w:rPr>
          <w:rFonts w:asciiTheme="majorBidi" w:hAnsiTheme="majorBidi" w:cstheme="majorBidi"/>
          <w:sz w:val="24"/>
          <w:szCs w:val="24"/>
          <w:lang w:val="en-GB"/>
        </w:rPr>
        <w:t xml:space="preserve">laxseed, Fructose, </w:t>
      </w:r>
      <w:r w:rsidRPr="003D431E">
        <w:rPr>
          <w:rFonts w:asciiTheme="majorBidi" w:hAnsiTheme="majorBidi" w:cstheme="majorBidi"/>
          <w:sz w:val="24"/>
          <w:szCs w:val="24"/>
          <w:lang w:val="en-GB"/>
        </w:rPr>
        <w:t>Wistar rat, Metabolic disorders, Affective behavior.</w:t>
      </w:r>
    </w:p>
    <w:p w:rsidR="00BA3496" w:rsidRPr="003D431E" w:rsidRDefault="00BA3496" w:rsidP="00BA349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D422BB" w:rsidRPr="003D431E" w:rsidRDefault="00D422BB" w:rsidP="00BA349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D422BB" w:rsidRPr="003D431E" w:rsidRDefault="00D422BB" w:rsidP="00D422B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GB"/>
        </w:rPr>
      </w:pPr>
    </w:p>
    <w:sectPr w:rsidR="00D422BB" w:rsidRPr="003D431E" w:rsidSect="003D4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55E" w:rsidRDefault="003A555E" w:rsidP="001B7FC8">
      <w:pPr>
        <w:spacing w:after="0" w:line="240" w:lineRule="auto"/>
      </w:pPr>
      <w:r>
        <w:separator/>
      </w:r>
    </w:p>
  </w:endnote>
  <w:endnote w:type="continuationSeparator" w:id="1">
    <w:p w:rsidR="003A555E" w:rsidRDefault="003A555E" w:rsidP="001B7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55E" w:rsidRDefault="003A555E" w:rsidP="001B7FC8">
      <w:pPr>
        <w:spacing w:after="0" w:line="240" w:lineRule="auto"/>
      </w:pPr>
      <w:r>
        <w:separator/>
      </w:r>
    </w:p>
  </w:footnote>
  <w:footnote w:type="continuationSeparator" w:id="1">
    <w:p w:rsidR="003A555E" w:rsidRDefault="003A555E" w:rsidP="001B7F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0571A"/>
    <w:rsid w:val="00024621"/>
    <w:rsid w:val="00034AD6"/>
    <w:rsid w:val="001249CB"/>
    <w:rsid w:val="001B7FC8"/>
    <w:rsid w:val="00227F62"/>
    <w:rsid w:val="00277D13"/>
    <w:rsid w:val="002E4B16"/>
    <w:rsid w:val="0031429D"/>
    <w:rsid w:val="003574B9"/>
    <w:rsid w:val="003A555E"/>
    <w:rsid w:val="003C71A2"/>
    <w:rsid w:val="003D431E"/>
    <w:rsid w:val="00402674"/>
    <w:rsid w:val="0040571A"/>
    <w:rsid w:val="00422473"/>
    <w:rsid w:val="0046168F"/>
    <w:rsid w:val="00485CCA"/>
    <w:rsid w:val="00556783"/>
    <w:rsid w:val="005E2816"/>
    <w:rsid w:val="005F6B82"/>
    <w:rsid w:val="006B4634"/>
    <w:rsid w:val="006E6497"/>
    <w:rsid w:val="007208C7"/>
    <w:rsid w:val="007345FB"/>
    <w:rsid w:val="007431F6"/>
    <w:rsid w:val="007A7786"/>
    <w:rsid w:val="007D43BA"/>
    <w:rsid w:val="0081147A"/>
    <w:rsid w:val="008401AE"/>
    <w:rsid w:val="00861962"/>
    <w:rsid w:val="008C7471"/>
    <w:rsid w:val="00913F7F"/>
    <w:rsid w:val="00924F28"/>
    <w:rsid w:val="00A32127"/>
    <w:rsid w:val="00A331CE"/>
    <w:rsid w:val="00AE39E0"/>
    <w:rsid w:val="00B87696"/>
    <w:rsid w:val="00BA3496"/>
    <w:rsid w:val="00BF5811"/>
    <w:rsid w:val="00BF5B3E"/>
    <w:rsid w:val="00CE072E"/>
    <w:rsid w:val="00CE6948"/>
    <w:rsid w:val="00D42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3B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B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7FC8"/>
  </w:style>
  <w:style w:type="paragraph" w:styleId="Pieddepage">
    <w:name w:val="footer"/>
    <w:basedOn w:val="Normal"/>
    <w:link w:val="PieddepageCar"/>
    <w:uiPriority w:val="99"/>
    <w:unhideWhenUsed/>
    <w:rsid w:val="001B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7FC8"/>
  </w:style>
  <w:style w:type="paragraph" w:styleId="Textedebulles">
    <w:name w:val="Balloon Text"/>
    <w:basedOn w:val="Normal"/>
    <w:link w:val="TextedebullesCar"/>
    <w:uiPriority w:val="99"/>
    <w:semiHidden/>
    <w:unhideWhenUsed/>
    <w:rsid w:val="00024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4621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27F62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7A77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7A7786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286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8532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72432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5890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39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46990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47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2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bibaelkaou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C5FC3-C2B1-44BF-AF0E-2039F6696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tadlawi</cp:lastModifiedBy>
  <cp:revision>8</cp:revision>
  <dcterms:created xsi:type="dcterms:W3CDTF">2018-04-14T13:25:00Z</dcterms:created>
  <dcterms:modified xsi:type="dcterms:W3CDTF">2018-08-28T09:35:00Z</dcterms:modified>
</cp:coreProperties>
</file>