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5674" w:rsidRPr="00D75674" w:rsidRDefault="00D75674" w:rsidP="00D75674">
      <w:pPr>
        <w:jc w:val="center"/>
        <w:rPr>
          <w:rStyle w:val="Strong"/>
          <w:iCs/>
        </w:rPr>
      </w:pPr>
      <w:r w:rsidRPr="00D75674">
        <w:rPr>
          <w:rStyle w:val="Strong"/>
          <w:iCs/>
        </w:rPr>
        <w:t>Abstract</w:t>
      </w:r>
    </w:p>
    <w:p w:rsidR="006E4D6D" w:rsidRPr="00D75674" w:rsidRDefault="00D75674">
      <w:r w:rsidRPr="00D75674">
        <w:rPr>
          <w:rStyle w:val="Strong"/>
          <w:iCs/>
        </w:rPr>
        <w:t xml:space="preserve">Reducing Health Disparities in the </w:t>
      </w:r>
      <w:r w:rsidRPr="00D75674">
        <w:rPr>
          <w:rStyle w:val="Strong"/>
          <w:iCs/>
        </w:rPr>
        <w:t xml:space="preserve">Chronic </w:t>
      </w:r>
      <w:r w:rsidRPr="00D75674">
        <w:rPr>
          <w:rStyle w:val="Strong"/>
          <w:iCs/>
        </w:rPr>
        <w:t>Spinal Cord Injury Population in a Clinical Setting</w:t>
      </w:r>
      <w:r w:rsidRPr="00D75674">
        <w:br/>
      </w:r>
      <w:r w:rsidRPr="00D75674">
        <w:br/>
      </w:r>
      <w:r w:rsidRPr="00D75674">
        <w:rPr>
          <w:b/>
          <w:bCs/>
        </w:rPr>
        <w:t>Author</w:t>
      </w:r>
      <w:r w:rsidRPr="00D75674">
        <w:rPr>
          <w:b/>
          <w:bCs/>
        </w:rPr>
        <w:br/>
      </w:r>
      <w:hyperlink r:id="rId5" w:history="1">
        <w:r w:rsidRPr="00D75674">
          <w:rPr>
            <w:rStyle w:val="Hyperlink"/>
            <w:color w:val="auto"/>
          </w:rPr>
          <w:t>Marie Vazquez Morgan, PT PhD</w:t>
        </w:r>
      </w:hyperlink>
      <w:r w:rsidRPr="00D75674">
        <w:rPr>
          <w:rStyle w:val="style02"/>
        </w:rPr>
        <w:t xml:space="preserve"> - Associate Professor, LSU Health Shreveport School of Allied Health Professions, Program in Physical Therapy (Role: Author</w:t>
      </w:r>
      <w:proofErr w:type="gramStart"/>
      <w:r w:rsidRPr="00D75674">
        <w:rPr>
          <w:rStyle w:val="style02"/>
        </w:rPr>
        <w:t>)</w:t>
      </w:r>
      <w:proofErr w:type="gramEnd"/>
      <w:r w:rsidRPr="00D75674">
        <w:br/>
      </w:r>
      <w:r w:rsidRPr="00D75674">
        <w:br/>
      </w:r>
      <w:r w:rsidRPr="00D75674">
        <w:br/>
      </w:r>
      <w:r>
        <w:rPr>
          <w:rStyle w:val="style4b"/>
          <w:b/>
          <w:bCs/>
        </w:rPr>
        <w:t>Purpose:</w:t>
      </w:r>
      <w:r>
        <w:t xml:space="preserve"> </w:t>
      </w:r>
      <w:r w:rsidRPr="00D75674">
        <w:rPr>
          <w:rStyle w:val="style02"/>
        </w:rPr>
        <w:t>Individuals with spinal cord injury (SCI) face health disparities and a number of challenges in maintaining cardiovascular health compared to the able bodied population. The causes are multifactorial including susceptibility to numerous medical conditions that impart a health hazard; illness behaviors leading to a disproportionate percentage of deaths as a result of preventable causes, and changes in the ability to exercise to maintain heart health. Therefore, establishing and providing effective interventions for individuals with SCI is vital, however, the majority of rehabilitation research has been performed in research laboratories.</w:t>
      </w:r>
      <w:r w:rsidRPr="00D75674">
        <w:rPr>
          <w:rStyle w:val="style4b"/>
          <w:b/>
          <w:bCs/>
        </w:rPr>
        <w:t xml:space="preserve"> </w:t>
      </w:r>
      <w:r>
        <w:rPr>
          <w:rStyle w:val="style4b"/>
          <w:b/>
          <w:bCs/>
        </w:rPr>
        <w:t xml:space="preserve">Research Objective: </w:t>
      </w:r>
      <w:bookmarkStart w:id="0" w:name="_GoBack"/>
      <w:bookmarkEnd w:id="0"/>
      <w:r w:rsidRPr="00D75674">
        <w:rPr>
          <w:rStyle w:val="style02"/>
        </w:rPr>
        <w:t>To identify the possible physiological adaptations gained from utilizing a functional electrical stimulation (FES) bike for aerobic conditioning to address the increased prevalence of cardiovascular risk factors exhibited by the chronic SCI population, ASIA A-D</w:t>
      </w:r>
      <w:r>
        <w:rPr>
          <w:rStyle w:val="style02"/>
        </w:rPr>
        <w:t>.</w:t>
      </w:r>
      <w:r>
        <w:t xml:space="preserve"> </w:t>
      </w:r>
      <w:r w:rsidRPr="00D75674">
        <w:rPr>
          <w:rStyle w:val="Strong"/>
        </w:rPr>
        <w:t>Design</w:t>
      </w:r>
      <w:r>
        <w:rPr>
          <w:rStyle w:val="Strong"/>
        </w:rPr>
        <w:t>:</w:t>
      </w:r>
      <w:r>
        <w:t xml:space="preserve"> </w:t>
      </w:r>
      <w:r w:rsidRPr="00D75674">
        <w:rPr>
          <w:rStyle w:val="style02"/>
        </w:rPr>
        <w:t>Single-subject case study</w:t>
      </w:r>
      <w:r>
        <w:t xml:space="preserve">. </w:t>
      </w:r>
      <w:r w:rsidRPr="00D75674">
        <w:rPr>
          <w:rStyle w:val="style4b"/>
          <w:b/>
          <w:bCs/>
        </w:rPr>
        <w:t>Setting</w:t>
      </w:r>
      <w:r>
        <w:rPr>
          <w:rStyle w:val="style4b"/>
          <w:b/>
          <w:bCs/>
        </w:rPr>
        <w:t>:</w:t>
      </w:r>
      <w:r>
        <w:t xml:space="preserve"> </w:t>
      </w:r>
      <w:r>
        <w:rPr>
          <w:rStyle w:val="style02"/>
        </w:rPr>
        <w:t>Clinical Out-</w:t>
      </w:r>
      <w:r w:rsidRPr="00D75674">
        <w:rPr>
          <w:rStyle w:val="style02"/>
        </w:rPr>
        <w:t>patient Setting</w:t>
      </w:r>
      <w:r>
        <w:t xml:space="preserve">. </w:t>
      </w:r>
      <w:r w:rsidRPr="00D75674">
        <w:rPr>
          <w:rStyle w:val="style4b"/>
          <w:b/>
          <w:bCs/>
        </w:rPr>
        <w:t>Participants</w:t>
      </w:r>
      <w:r>
        <w:rPr>
          <w:rStyle w:val="style4b"/>
          <w:b/>
          <w:bCs/>
        </w:rPr>
        <w:t>:</w:t>
      </w:r>
      <w:r>
        <w:t xml:space="preserve"> </w:t>
      </w:r>
      <w:r w:rsidRPr="00D75674">
        <w:rPr>
          <w:rStyle w:val="style02"/>
        </w:rPr>
        <w:t xml:space="preserve">individual with tetraplegia </w:t>
      </w:r>
      <w:proofErr w:type="gramStart"/>
      <w:r w:rsidRPr="00D75674">
        <w:rPr>
          <w:rStyle w:val="style02"/>
        </w:rPr>
        <w:t>( C5</w:t>
      </w:r>
      <w:proofErr w:type="gramEnd"/>
      <w:r w:rsidRPr="00D75674">
        <w:rPr>
          <w:rStyle w:val="style02"/>
        </w:rPr>
        <w:t xml:space="preserve"> ASIA B)</w:t>
      </w:r>
      <w:r>
        <w:rPr>
          <w:rStyle w:val="style02"/>
        </w:rPr>
        <w:t xml:space="preserve"> post 15 years since injury.</w:t>
      </w:r>
      <w:r>
        <w:t xml:space="preserve"> </w:t>
      </w:r>
      <w:r w:rsidRPr="00D75674">
        <w:rPr>
          <w:rStyle w:val="style4b"/>
          <w:b/>
          <w:bCs/>
        </w:rPr>
        <w:t>Interventions</w:t>
      </w:r>
      <w:r>
        <w:rPr>
          <w:rStyle w:val="style4b"/>
          <w:b/>
          <w:bCs/>
        </w:rPr>
        <w:t>:</w:t>
      </w:r>
      <w:r>
        <w:t xml:space="preserve"> </w:t>
      </w:r>
      <w:r w:rsidRPr="00D75674">
        <w:rPr>
          <w:rStyle w:val="style02"/>
        </w:rPr>
        <w:t xml:space="preserve">Participant engaged in a cardiovascular endurance exercise program using </w:t>
      </w:r>
      <w:proofErr w:type="gramStart"/>
      <w:r w:rsidRPr="00D75674">
        <w:rPr>
          <w:rStyle w:val="style02"/>
        </w:rPr>
        <w:t>an</w:t>
      </w:r>
      <w:proofErr w:type="gramEnd"/>
      <w:r>
        <w:rPr>
          <w:rStyle w:val="style02"/>
        </w:rPr>
        <w:t xml:space="preserve"> Functional Electric Stimulation (</w:t>
      </w:r>
      <w:r w:rsidRPr="00D75674">
        <w:rPr>
          <w:rStyle w:val="style02"/>
        </w:rPr>
        <w:t>FES</w:t>
      </w:r>
      <w:r>
        <w:rPr>
          <w:rStyle w:val="style02"/>
        </w:rPr>
        <w:t>)</w:t>
      </w:r>
      <w:r w:rsidRPr="00D75674">
        <w:rPr>
          <w:rStyle w:val="style02"/>
        </w:rPr>
        <w:t xml:space="preserve"> bike 30 minutes, 3 times a week for 6 months in a clinical setting, supervised by a physical therapist. </w:t>
      </w:r>
      <w:r w:rsidRPr="00D75674">
        <w:rPr>
          <w:rStyle w:val="style4b"/>
          <w:b/>
          <w:bCs/>
        </w:rPr>
        <w:t>Main Outcome Measure(s)</w:t>
      </w:r>
      <w:r>
        <w:rPr>
          <w:rStyle w:val="style4b"/>
          <w:b/>
          <w:bCs/>
        </w:rPr>
        <w:t>:</w:t>
      </w:r>
      <w:r>
        <w:t xml:space="preserve"> </w:t>
      </w:r>
      <w:r w:rsidRPr="00D75674">
        <w:rPr>
          <w:rStyle w:val="style02"/>
        </w:rPr>
        <w:t xml:space="preserve">The following variables were measured at baseline and at the end of the 6 month intervention: hemoglobin </w:t>
      </w:r>
      <w:proofErr w:type="gramStart"/>
      <w:r w:rsidRPr="00D75674">
        <w:rPr>
          <w:rStyle w:val="style02"/>
        </w:rPr>
        <w:t>A1c</w:t>
      </w:r>
      <w:proofErr w:type="gramEnd"/>
      <w:r w:rsidRPr="00D75674">
        <w:rPr>
          <w:rStyle w:val="style02"/>
        </w:rPr>
        <w:t>, cholesterol (total, HDL/LDL ratio), and serum triglycerides.</w:t>
      </w:r>
      <w:r>
        <w:t xml:space="preserve"> </w:t>
      </w:r>
      <w:r w:rsidRPr="00D75674">
        <w:rPr>
          <w:rStyle w:val="style4b"/>
          <w:b/>
          <w:bCs/>
        </w:rPr>
        <w:t>Results</w:t>
      </w:r>
      <w:r>
        <w:rPr>
          <w:rStyle w:val="style4b"/>
          <w:b/>
          <w:bCs/>
        </w:rPr>
        <w:t>:</w:t>
      </w:r>
      <w:r>
        <w:t xml:space="preserve"> </w:t>
      </w:r>
      <w:r w:rsidRPr="00D75674">
        <w:rPr>
          <w:rStyle w:val="style02"/>
        </w:rPr>
        <w:t xml:space="preserve">Participant's </w:t>
      </w:r>
      <w:proofErr w:type="gramStart"/>
      <w:r w:rsidRPr="00D75674">
        <w:rPr>
          <w:rStyle w:val="style02"/>
        </w:rPr>
        <w:t>A1c</w:t>
      </w:r>
      <w:proofErr w:type="gramEnd"/>
      <w:r w:rsidRPr="00D75674">
        <w:rPr>
          <w:rStyle w:val="style02"/>
        </w:rPr>
        <w:t xml:space="preserve">, LDL cholesterol, and triglycerides decreased, and HDL cholesterol increased after 6 months of intervention. </w:t>
      </w:r>
      <w:r w:rsidRPr="00D75674">
        <w:rPr>
          <w:rStyle w:val="style4b"/>
          <w:b/>
          <w:bCs/>
        </w:rPr>
        <w:t>Conclusions</w:t>
      </w:r>
      <w:r>
        <w:rPr>
          <w:rStyle w:val="style4b"/>
          <w:b/>
          <w:bCs/>
        </w:rPr>
        <w:t>:</w:t>
      </w:r>
      <w:r>
        <w:t xml:space="preserve"> </w:t>
      </w:r>
      <w:r w:rsidRPr="00D75674">
        <w:rPr>
          <w:rStyle w:val="style02"/>
        </w:rPr>
        <w:t xml:space="preserve">Cardiovascular conditioning with an FES bike conducted in an outpatient setting, can reduce cardiovascular risk factors and facilitate health in individuals with chronic SCI. </w:t>
      </w:r>
      <w:r w:rsidRPr="00D75674">
        <w:br/>
      </w:r>
    </w:p>
    <w:sectPr w:rsidR="006E4D6D" w:rsidRPr="00D756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5674"/>
    <w:rsid w:val="006E4D6D"/>
    <w:rsid w:val="00D75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75674"/>
    <w:rPr>
      <w:color w:val="0000FF"/>
      <w:u w:val="single"/>
    </w:rPr>
  </w:style>
  <w:style w:type="character" w:customStyle="1" w:styleId="style02">
    <w:name w:val="style02"/>
    <w:basedOn w:val="DefaultParagraphFont"/>
    <w:rsid w:val="00D75674"/>
  </w:style>
  <w:style w:type="character" w:customStyle="1" w:styleId="style4b">
    <w:name w:val="style4b"/>
    <w:basedOn w:val="DefaultParagraphFont"/>
    <w:rsid w:val="00D75674"/>
  </w:style>
  <w:style w:type="character" w:styleId="Strong">
    <w:name w:val="Strong"/>
    <w:basedOn w:val="DefaultParagraphFont"/>
    <w:uiPriority w:val="22"/>
    <w:qFormat/>
    <w:rsid w:val="00D7567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75674"/>
    <w:rPr>
      <w:color w:val="0000FF"/>
      <w:u w:val="single"/>
    </w:rPr>
  </w:style>
  <w:style w:type="character" w:customStyle="1" w:styleId="style02">
    <w:name w:val="style02"/>
    <w:basedOn w:val="DefaultParagraphFont"/>
    <w:rsid w:val="00D75674"/>
  </w:style>
  <w:style w:type="character" w:customStyle="1" w:styleId="style4b">
    <w:name w:val="style4b"/>
    <w:basedOn w:val="DefaultParagraphFont"/>
    <w:rsid w:val="00D75674"/>
  </w:style>
  <w:style w:type="character" w:styleId="Strong">
    <w:name w:val="Strong"/>
    <w:basedOn w:val="DefaultParagraphFont"/>
    <w:uiPriority w:val="22"/>
    <w:qFormat/>
    <w:rsid w:val="00D756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vazqu@lsuhsc.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322</Words>
  <Characters>1836</Characters>
  <Application>Microsoft Office Word</Application>
  <DocSecurity>0</DocSecurity>
  <Lines>15</Lines>
  <Paragraphs>4</Paragraphs>
  <ScaleCrop>false</ScaleCrop>
  <Company/>
  <LinksUpToDate>false</LinksUpToDate>
  <CharactersWithSpaces>2154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Vazquez, Marie</dc:creator>
  <cp:lastModifiedBy>Vazquez, Marie</cp:lastModifiedBy>
  <cp:revision>1</cp:revision>
  <dcterms:created xsi:type="dcterms:W3CDTF">2018-01-23T17:25:00Z</dcterms:created>
  <dcterms:modified xsi:type="dcterms:W3CDTF">2018-01-23T17:34:00Z</dcterms:modified>
</cp:coreProperties>
</file>