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529AF4" w14:textId="77777777" w:rsidR="00225F3A" w:rsidRDefault="00066A58" w:rsidP="002A3166">
      <w:pPr>
        <w:pStyle w:val="BodyText"/>
        <w:rPr>
          <w:sz w:val="20"/>
        </w:rPr>
      </w:pPr>
      <w:r>
        <w:rPr>
          <w:noProof/>
          <w:sz w:val="20"/>
        </w:rPr>
        <w:drawing>
          <wp:inline distT="0" distB="0" distL="0" distR="0" wp14:anchorId="02C53C5B" wp14:editId="63A91665">
            <wp:extent cx="7346837" cy="1049572"/>
            <wp:effectExtent l="0" t="0" r="0" b="0"/>
            <wp:docPr id="1" name="Picture 1" descr="\\omicswb-252\Pallab Team\greeshma\greeshma\International Conference on Clinical Tri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icswb-252\Pallab Team\greeshma\greeshma\International Conference on Clinical Trial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59650" cy="1051403"/>
                    </a:xfrm>
                    <a:prstGeom prst="rect">
                      <a:avLst/>
                    </a:prstGeom>
                    <a:noFill/>
                    <a:ln>
                      <a:noFill/>
                    </a:ln>
                  </pic:spPr>
                </pic:pic>
              </a:graphicData>
            </a:graphic>
          </wp:inline>
        </w:drawing>
      </w:r>
    </w:p>
    <w:p w14:paraId="0C0F6C38" w14:textId="77777777" w:rsidR="00225F3A" w:rsidRDefault="00F2405D">
      <w:pPr>
        <w:pStyle w:val="BodyText"/>
        <w:spacing w:before="5"/>
        <w:rPr>
          <w:sz w:val="10"/>
        </w:rPr>
      </w:pPr>
      <w:r>
        <w:pict w14:anchorId="68CD0864">
          <v:line id="_x0000_s1028" style="position:absolute;z-index:251657728;mso-wrap-distance-left:0;mso-wrap-distance-right:0;mso-position-horizontal-relative:page" from="13.35pt,9.7pt" to="580.35pt,8.95pt" strokecolor="#5a5a5a" strokeweight="2pt">
            <w10:wrap type="topAndBottom" anchorx="page"/>
          </v:line>
        </w:pict>
      </w:r>
    </w:p>
    <w:p w14:paraId="46B75132" w14:textId="77777777" w:rsidR="00225F3A" w:rsidRDefault="00B259F3">
      <w:pPr>
        <w:pStyle w:val="Heading1"/>
        <w:ind w:left="1105" w:right="1062"/>
        <w:jc w:val="center"/>
      </w:pPr>
      <w:r>
        <w:rPr>
          <w:color w:val="585858"/>
          <w:u w:val="thick" w:color="585858"/>
        </w:rPr>
        <w:t>Abstract Template</w:t>
      </w:r>
    </w:p>
    <w:p w14:paraId="01B2D57E" w14:textId="77777777" w:rsidR="00225F3A" w:rsidRDefault="00225F3A">
      <w:pPr>
        <w:pStyle w:val="BodyText"/>
        <w:rPr>
          <w:b/>
          <w:sz w:val="14"/>
        </w:rPr>
      </w:pPr>
    </w:p>
    <w:p w14:paraId="44B4EC95" w14:textId="11CD1C9E" w:rsidR="00225F3A" w:rsidRDefault="00B259F3">
      <w:pPr>
        <w:spacing w:before="92"/>
        <w:ind w:left="594" w:right="151"/>
        <w:rPr>
          <w:b/>
        </w:rPr>
      </w:pPr>
      <w:r>
        <w:rPr>
          <w:b/>
          <w:color w:val="585858"/>
        </w:rPr>
        <w:t xml:space="preserve">Title: </w:t>
      </w:r>
      <w:r w:rsidR="00EC35D7" w:rsidRPr="00EC35D7">
        <w:rPr>
          <w:b/>
          <w:color w:val="585858"/>
        </w:rPr>
        <w:t>ENHANCE EFFICIENCY BY LEVERAGING UNIFIED VIEW OF REAL WORLD EVIDENCE DATA</w:t>
      </w:r>
    </w:p>
    <w:p w14:paraId="6BE4F79B" w14:textId="0B2DD2B0" w:rsidR="00225F3A" w:rsidRDefault="00EC35D7">
      <w:pPr>
        <w:pStyle w:val="Heading3"/>
        <w:spacing w:line="214" w:lineRule="exact"/>
        <w:ind w:left="594" w:firstLine="0"/>
      </w:pPr>
      <w:proofErr w:type="spellStart"/>
      <w:r>
        <w:rPr>
          <w:color w:val="585858"/>
        </w:rPr>
        <w:t>Debu</w:t>
      </w:r>
      <w:proofErr w:type="spellEnd"/>
      <w:r>
        <w:rPr>
          <w:color w:val="585858"/>
        </w:rPr>
        <w:t xml:space="preserve"> Moni Baruah</w:t>
      </w:r>
    </w:p>
    <w:p w14:paraId="5ED61910" w14:textId="30503BA3" w:rsidR="00225F3A" w:rsidRDefault="00B259F3" w:rsidP="00EC35D7">
      <w:pPr>
        <w:pStyle w:val="BodyText"/>
        <w:spacing w:before="126" w:line="231" w:lineRule="exact"/>
        <w:ind w:left="594"/>
      </w:pPr>
      <w:r>
        <w:rPr>
          <w:color w:val="585858"/>
          <w:position w:val="9"/>
          <w:sz w:val="12"/>
        </w:rPr>
        <w:t>1</w:t>
      </w:r>
      <w:r w:rsidR="00EC35D7">
        <w:rPr>
          <w:color w:val="585858"/>
        </w:rPr>
        <w:t>Covance, Bangalore.</w:t>
      </w:r>
    </w:p>
    <w:p w14:paraId="568C6EA7" w14:textId="77777777" w:rsidR="00225F3A" w:rsidRDefault="00225F3A">
      <w:pPr>
        <w:pStyle w:val="BodyText"/>
        <w:spacing w:before="9"/>
      </w:pPr>
    </w:p>
    <w:p w14:paraId="647DCF76" w14:textId="77777777" w:rsidR="00225F3A" w:rsidRDefault="00225F3A">
      <w:pPr>
        <w:sectPr w:rsidR="00225F3A">
          <w:type w:val="continuous"/>
          <w:pgSz w:w="11910" w:h="16840"/>
          <w:pgMar w:top="600" w:right="180" w:bottom="280" w:left="140" w:header="720" w:footer="720" w:gutter="0"/>
          <w:cols w:space="720"/>
        </w:sectPr>
      </w:pPr>
    </w:p>
    <w:p w14:paraId="498CD70E" w14:textId="008A992A" w:rsidR="00225F3A" w:rsidRDefault="00B259F3">
      <w:pPr>
        <w:pStyle w:val="Heading3"/>
        <w:spacing w:before="114"/>
        <w:ind w:left="426" w:right="9" w:firstLine="0"/>
        <w:jc w:val="both"/>
      </w:pPr>
      <w:r>
        <w:rPr>
          <w:color w:val="585858"/>
        </w:rPr>
        <w:t xml:space="preserve">Keywords: </w:t>
      </w:r>
      <w:r w:rsidR="00DB2F5C">
        <w:rPr>
          <w:color w:val="585858"/>
        </w:rPr>
        <w:t>Data Virtualization, RWD.</w:t>
      </w:r>
    </w:p>
    <w:p w14:paraId="3B231139" w14:textId="77777777" w:rsidR="00225F3A" w:rsidRDefault="00225F3A">
      <w:pPr>
        <w:pStyle w:val="BodyText"/>
        <w:rPr>
          <w:b/>
          <w:sz w:val="20"/>
        </w:rPr>
      </w:pPr>
    </w:p>
    <w:p w14:paraId="4B588914" w14:textId="77777777" w:rsidR="00225F3A" w:rsidRDefault="00225F3A">
      <w:pPr>
        <w:pStyle w:val="BodyText"/>
        <w:spacing w:before="10"/>
        <w:rPr>
          <w:b/>
        </w:rPr>
      </w:pPr>
    </w:p>
    <w:p w14:paraId="1E8FA826" w14:textId="77777777" w:rsidR="00225F3A" w:rsidRDefault="00B259F3">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14:paraId="26180336" w14:textId="77777777" w:rsidR="00EC35D7" w:rsidRPr="00DE5DE0" w:rsidRDefault="00EC35D7" w:rsidP="00EC35D7">
      <w:pPr>
        <w:pStyle w:val="ListParagraph"/>
        <w:numPr>
          <w:ilvl w:val="0"/>
          <w:numId w:val="1"/>
        </w:numPr>
        <w:jc w:val="both"/>
      </w:pPr>
      <w:r w:rsidRPr="00DE5DE0">
        <w:t>Real World Evidence data has the potential to improve the quality and delivery of medical care and boost outcomes by accelerating the understanding of how best to incorporate new technologies into everyday clinical practice. Among the focus areas for use of real-world data, one primary challenge is to draw rapid and meaningful insight from it. Sources of RWD is highly disparate</w:t>
      </w:r>
      <w:r>
        <w:t>.</w:t>
      </w:r>
      <w:r w:rsidRPr="00DE5DE0">
        <w:t xml:space="preserve"> This denotes voluminous structured or unstructured data collection from varied silos. But before the era of ‘data boom’, to draw insight, most initial analytics and reporting systems were built assuming that there is no multiverse of data, everything is on a single platform. </w:t>
      </w:r>
      <w:r>
        <w:t>T</w:t>
      </w:r>
      <w:r w:rsidRPr="00DE5DE0">
        <w:t xml:space="preserve">he intense pressure to speed-up clinical trials and restrain costs is still going supernova. Stakeholders are expected to make smarter decisions on intelligence derived from clinical trial data at a much faster pace while finding means to turn raw trial data into actionable information. In this session, solutions associated with obtaining unified and integrated view of data of Real World Evidence studies will be discussed with a special reference to Data Virtualization (DV). </w:t>
      </w:r>
      <w:r>
        <w:t>DV</w:t>
      </w:r>
      <w:r w:rsidRPr="00DE5DE0">
        <w:t xml:space="preserve"> provides means to modernize data solutions aiding in analytics and visualization. Rather than physically moving copies of the data to an integrated repository by resource intensive processes, DV integrates data from disparate sources, locations and formats, without replicating the data, to create a single "virtual" data layer that makes data available for use and support multiple end-users. </w:t>
      </w:r>
    </w:p>
    <w:p w14:paraId="08327228" w14:textId="1A756E5F" w:rsidR="00225F3A" w:rsidRDefault="00B259F3">
      <w:pPr>
        <w:pStyle w:val="BodyText"/>
        <w:spacing w:before="117"/>
        <w:ind w:left="426"/>
        <w:jc w:val="both"/>
      </w:pPr>
      <w:r>
        <w:rPr>
          <w:color w:val="585858"/>
        </w:rPr>
        <w:t>.</w:t>
      </w:r>
    </w:p>
    <w:p w14:paraId="12520C6D" w14:textId="77777777" w:rsidR="00225F3A" w:rsidRDefault="00225F3A">
      <w:pPr>
        <w:pStyle w:val="BodyText"/>
        <w:spacing w:before="2"/>
      </w:pPr>
    </w:p>
    <w:p w14:paraId="70B3654C" w14:textId="77777777" w:rsidR="00225F3A" w:rsidRDefault="00B259F3">
      <w:pPr>
        <w:pStyle w:val="Heading3"/>
        <w:numPr>
          <w:ilvl w:val="0"/>
          <w:numId w:val="1"/>
        </w:numPr>
        <w:tabs>
          <w:tab w:val="left" w:pos="1914"/>
          <w:tab w:val="left" w:pos="1915"/>
        </w:tabs>
        <w:ind w:left="1914" w:hanging="494"/>
        <w:jc w:val="left"/>
      </w:pPr>
      <w:r>
        <w:rPr>
          <w:color w:val="585858"/>
        </w:rPr>
        <w:t>Image:</w:t>
      </w:r>
    </w:p>
    <w:p w14:paraId="2D41FB30" w14:textId="4F670C44" w:rsidR="00225F3A" w:rsidRDefault="00225F3A">
      <w:pPr>
        <w:pStyle w:val="BodyText"/>
        <w:ind w:left="1238"/>
        <w:rPr>
          <w:sz w:val="20"/>
        </w:rPr>
      </w:pPr>
    </w:p>
    <w:p w14:paraId="574E2D8A" w14:textId="77777777" w:rsidR="00225F3A" w:rsidRDefault="00B259F3">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14:paraId="6D35DD73" w14:textId="77777777" w:rsidR="00225F3A" w:rsidRDefault="00225F3A">
      <w:pPr>
        <w:pStyle w:val="BodyText"/>
        <w:spacing w:before="9"/>
        <w:rPr>
          <w:b/>
          <w:sz w:val="18"/>
        </w:rPr>
      </w:pPr>
    </w:p>
    <w:p w14:paraId="4DCDFC5A" w14:textId="1514860B" w:rsidR="00225F3A" w:rsidRDefault="00B259F3" w:rsidP="00EC35D7">
      <w:pPr>
        <w:pStyle w:val="BodyText"/>
        <w:tabs>
          <w:tab w:val="left" w:pos="1037"/>
        </w:tabs>
        <w:ind w:left="1037" w:right="696" w:hanging="360"/>
      </w:pPr>
      <w:r>
        <w:rPr>
          <w:color w:val="585858"/>
        </w:rPr>
        <w:t>1</w:t>
      </w:r>
      <w:r>
        <w:rPr>
          <w:color w:val="585858"/>
        </w:rPr>
        <w:tab/>
      </w:r>
      <w:r w:rsidR="00EC35D7">
        <w:rPr>
          <w:color w:val="585858"/>
        </w:rPr>
        <w:t>Nil</w:t>
      </w:r>
    </w:p>
    <w:p w14:paraId="7256E8AD" w14:textId="77777777" w:rsidR="00225F3A" w:rsidRDefault="00225F3A">
      <w:pPr>
        <w:pStyle w:val="BodyText"/>
        <w:spacing w:before="2"/>
      </w:pPr>
    </w:p>
    <w:p w14:paraId="0B2928D7" w14:textId="77777777" w:rsidR="00225F3A" w:rsidRDefault="00B259F3">
      <w:pPr>
        <w:pStyle w:val="Heading3"/>
        <w:numPr>
          <w:ilvl w:val="0"/>
          <w:numId w:val="1"/>
        </w:numPr>
        <w:tabs>
          <w:tab w:val="left" w:pos="1758"/>
        </w:tabs>
        <w:ind w:left="1757"/>
        <w:jc w:val="left"/>
      </w:pPr>
      <w:r>
        <w:rPr>
          <w:color w:val="585858"/>
        </w:rPr>
        <w:t>Biography:</w:t>
      </w:r>
    </w:p>
    <w:p w14:paraId="45107A7A" w14:textId="42E9670C" w:rsidR="00225F3A" w:rsidRDefault="00EC35D7">
      <w:pPr>
        <w:pStyle w:val="BodyText"/>
        <w:spacing w:before="119"/>
        <w:ind w:left="316" w:right="381"/>
        <w:jc w:val="both"/>
      </w:pPr>
      <w:proofErr w:type="spellStart"/>
      <w:r>
        <w:t>Debu</w:t>
      </w:r>
      <w:proofErr w:type="spellEnd"/>
      <w:r>
        <w:t xml:space="preserve"> </w:t>
      </w:r>
      <w:r w:rsidR="00DB2F5C">
        <w:t xml:space="preserve">Moni Baruah is a seasoned data manager with over 9 years of disparate industry experience. He has over 10 publications on life science and data management. His articles on data management have featured in SCDM data basics. He also has conducted </w:t>
      </w:r>
      <w:proofErr w:type="gramStart"/>
      <w:r w:rsidR="00DB2F5C">
        <w:t>a</w:t>
      </w:r>
      <w:proofErr w:type="gramEnd"/>
      <w:r w:rsidR="00DB2F5C">
        <w:t xml:space="preserve"> industry workshop in SCDM 2017.</w:t>
      </w:r>
    </w:p>
    <w:p w14:paraId="243760E8" w14:textId="77777777" w:rsidR="00225F3A" w:rsidRDefault="00225F3A">
      <w:pPr>
        <w:pStyle w:val="BodyText"/>
        <w:spacing w:before="1"/>
      </w:pPr>
    </w:p>
    <w:p w14:paraId="7B8D5BCD" w14:textId="77777777" w:rsidR="00225F3A" w:rsidRDefault="00B259F3">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7907B829" w14:textId="77777777" w:rsidR="00225F3A" w:rsidRDefault="00B259F3">
      <w:pPr>
        <w:pStyle w:val="BodyText"/>
        <w:spacing w:before="7"/>
        <w:rPr>
          <w:b/>
          <w:sz w:val="15"/>
        </w:rPr>
      </w:pPr>
      <w:r>
        <w:rPr>
          <w:noProof/>
        </w:rPr>
        <w:drawing>
          <wp:anchor distT="0" distB="0" distL="0" distR="0" simplePos="0" relativeHeight="251656704" behindDoc="0" locked="0" layoutInCell="1" allowOverlap="1" wp14:anchorId="04975235" wp14:editId="3C39613E">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8" cstate="print"/>
                    <a:stretch>
                      <a:fillRect/>
                    </a:stretch>
                  </pic:blipFill>
                  <pic:spPr>
                    <a:xfrm>
                      <a:off x="0" y="0"/>
                      <a:ext cx="1250325" cy="1028700"/>
                    </a:xfrm>
                    <a:prstGeom prst="rect">
                      <a:avLst/>
                    </a:prstGeom>
                  </pic:spPr>
                </pic:pic>
              </a:graphicData>
            </a:graphic>
          </wp:anchor>
        </w:drawing>
      </w:r>
    </w:p>
    <w:p w14:paraId="24E7F2C5" w14:textId="77777777" w:rsidR="00DB2F5C" w:rsidRDefault="00B259F3">
      <w:pPr>
        <w:pStyle w:val="BodyText"/>
        <w:spacing w:before="172"/>
        <w:ind w:left="316" w:right="4143"/>
        <w:rPr>
          <w:color w:val="585858"/>
        </w:rPr>
      </w:pPr>
      <w:r>
        <w:rPr>
          <w:color w:val="585858"/>
        </w:rPr>
        <w:t xml:space="preserve">Full Name: </w:t>
      </w:r>
      <w:proofErr w:type="spellStart"/>
      <w:r w:rsidR="00DB2F5C">
        <w:rPr>
          <w:color w:val="585858"/>
        </w:rPr>
        <w:t>Debu</w:t>
      </w:r>
      <w:proofErr w:type="spellEnd"/>
      <w:r w:rsidR="00DB2F5C">
        <w:rPr>
          <w:color w:val="585858"/>
        </w:rPr>
        <w:t xml:space="preserve"> Moni Baruah</w:t>
      </w:r>
    </w:p>
    <w:p w14:paraId="3642D427" w14:textId="77777777" w:rsidR="00DB2F5C" w:rsidRDefault="00B259F3">
      <w:pPr>
        <w:pStyle w:val="BodyText"/>
        <w:spacing w:before="172"/>
        <w:ind w:left="316" w:right="4143"/>
        <w:rPr>
          <w:color w:val="585858"/>
        </w:rPr>
      </w:pPr>
      <w:r>
        <w:rPr>
          <w:color w:val="585858"/>
        </w:rPr>
        <w:t xml:space="preserve">Contact number: </w:t>
      </w:r>
      <w:r w:rsidR="00DB2F5C">
        <w:rPr>
          <w:color w:val="585858"/>
        </w:rPr>
        <w:t>9686985503</w:t>
      </w:r>
    </w:p>
    <w:p w14:paraId="3831044A" w14:textId="13580E16" w:rsidR="00225F3A" w:rsidRDefault="00B259F3">
      <w:pPr>
        <w:pStyle w:val="BodyText"/>
        <w:spacing w:before="172"/>
        <w:ind w:left="316" w:right="4143"/>
      </w:pPr>
      <w:r>
        <w:rPr>
          <w:color w:val="585858"/>
        </w:rPr>
        <w:t xml:space="preserve">Twitter account: Linked In </w:t>
      </w:r>
      <w:proofErr w:type="spellStart"/>
      <w:proofErr w:type="gramStart"/>
      <w:r>
        <w:rPr>
          <w:color w:val="585858"/>
        </w:rPr>
        <w:t>account:</w:t>
      </w:r>
      <w:r w:rsidR="00DB2F5C">
        <w:rPr>
          <w:color w:val="585858"/>
        </w:rPr>
        <w:t>Debu</w:t>
      </w:r>
      <w:proofErr w:type="spellEnd"/>
      <w:proofErr w:type="gramEnd"/>
      <w:r w:rsidR="00DB2F5C">
        <w:rPr>
          <w:color w:val="585858"/>
        </w:rPr>
        <w:t xml:space="preserve"> Moni Baruah</w:t>
      </w:r>
    </w:p>
    <w:p w14:paraId="4B7E6D6A" w14:textId="24F37EE5" w:rsidR="00225F3A" w:rsidRDefault="00B259F3">
      <w:pPr>
        <w:pStyle w:val="BodyText"/>
        <w:ind w:left="316"/>
      </w:pPr>
      <w:r>
        <w:rPr>
          <w:color w:val="585858"/>
        </w:rPr>
        <w:t xml:space="preserve">Session name/ </w:t>
      </w:r>
      <w:r w:rsidR="00DB2F5C">
        <w:rPr>
          <w:color w:val="585858"/>
        </w:rPr>
        <w:t>number: Future prospective an innovation in clinical trials</w:t>
      </w:r>
    </w:p>
    <w:p w14:paraId="4C384FE0" w14:textId="6B849AD4" w:rsidR="00225F3A" w:rsidRDefault="00B259F3">
      <w:pPr>
        <w:pStyle w:val="BodyText"/>
        <w:ind w:left="316" w:right="1786"/>
        <w:rPr>
          <w:sz w:val="18"/>
        </w:rPr>
      </w:pPr>
      <w:r>
        <w:rPr>
          <w:color w:val="585858"/>
        </w:rPr>
        <w:t xml:space="preserve">Category: </w:t>
      </w:r>
      <w:bookmarkStart w:id="0" w:name="_GoBack"/>
      <w:bookmarkEnd w:id="0"/>
      <w:r>
        <w:rPr>
          <w:color w:val="585858"/>
        </w:rPr>
        <w:t>(Poster presentation) Passport Number</w:t>
      </w:r>
      <w:r>
        <w:rPr>
          <w:color w:val="585858"/>
          <w:sz w:val="18"/>
        </w:rPr>
        <w:t>:</w:t>
      </w:r>
    </w:p>
    <w:p w14:paraId="275D3272" w14:textId="77777777" w:rsidR="00225F3A" w:rsidRDefault="00225F3A">
      <w:pPr>
        <w:rPr>
          <w:sz w:val="18"/>
        </w:rPr>
        <w:sectPr w:rsidR="00225F3A">
          <w:type w:val="continuous"/>
          <w:pgSz w:w="11910" w:h="16840"/>
          <w:pgMar w:top="600" w:right="180" w:bottom="280" w:left="140" w:header="720" w:footer="720" w:gutter="0"/>
          <w:cols w:num="2" w:space="720" w:equalWidth="0">
            <w:col w:w="5639" w:space="40"/>
            <w:col w:w="5911"/>
          </w:cols>
        </w:sectPr>
      </w:pPr>
    </w:p>
    <w:p w14:paraId="3D6512BC" w14:textId="77777777" w:rsidR="00225F3A" w:rsidRDefault="00225F3A">
      <w:pPr>
        <w:pStyle w:val="BodyText"/>
        <w:rPr>
          <w:sz w:val="20"/>
        </w:rPr>
      </w:pPr>
    </w:p>
    <w:p w14:paraId="698C8F89" w14:textId="77777777" w:rsidR="00225F3A" w:rsidRDefault="00225F3A">
      <w:pPr>
        <w:pStyle w:val="BodyText"/>
        <w:rPr>
          <w:sz w:val="20"/>
        </w:rPr>
      </w:pPr>
    </w:p>
    <w:p w14:paraId="506B616C" w14:textId="77777777" w:rsidR="00225F3A" w:rsidRDefault="00225F3A">
      <w:pPr>
        <w:pStyle w:val="BodyText"/>
        <w:spacing w:before="1"/>
        <w:rPr>
          <w:sz w:val="27"/>
        </w:rPr>
      </w:pPr>
    </w:p>
    <w:p w14:paraId="4285403B" w14:textId="77777777" w:rsidR="00225F3A" w:rsidRDefault="00F2405D">
      <w:pPr>
        <w:pStyle w:val="BodyText"/>
        <w:spacing w:line="55" w:lineRule="exact"/>
        <w:ind w:left="107"/>
        <w:rPr>
          <w:sz w:val="5"/>
        </w:rPr>
      </w:pPr>
      <w:r>
        <w:rPr>
          <w:sz w:val="5"/>
        </w:rPr>
      </w:r>
      <w:r>
        <w:rPr>
          <w:sz w:val="5"/>
        </w:rPr>
        <w:pict w14:anchorId="40AF1861">
          <v:group id="_x0000_s1026" style="width:569pt;height:2.75pt;mso-position-horizontal-relative:char;mso-position-vertical-relative:line" coordsize="11380,55">
            <v:line id="_x0000_s1027" style="position:absolute" from="20,35" to="11360,20" strokecolor="#5a5a5a" strokeweight="2pt"/>
            <w10:anchorlock/>
          </v:group>
        </w:pict>
      </w:r>
    </w:p>
    <w:p w14:paraId="0CFDE2AA" w14:textId="77777777" w:rsidR="00225F3A" w:rsidRDefault="00B259F3">
      <w:pPr>
        <w:spacing w:before="49"/>
        <w:ind w:left="1105" w:right="1371"/>
        <w:jc w:val="center"/>
        <w:rPr>
          <w:sz w:val="20"/>
        </w:rPr>
      </w:pPr>
      <w:r>
        <w:rPr>
          <w:color w:val="585858"/>
          <w:sz w:val="20"/>
        </w:rPr>
        <w:t>Copyright © 2016-2018 Meetings Int PTE Ltd, All Rights Reserved.</w:t>
      </w:r>
    </w:p>
    <w:p w14:paraId="02ED5553" w14:textId="77777777" w:rsidR="00225F3A" w:rsidRDefault="00B259F3">
      <w:pPr>
        <w:spacing w:before="37"/>
        <w:ind w:left="1105" w:right="1371"/>
        <w:jc w:val="center"/>
        <w:rPr>
          <w:b/>
          <w:sz w:val="24"/>
        </w:rPr>
      </w:pPr>
      <w:r>
        <w:rPr>
          <w:b/>
          <w:color w:val="585858"/>
          <w:sz w:val="24"/>
        </w:rPr>
        <w:t xml:space="preserve">Meetings </w:t>
      </w:r>
      <w:proofErr w:type="spellStart"/>
      <w:r>
        <w:rPr>
          <w:b/>
          <w:color w:val="585858"/>
          <w:sz w:val="24"/>
        </w:rPr>
        <w:t>Int.Pte</w:t>
      </w:r>
      <w:proofErr w:type="spellEnd"/>
      <w:r>
        <w:rPr>
          <w:b/>
          <w:color w:val="585858"/>
          <w:sz w:val="24"/>
        </w:rPr>
        <w:t xml:space="preserve"> Ltd</w:t>
      </w:r>
    </w:p>
    <w:p w14:paraId="65EF0227" w14:textId="77777777" w:rsidR="00225F3A" w:rsidRDefault="00B259F3">
      <w:pPr>
        <w:pStyle w:val="Heading2"/>
        <w:spacing w:before="36"/>
        <w:ind w:right="1372"/>
      </w:pPr>
      <w:r>
        <w:rPr>
          <w:color w:val="585858"/>
        </w:rPr>
        <w:t>Company Registration No: 201524282R,28 MAXWELL ROAD, #03-05 RED DOT TRAFFIC, SINGAPORE (069120)</w:t>
      </w:r>
    </w:p>
    <w:p w14:paraId="1D328A6F" w14:textId="77777777" w:rsidR="00225F3A" w:rsidRDefault="00B259F3">
      <w:pPr>
        <w:spacing w:line="229" w:lineRule="exact"/>
        <w:ind w:left="1105" w:right="1370"/>
        <w:jc w:val="center"/>
        <w:rPr>
          <w:sz w:val="20"/>
        </w:rPr>
      </w:pPr>
      <w:r>
        <w:rPr>
          <w:color w:val="585858"/>
          <w:sz w:val="20"/>
        </w:rPr>
        <w:t>Tel: +1-302-231-</w:t>
      </w:r>
      <w:proofErr w:type="gramStart"/>
      <w:r>
        <w:rPr>
          <w:color w:val="585858"/>
          <w:sz w:val="20"/>
        </w:rPr>
        <w:t>6756 ;</w:t>
      </w:r>
      <w:proofErr w:type="gramEnd"/>
      <w:r>
        <w:rPr>
          <w:color w:val="585858"/>
          <w:sz w:val="20"/>
        </w:rPr>
        <w:t xml:space="preserve"> +6531080483| Toll Free no. +800-852-6126</w:t>
      </w:r>
    </w:p>
    <w:p w14:paraId="36F57CE5" w14:textId="77777777" w:rsidR="00225F3A" w:rsidRPr="00066A58" w:rsidRDefault="00B259F3">
      <w:pPr>
        <w:spacing w:line="276" w:lineRule="exact"/>
        <w:ind w:left="1048" w:right="1488"/>
        <w:jc w:val="center"/>
        <w:rPr>
          <w:color w:val="595959" w:themeColor="text1" w:themeTint="A6"/>
          <w:sz w:val="20"/>
        </w:rPr>
      </w:pPr>
      <w:r w:rsidRPr="00066A58">
        <w:rPr>
          <w:color w:val="585858"/>
          <w:sz w:val="20"/>
          <w:szCs w:val="20"/>
        </w:rPr>
        <w:t xml:space="preserve">Web: </w:t>
      </w:r>
      <w:hyperlink r:id="rId9" w:history="1">
        <w:r w:rsidR="00066A58" w:rsidRPr="00066A58">
          <w:rPr>
            <w:rStyle w:val="Hyperlink"/>
            <w:sz w:val="20"/>
            <w:szCs w:val="20"/>
          </w:rPr>
          <w:t>https://www.meetingsint.com/conferences/clinicaltrials</w:t>
        </w:r>
      </w:hyperlink>
      <w:r>
        <w:rPr>
          <w:sz w:val="20"/>
        </w:rPr>
        <w:t xml:space="preserve">| </w:t>
      </w:r>
      <w:proofErr w:type="gramStart"/>
      <w:r>
        <w:rPr>
          <w:color w:val="585858"/>
          <w:sz w:val="24"/>
        </w:rPr>
        <w:t xml:space="preserve">E-mail </w:t>
      </w:r>
      <w:r w:rsidR="00066A58">
        <w:t>:</w:t>
      </w:r>
      <w:proofErr w:type="gramEnd"/>
      <w:r w:rsidR="00066A58">
        <w:t xml:space="preserve"> </w:t>
      </w:r>
      <w:r w:rsidR="00066A58" w:rsidRPr="00066A58">
        <w:rPr>
          <w:color w:val="595959" w:themeColor="text1" w:themeTint="A6"/>
        </w:rPr>
        <w:t>clinicaltrials@meetingseries.org</w:t>
      </w:r>
    </w:p>
    <w:sectPr w:rsidR="00225F3A" w:rsidRPr="00066A58">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2CC556" w14:textId="77777777" w:rsidR="00F2405D" w:rsidRDefault="00F2405D" w:rsidP="002A3166">
      <w:r>
        <w:separator/>
      </w:r>
    </w:p>
  </w:endnote>
  <w:endnote w:type="continuationSeparator" w:id="0">
    <w:p w14:paraId="660B93F4" w14:textId="77777777" w:rsidR="00F2405D" w:rsidRDefault="00F2405D"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431803" w14:textId="77777777" w:rsidR="00F2405D" w:rsidRDefault="00F2405D" w:rsidP="002A3166">
      <w:r>
        <w:separator/>
      </w:r>
    </w:p>
  </w:footnote>
  <w:footnote w:type="continuationSeparator" w:id="0">
    <w:p w14:paraId="6FF40818" w14:textId="77777777" w:rsidR="00F2405D" w:rsidRDefault="00F2405D" w:rsidP="002A31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15:restartNumberingAfterBreak="0">
    <w:nsid w:val="5A972E1C"/>
    <w:multiLevelType w:val="hybridMultilevel"/>
    <w:tmpl w:val="4F46B46E"/>
    <w:lvl w:ilvl="0" w:tplc="76807F8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225F3A"/>
    <w:rsid w:val="00066A58"/>
    <w:rsid w:val="00225F3A"/>
    <w:rsid w:val="002A3166"/>
    <w:rsid w:val="00B259F3"/>
    <w:rsid w:val="00DB2F5C"/>
    <w:rsid w:val="00EC35D7"/>
    <w:rsid w:val="00F2405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EED5DC"/>
  <w15:docId w15:val="{6E0CC9FC-CAAE-48C3-BB64-7EE48BB77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066A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eetingsint.com/conferences/clinicaltri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416</Words>
  <Characters>2373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DEBU BARUAH</cp:lastModifiedBy>
  <cp:revision>6</cp:revision>
  <dcterms:created xsi:type="dcterms:W3CDTF">2017-12-21T00:50:00Z</dcterms:created>
  <dcterms:modified xsi:type="dcterms:W3CDTF">2018-04-30T12:57:00Z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