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F39" w:rsidRPr="000B7F39" w:rsidRDefault="000B7F39" w:rsidP="000B7F39">
      <w:pPr>
        <w:rPr>
          <w:b/>
          <w:u w:val="single"/>
        </w:rPr>
      </w:pPr>
      <w:r w:rsidRPr="000B7F39">
        <w:rPr>
          <w:b/>
          <w:u w:val="single"/>
        </w:rPr>
        <w:t>Clinical Trial Innovation: Drivers, Trends and Opportunities</w:t>
      </w:r>
    </w:p>
    <w:p w:rsidR="000B7F39" w:rsidRPr="000B7F39" w:rsidRDefault="000B7F39" w:rsidP="000B7F39">
      <w:pPr>
        <w:rPr>
          <w:i/>
        </w:rPr>
      </w:pPr>
      <w:r w:rsidRPr="000B7F39">
        <w:rPr>
          <w:i/>
        </w:rPr>
        <w:t>Vani Nilakantan PhD, Vice President Research, Allina Health System, Minneapolis MN USA</w:t>
      </w:r>
    </w:p>
    <w:p w:rsidR="000B7F39" w:rsidRPr="000B7F39" w:rsidRDefault="000B7F39" w:rsidP="000B7F39">
      <w:r w:rsidRPr="000B7F39">
        <w:t xml:space="preserve">Clinical Trials in the United States have been conducted in the traditional manner for decades, however in the last few years, with innovations and transformation in healthcare there is </w:t>
      </w:r>
      <w:proofErr w:type="gramStart"/>
      <w:r w:rsidRPr="000B7F39">
        <w:t>an</w:t>
      </w:r>
      <w:proofErr w:type="gramEnd"/>
      <w:r w:rsidRPr="000B7F39">
        <w:t xml:space="preserve"> unique opportunity to innovate clinical trial design and implementation. In this presentation, the main drivers, trends and opportunities for clinical trial innovation will be presented.  Topics will include</w:t>
      </w:r>
    </w:p>
    <w:p w:rsidR="000B7F39" w:rsidRPr="000B7F39" w:rsidRDefault="000B7F39" w:rsidP="000B7F39">
      <w:r w:rsidRPr="000B7F39">
        <w:t xml:space="preserve"> </w:t>
      </w:r>
      <w:r w:rsidRPr="000B7F39">
        <w:rPr>
          <w:b/>
        </w:rPr>
        <w:t>Varied Clinical Trial Design: U</w:t>
      </w:r>
      <w:r w:rsidRPr="000B7F39">
        <w:t xml:space="preserve">mbrella Trials, Basket Trials, Adaptive design and Pragmatic Trials, </w:t>
      </w:r>
      <w:r w:rsidRPr="000B7F39">
        <w:rPr>
          <w:i/>
        </w:rPr>
        <w:t>In Silico</w:t>
      </w:r>
      <w:r w:rsidRPr="000B7F39">
        <w:t xml:space="preserve"> Trials</w:t>
      </w:r>
    </w:p>
    <w:p w:rsidR="000B7F39" w:rsidRPr="000B7F39" w:rsidRDefault="000B7F39" w:rsidP="000B7F39">
      <w:pPr>
        <w:rPr>
          <w:b/>
        </w:rPr>
      </w:pPr>
      <w:r w:rsidRPr="000B7F39">
        <w:rPr>
          <w:b/>
        </w:rPr>
        <w:t>Expa</w:t>
      </w:r>
      <w:r>
        <w:rPr>
          <w:b/>
        </w:rPr>
        <w:t>nded Data Utilization in Design</w:t>
      </w:r>
      <w:r w:rsidRPr="000B7F39">
        <w:rPr>
          <w:b/>
        </w:rPr>
        <w:t xml:space="preserve"> and Implementation of Clinical Research </w:t>
      </w:r>
    </w:p>
    <w:p w:rsidR="000B7F39" w:rsidRPr="000B7F39" w:rsidRDefault="000B7F39" w:rsidP="000B7F39">
      <w:pPr>
        <w:pStyle w:val="ListParagraph"/>
        <w:numPr>
          <w:ilvl w:val="0"/>
          <w:numId w:val="2"/>
        </w:numPr>
        <w:rPr>
          <w:b/>
        </w:rPr>
      </w:pPr>
      <w:r w:rsidRPr="000B7F39">
        <w:t>Access to data thought multiple pl</w:t>
      </w:r>
      <w:bookmarkStart w:id="0" w:name="_GoBack"/>
      <w:bookmarkEnd w:id="0"/>
      <w:r w:rsidRPr="000B7F39">
        <w:t>atforms and cloud based systems</w:t>
      </w:r>
    </w:p>
    <w:p w:rsidR="000B7F39" w:rsidRPr="000B7F39" w:rsidRDefault="000B7F39" w:rsidP="000B7F39">
      <w:pPr>
        <w:pStyle w:val="ListParagraph"/>
        <w:numPr>
          <w:ilvl w:val="0"/>
          <w:numId w:val="2"/>
        </w:numPr>
      </w:pPr>
      <w:r w:rsidRPr="000B7F39">
        <w:t>Reducing Data variability and enhancing data quality</w:t>
      </w:r>
    </w:p>
    <w:p w:rsidR="000B7F39" w:rsidRPr="000B7F39" w:rsidRDefault="000B7F39" w:rsidP="000B7F39">
      <w:pPr>
        <w:pStyle w:val="ListParagraph"/>
        <w:numPr>
          <w:ilvl w:val="0"/>
          <w:numId w:val="2"/>
        </w:numPr>
      </w:pPr>
      <w:r w:rsidRPr="000B7F39">
        <w:t xml:space="preserve">Artificial Intelligence, Augmented Reality, Natural Language Processing, Predictive Modeling in Research </w:t>
      </w:r>
    </w:p>
    <w:p w:rsidR="000B7F39" w:rsidRPr="000B7F39" w:rsidRDefault="000B7F39" w:rsidP="000B7F39">
      <w:pPr>
        <w:pStyle w:val="ListParagraph"/>
        <w:numPr>
          <w:ilvl w:val="0"/>
          <w:numId w:val="2"/>
        </w:numPr>
      </w:pPr>
      <w:r w:rsidRPr="000B7F39">
        <w:t>Clinical Decision Support</w:t>
      </w:r>
    </w:p>
    <w:p w:rsidR="000B7F39" w:rsidRPr="000B7F39" w:rsidRDefault="000B7F39" w:rsidP="000B7F39">
      <w:pPr>
        <w:rPr>
          <w:b/>
        </w:rPr>
      </w:pPr>
      <w:r w:rsidRPr="000B7F39">
        <w:rPr>
          <w:b/>
        </w:rPr>
        <w:t>Digital Transformation in Health</w:t>
      </w:r>
    </w:p>
    <w:p w:rsidR="000B7F39" w:rsidRPr="000B7F39" w:rsidRDefault="000B7F39" w:rsidP="000B7F39">
      <w:pPr>
        <w:pStyle w:val="ListParagraph"/>
        <w:numPr>
          <w:ilvl w:val="0"/>
          <w:numId w:val="1"/>
        </w:numPr>
      </w:pPr>
      <w:r w:rsidRPr="000B7F39">
        <w:t>Patient Engagement</w:t>
      </w:r>
    </w:p>
    <w:p w:rsidR="000B7F39" w:rsidRPr="000B7F39" w:rsidRDefault="000B7F39" w:rsidP="000B7F39">
      <w:pPr>
        <w:pStyle w:val="ListParagraph"/>
        <w:numPr>
          <w:ilvl w:val="0"/>
          <w:numId w:val="1"/>
        </w:numPr>
      </w:pPr>
      <w:proofErr w:type="spellStart"/>
      <w:r w:rsidRPr="000B7F39">
        <w:t>mHealth</w:t>
      </w:r>
      <w:proofErr w:type="spellEnd"/>
      <w:r w:rsidRPr="000B7F39">
        <w:t xml:space="preserve"> – mobile technologies</w:t>
      </w:r>
    </w:p>
    <w:p w:rsidR="000B7F39" w:rsidRPr="000B7F39" w:rsidRDefault="000B7F39" w:rsidP="000B7F39">
      <w:pPr>
        <w:pStyle w:val="ListParagraph"/>
        <w:numPr>
          <w:ilvl w:val="0"/>
          <w:numId w:val="1"/>
        </w:numPr>
      </w:pPr>
      <w:r w:rsidRPr="000B7F39">
        <w:t>On demand services – convenience of care</w:t>
      </w:r>
    </w:p>
    <w:p w:rsidR="000B7F39" w:rsidRPr="000B7F39" w:rsidRDefault="000B7F39" w:rsidP="000B7F39">
      <w:pPr>
        <w:pStyle w:val="ListParagraph"/>
        <w:numPr>
          <w:ilvl w:val="0"/>
          <w:numId w:val="1"/>
        </w:numPr>
      </w:pPr>
      <w:r w:rsidRPr="000B7F39">
        <w:t>Telehealth Technologies</w:t>
      </w:r>
    </w:p>
    <w:p w:rsidR="000B7F39" w:rsidRPr="000B7F39" w:rsidRDefault="000B7F39" w:rsidP="000B7F39">
      <w:pPr>
        <w:pStyle w:val="ListParagraph"/>
        <w:numPr>
          <w:ilvl w:val="0"/>
          <w:numId w:val="1"/>
        </w:numPr>
      </w:pPr>
      <w:r w:rsidRPr="000B7F39">
        <w:t>Social networks and media</w:t>
      </w:r>
    </w:p>
    <w:p w:rsidR="000B7F39" w:rsidRPr="000B7F39" w:rsidRDefault="000B7F39" w:rsidP="000B7F39">
      <w:pPr>
        <w:pStyle w:val="ListParagraph"/>
        <w:numPr>
          <w:ilvl w:val="0"/>
          <w:numId w:val="1"/>
        </w:numPr>
      </w:pPr>
      <w:r w:rsidRPr="000B7F39">
        <w:t>Health care transformation – mergers and acquisitions</w:t>
      </w:r>
    </w:p>
    <w:p w:rsidR="000B7F39" w:rsidRPr="000B7F39" w:rsidRDefault="000B7F39" w:rsidP="000B7F39">
      <w:pPr>
        <w:pStyle w:val="ListParagraph"/>
        <w:numPr>
          <w:ilvl w:val="0"/>
          <w:numId w:val="1"/>
        </w:numPr>
      </w:pPr>
      <w:r w:rsidRPr="000B7F39">
        <w:t>Entry of “big players” – e.g. Amazon</w:t>
      </w:r>
    </w:p>
    <w:p w:rsidR="000B7F39" w:rsidRPr="000B7F39" w:rsidRDefault="000B7F39" w:rsidP="000B7F39">
      <w:r w:rsidRPr="000B7F39">
        <w:rPr>
          <w:b/>
        </w:rPr>
        <w:t>Regulatory Innovation –</w:t>
      </w:r>
    </w:p>
    <w:p w:rsidR="000B7F39" w:rsidRPr="000B7F39" w:rsidRDefault="000B7F39" w:rsidP="000B7F39">
      <w:pPr>
        <w:pStyle w:val="ListParagraph"/>
        <w:numPr>
          <w:ilvl w:val="0"/>
          <w:numId w:val="4"/>
        </w:numPr>
      </w:pPr>
      <w:r w:rsidRPr="000B7F39">
        <w:t>Expanded FDA exemptions</w:t>
      </w:r>
    </w:p>
    <w:p w:rsidR="000B7F39" w:rsidRPr="000B7F39" w:rsidRDefault="000B7F39" w:rsidP="000B7F39">
      <w:pPr>
        <w:pStyle w:val="ListParagraph"/>
        <w:numPr>
          <w:ilvl w:val="0"/>
          <w:numId w:val="4"/>
        </w:numPr>
      </w:pPr>
      <w:r w:rsidRPr="000B7F39">
        <w:t>Central IRB etc.</w:t>
      </w:r>
    </w:p>
    <w:p w:rsidR="000B7F39" w:rsidRPr="000B7F39" w:rsidRDefault="000B7F39" w:rsidP="000B7F39">
      <w:pPr>
        <w:rPr>
          <w:b/>
        </w:rPr>
      </w:pPr>
      <w:r w:rsidRPr="000B7F39">
        <w:rPr>
          <w:b/>
        </w:rPr>
        <w:t>Process Innovation</w:t>
      </w:r>
    </w:p>
    <w:p w:rsidR="000B7F39" w:rsidRPr="000B7F39" w:rsidRDefault="000B7F39" w:rsidP="000B7F39">
      <w:pPr>
        <w:pStyle w:val="ListParagraph"/>
        <w:numPr>
          <w:ilvl w:val="0"/>
          <w:numId w:val="3"/>
        </w:numPr>
      </w:pPr>
      <w:r w:rsidRPr="000B7F39">
        <w:t>Streamlined processes and better use of technology</w:t>
      </w:r>
    </w:p>
    <w:p w:rsidR="000B7F39" w:rsidRPr="000B7F39" w:rsidRDefault="000B7F39" w:rsidP="000B7F39">
      <w:pPr>
        <w:pStyle w:val="ListParagraph"/>
        <w:numPr>
          <w:ilvl w:val="0"/>
          <w:numId w:val="3"/>
        </w:numPr>
      </w:pPr>
      <w:r w:rsidRPr="000B7F39">
        <w:t>Resource Management, Staffing and CROS</w:t>
      </w:r>
    </w:p>
    <w:p w:rsidR="000B7F39" w:rsidRPr="000B7F39" w:rsidRDefault="000B7F39" w:rsidP="000B7F39">
      <w:r w:rsidRPr="000B7F39">
        <w:rPr>
          <w:b/>
        </w:rPr>
        <w:t>Patient Centricity –</w:t>
      </w:r>
      <w:r w:rsidRPr="000B7F39">
        <w:t xml:space="preserve"> and stakeholder input in trial design</w:t>
      </w:r>
    </w:p>
    <w:p w:rsidR="000B7F39" w:rsidRPr="000B7F39" w:rsidRDefault="000B7F39" w:rsidP="000B7F39"/>
    <w:p w:rsidR="00EA093E" w:rsidRPr="000B7F39" w:rsidRDefault="00EA093E"/>
    <w:sectPr w:rsidR="00EA093E" w:rsidRPr="000B7F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231B0"/>
    <w:multiLevelType w:val="hybridMultilevel"/>
    <w:tmpl w:val="28047F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62E94"/>
    <w:multiLevelType w:val="hybridMultilevel"/>
    <w:tmpl w:val="D32A93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C0751"/>
    <w:multiLevelType w:val="hybridMultilevel"/>
    <w:tmpl w:val="87A8CE50"/>
    <w:lvl w:ilvl="0" w:tplc="823810C4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A25D1"/>
    <w:multiLevelType w:val="hybridMultilevel"/>
    <w:tmpl w:val="8A9E4C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F39"/>
    <w:rsid w:val="000B7F39"/>
    <w:rsid w:val="008606CF"/>
    <w:rsid w:val="009A1019"/>
    <w:rsid w:val="00EA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08F374-8E92-41AF-A947-F0FB3CA50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7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7F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Allina Health</Company>
  <LinksUpToDate>false</LinksUpToDate>
  <CharactersWithSpaces>1488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Nilakantan, Vani</dc:creator>
  <cp:keywords/>
  <dc:description/>
  <cp:lastModifiedBy>Nilakantan, Vani</cp:lastModifiedBy>
  <cp:revision>2</cp:revision>
  <dcterms:created xsi:type="dcterms:W3CDTF">2018-04-06T20:27:00Z</dcterms:created>
  <dcterms:modified xsi:type="dcterms:W3CDTF">2018-04-09T22:00:00Z</dcterms:modified>
</cp:coreProperties>
</file>