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144840" w:rsidRPr="003D1F41" w:rsidRDefault="00AC3BCD" w:rsidP="00144840">
      <w:pPr>
        <w:autoSpaceDE w:val="0"/>
        <w:autoSpaceDN w:val="0"/>
        <w:adjustRightInd w:val="0"/>
        <w:rPr>
          <w:rFonts w:eastAsia="SdlbyhTimes-Bold"/>
          <w:b/>
          <w:bCs/>
          <w:sz w:val="26"/>
          <w:szCs w:val="26"/>
          <w:lang w:eastAsia="zh-TW"/>
        </w:rPr>
      </w:pPr>
      <w:r>
        <w:rPr>
          <w:rFonts w:eastAsia="MS PGothic"/>
          <w:b/>
          <w:color w:val="000000"/>
          <w:sz w:val="28"/>
          <w:szCs w:val="28"/>
        </w:rPr>
        <w:t xml:space="preserve">Title: </w:t>
      </w:r>
      <w:r w:rsidR="00144840" w:rsidRPr="003D1F41">
        <w:rPr>
          <w:rFonts w:eastAsia="SdlbyhTimes-Bold"/>
          <w:b/>
          <w:bCs/>
          <w:sz w:val="26"/>
          <w:szCs w:val="26"/>
        </w:rPr>
        <w:t>Adverse events (AEs) After First-Line Target Therapy for Advanced Non-Small Cell Lung Cancer Patients in</w:t>
      </w:r>
      <w:r w:rsidR="00144840" w:rsidRPr="003D1F41">
        <w:rPr>
          <w:rFonts w:eastAsia="SdlbyhTimes-Bold" w:hint="eastAsia"/>
          <w:b/>
          <w:bCs/>
          <w:sz w:val="26"/>
          <w:szCs w:val="26"/>
        </w:rPr>
        <w:t xml:space="preserve"> </w:t>
      </w:r>
      <w:r w:rsidR="003D2DA5">
        <w:rPr>
          <w:rFonts w:eastAsia="SdlbyhTimes-Bold" w:hint="eastAsia"/>
          <w:b/>
          <w:bCs/>
          <w:sz w:val="26"/>
          <w:szCs w:val="26"/>
          <w:lang w:eastAsia="zh-TW"/>
        </w:rPr>
        <w:t>Taiwan</w:t>
      </w:r>
    </w:p>
    <w:p w:rsidR="00144840" w:rsidRPr="00144840" w:rsidRDefault="00AC3BCD" w:rsidP="00AC3BCD">
      <w:pPr>
        <w:rPr>
          <w:rFonts w:hAnsi="Arial" w:hint="eastAsia"/>
          <w:color w:val="000000"/>
          <w:lang w:eastAsia="zh-TW"/>
        </w:rPr>
      </w:pPr>
      <w:r>
        <w:rPr>
          <w:rFonts w:eastAsia="MS PGothic" w:hAnsi="Arial"/>
          <w:color w:val="000000"/>
        </w:rPr>
        <w:br/>
      </w:r>
      <w:r>
        <w:rPr>
          <w:b/>
          <w:sz w:val="28"/>
          <w:szCs w:val="28"/>
        </w:rPr>
        <w:t xml:space="preserve">                                            </w:t>
      </w:r>
      <w:r>
        <w:rPr>
          <w:rFonts w:eastAsia="MS PGothic" w:hAnsi="Arial"/>
          <w:color w:val="000000"/>
        </w:rPr>
        <w:t>Name:</w:t>
      </w:r>
      <w:r w:rsidR="00144840" w:rsidRPr="00144840">
        <w:rPr>
          <w:rFonts w:ascii="ArialUnicodeMS" w:eastAsia="ArialUnicodeMS" w:cs="ArialUnicodeMS"/>
          <w:sz w:val="20"/>
          <w:szCs w:val="20"/>
          <w:lang w:val="en-US" w:eastAsia="zh-TW"/>
        </w:rPr>
        <w:t xml:space="preserve"> </w:t>
      </w:r>
      <w:proofErr w:type="spellStart"/>
      <w:r w:rsidR="00144840">
        <w:rPr>
          <w:rFonts w:ascii="ArialUnicodeMS" w:eastAsia="ArialUnicodeMS" w:cs="ArialUnicodeMS"/>
          <w:sz w:val="20"/>
          <w:szCs w:val="20"/>
          <w:lang w:val="en-US" w:eastAsia="zh-TW"/>
        </w:rPr>
        <w:t>Zhi-Xuan</w:t>
      </w:r>
      <w:proofErr w:type="spellEnd"/>
      <w:r w:rsidR="00144840">
        <w:rPr>
          <w:rFonts w:ascii="ArialUnicodeMS" w:eastAsia="ArialUnicodeMS" w:cs="ArialUnicodeMS"/>
          <w:sz w:val="20"/>
          <w:szCs w:val="20"/>
          <w:lang w:val="en-US" w:eastAsia="zh-TW"/>
        </w:rPr>
        <w:t xml:space="preserve"> Lin</w:t>
      </w:r>
      <w:r w:rsidR="00144840" w:rsidRPr="00144840">
        <w:rPr>
          <w:rFonts w:ascii="ArialUnicodeMS" w:eastAsia="ArialUnicodeMS" w:cs="ArialUnicodeMS" w:hint="eastAsia"/>
          <w:sz w:val="20"/>
          <w:szCs w:val="20"/>
          <w:vertAlign w:val="superscript"/>
          <w:lang w:val="en-US" w:eastAsia="zh-TW"/>
        </w:rPr>
        <w:t>1</w:t>
      </w:r>
      <w:r w:rsidR="00A006E8">
        <w:rPr>
          <w:rFonts w:ascii="ArialUnicodeMS" w:eastAsia="ArialUnicodeMS" w:cs="ArialUnicodeMS" w:hint="eastAsia"/>
          <w:sz w:val="20"/>
          <w:szCs w:val="20"/>
          <w:vertAlign w:val="superscript"/>
          <w:lang w:val="en-US" w:eastAsia="zh-TW"/>
        </w:rPr>
        <w:t>2</w:t>
      </w:r>
      <w:r w:rsidR="00144840">
        <w:rPr>
          <w:rFonts w:ascii="ArialUnicodeMS" w:eastAsia="ArialUnicodeMS" w:cs="ArialUnicodeMS" w:hint="eastAsia"/>
          <w:sz w:val="20"/>
          <w:szCs w:val="20"/>
          <w:lang w:val="en-US" w:eastAsia="zh-TW"/>
        </w:rPr>
        <w:t xml:space="preserve">, </w:t>
      </w:r>
      <w:proofErr w:type="spellStart"/>
      <w:r w:rsidR="00144840">
        <w:rPr>
          <w:rFonts w:ascii="ArialMT" w:eastAsia="ArialMT" w:cs="ArialMT"/>
          <w:sz w:val="20"/>
          <w:szCs w:val="20"/>
          <w:lang w:val="en-US" w:eastAsia="zh-TW"/>
        </w:rPr>
        <w:t>Shu</w:t>
      </w:r>
      <w:proofErr w:type="spellEnd"/>
      <w:r w:rsidR="00144840">
        <w:rPr>
          <w:rFonts w:ascii="ArialMT" w:eastAsia="ArialMT" w:cs="ArialMT"/>
          <w:sz w:val="20"/>
          <w:szCs w:val="20"/>
          <w:lang w:val="en-US" w:eastAsia="zh-TW"/>
        </w:rPr>
        <w:t>-Chan Chang</w:t>
      </w:r>
      <w:r w:rsidR="00A006E8">
        <w:rPr>
          <w:rFonts w:ascii="ArialMT" w:eastAsia="ArialMT" w:cs="ArialMT" w:hint="eastAsia"/>
          <w:sz w:val="20"/>
          <w:szCs w:val="20"/>
          <w:vertAlign w:val="superscript"/>
          <w:lang w:val="en-US" w:eastAsia="zh-TW"/>
        </w:rPr>
        <w:t>3</w:t>
      </w:r>
      <w:r w:rsidR="00144840">
        <w:rPr>
          <w:rFonts w:ascii="ArialMT" w:eastAsia="ArialMT" w:cs="ArialMT" w:hint="eastAsia"/>
          <w:sz w:val="20"/>
          <w:szCs w:val="20"/>
          <w:lang w:val="en-US" w:eastAsia="zh-TW"/>
        </w:rPr>
        <w:t xml:space="preserve">, </w:t>
      </w:r>
      <w:proofErr w:type="spellStart"/>
      <w:r w:rsidR="00144840">
        <w:rPr>
          <w:rFonts w:ascii="ArialMT" w:eastAsia="ArialMT" w:cs="ArialMT"/>
          <w:sz w:val="20"/>
          <w:szCs w:val="20"/>
          <w:lang w:val="en-US" w:eastAsia="zh-TW"/>
        </w:rPr>
        <w:t>Wen-Tsung</w:t>
      </w:r>
      <w:proofErr w:type="spellEnd"/>
      <w:r w:rsidR="00144840">
        <w:rPr>
          <w:rFonts w:ascii="ArialMT" w:eastAsia="ArialMT" w:cs="ArialMT"/>
          <w:sz w:val="20"/>
          <w:szCs w:val="20"/>
          <w:lang w:val="en-US" w:eastAsia="zh-TW"/>
        </w:rPr>
        <w:t xml:space="preserve"> Huang</w:t>
      </w:r>
      <w:r w:rsidR="00A006E8">
        <w:rPr>
          <w:rFonts w:ascii="ArialMT" w:eastAsia="ArialMT" w:cs="ArialMT" w:hint="eastAsia"/>
          <w:sz w:val="20"/>
          <w:szCs w:val="20"/>
          <w:vertAlign w:val="superscript"/>
          <w:lang w:val="en-US" w:eastAsia="zh-TW"/>
        </w:rPr>
        <w:t>4</w:t>
      </w:r>
    </w:p>
    <w:p w:rsidR="00AC3BCD" w:rsidRPr="007C0881" w:rsidRDefault="00AC3BCD" w:rsidP="00AC3BCD">
      <w:pPr>
        <w:rPr>
          <w:rFonts w:eastAsia="MS PGothic" w:hAnsi="Arial"/>
          <w:color w:val="000000"/>
          <w:sz w:val="20"/>
          <w:szCs w:val="20"/>
        </w:rPr>
      </w:pPr>
      <w:r>
        <w:rPr>
          <w:b/>
          <w:sz w:val="28"/>
          <w:szCs w:val="28"/>
        </w:rPr>
        <w:t xml:space="preserve">                   </w:t>
      </w:r>
      <w:r w:rsidR="00144840" w:rsidRPr="007C0881">
        <w:rPr>
          <w:rFonts w:hint="eastAsia"/>
          <w:sz w:val="20"/>
          <w:szCs w:val="20"/>
          <w:vertAlign w:val="superscript"/>
          <w:lang w:eastAsia="zh-TW"/>
        </w:rPr>
        <w:t>1</w:t>
      </w:r>
      <w:r w:rsidRPr="007C0881">
        <w:rPr>
          <w:b/>
          <w:sz w:val="20"/>
          <w:szCs w:val="20"/>
        </w:rPr>
        <w:t xml:space="preserve"> </w:t>
      </w:r>
      <w:r w:rsidR="00144840" w:rsidRPr="007C0881">
        <w:rPr>
          <w:rFonts w:ascii="ArialMT" w:eastAsia="ArialMT" w:cs="ArialMT"/>
          <w:sz w:val="20"/>
          <w:szCs w:val="20"/>
          <w:lang w:val="en-US" w:eastAsia="zh-TW"/>
        </w:rPr>
        <w:t xml:space="preserve">RN Disease Manager, Cancer Center, Chi Mei medical center, </w:t>
      </w:r>
      <w:proofErr w:type="spellStart"/>
      <w:r w:rsidR="00144840" w:rsidRPr="007C0881">
        <w:rPr>
          <w:rFonts w:ascii="ArialMT" w:eastAsia="ArialMT" w:cs="ArialMT"/>
          <w:sz w:val="20"/>
          <w:szCs w:val="20"/>
          <w:lang w:val="en-US" w:eastAsia="zh-TW"/>
        </w:rPr>
        <w:t>Liouying</w:t>
      </w:r>
      <w:proofErr w:type="spellEnd"/>
      <w:r w:rsidR="00A006E8" w:rsidRPr="00A006E8">
        <w:rPr>
          <w:rFonts w:ascii="ArialMT" w:eastAsia="ArialMT" w:cs="ArialMT"/>
          <w:sz w:val="20"/>
          <w:szCs w:val="20"/>
          <w:lang w:val="en-US" w:eastAsia="zh-TW"/>
        </w:rPr>
        <w:t xml:space="preserve"> </w:t>
      </w:r>
      <w:r w:rsidR="00A006E8" w:rsidRPr="00A006E8">
        <w:rPr>
          <w:rFonts w:ascii="ArialMT" w:eastAsia="ArialMT" w:cs="ArialMT" w:hint="eastAsia"/>
          <w:sz w:val="20"/>
          <w:szCs w:val="20"/>
          <w:vertAlign w:val="superscript"/>
          <w:lang w:val="en-US" w:eastAsia="zh-TW"/>
        </w:rPr>
        <w:t>2</w:t>
      </w:r>
      <w:r w:rsidR="00A006E8">
        <w:rPr>
          <w:rFonts w:ascii="ArialMT" w:eastAsia="ArialMT" w:cs="ArialMT"/>
          <w:sz w:val="20"/>
          <w:szCs w:val="20"/>
          <w:lang w:val="en-US" w:eastAsia="zh-TW"/>
        </w:rPr>
        <w:t>Graduate Student, Chang Jung Christian University, Tainan, Taiwan</w:t>
      </w:r>
      <w:r w:rsidR="00144840" w:rsidRPr="007C0881">
        <w:rPr>
          <w:rFonts w:ascii="ArialMT" w:eastAsia="ArialMT" w:cs="ArialMT" w:hint="eastAsia"/>
          <w:sz w:val="20"/>
          <w:szCs w:val="20"/>
          <w:lang w:val="en-US" w:eastAsia="zh-TW"/>
        </w:rPr>
        <w:t xml:space="preserve">, </w:t>
      </w:r>
      <w:r w:rsidR="00A006E8">
        <w:rPr>
          <w:rFonts w:ascii="ArialMT" w:eastAsia="ArialMT" w:cs="ArialMT" w:hint="eastAsia"/>
          <w:sz w:val="20"/>
          <w:szCs w:val="20"/>
          <w:vertAlign w:val="superscript"/>
          <w:lang w:val="en-US" w:eastAsia="zh-TW"/>
        </w:rPr>
        <w:t>3</w:t>
      </w:r>
      <w:r w:rsidR="00144840" w:rsidRPr="007C0881">
        <w:rPr>
          <w:rFonts w:ascii="ArialMT" w:eastAsia="ArialMT" w:cs="ArialMT"/>
          <w:sz w:val="20"/>
          <w:szCs w:val="20"/>
          <w:lang w:val="en-US" w:eastAsia="zh-TW"/>
        </w:rPr>
        <w:t xml:space="preserve"> MS, Senior Administrator, Cancer Center, Chi Mei Medical Center, </w:t>
      </w:r>
      <w:r w:rsidR="00A006E8">
        <w:rPr>
          <w:rFonts w:ascii="ArialMT" w:eastAsia="ArialMT" w:cs="ArialMT" w:hint="eastAsia"/>
          <w:sz w:val="20"/>
          <w:szCs w:val="20"/>
          <w:lang w:val="en-US" w:eastAsia="zh-TW"/>
        </w:rPr>
        <w:t>4</w:t>
      </w:r>
      <w:r w:rsidR="00144840" w:rsidRPr="007C0881">
        <w:rPr>
          <w:rFonts w:ascii="ArialMT" w:eastAsia="ArialMT" w:cs="ArialMT"/>
          <w:sz w:val="20"/>
          <w:szCs w:val="20"/>
          <w:lang w:val="en-US" w:eastAsia="zh-TW"/>
        </w:rPr>
        <w:t>Liouying</w:t>
      </w:r>
      <w:r w:rsidR="00144840" w:rsidRPr="007C0881">
        <w:rPr>
          <w:rFonts w:ascii="ArialMT" w:eastAsia="ArialMT" w:cs="ArialMT" w:hint="eastAsia"/>
          <w:sz w:val="20"/>
          <w:szCs w:val="20"/>
          <w:lang w:val="en-US" w:eastAsia="zh-TW"/>
        </w:rPr>
        <w:t xml:space="preserve">, </w:t>
      </w:r>
      <w:r w:rsidR="00144840" w:rsidRPr="007C0881">
        <w:rPr>
          <w:rFonts w:ascii="ArialMT" w:eastAsia="ArialMT" w:cs="ArialMT"/>
          <w:sz w:val="20"/>
          <w:szCs w:val="20"/>
          <w:lang w:val="en-US" w:eastAsia="zh-TW"/>
        </w:rPr>
        <w:t xml:space="preserve">MD, Chief, Division of </w:t>
      </w:r>
      <w:proofErr w:type="spellStart"/>
      <w:r w:rsidR="00144840" w:rsidRPr="007C0881">
        <w:rPr>
          <w:rFonts w:ascii="ArialMT" w:eastAsia="ArialMT" w:cs="ArialMT"/>
          <w:sz w:val="20"/>
          <w:szCs w:val="20"/>
          <w:lang w:val="en-US" w:eastAsia="zh-TW"/>
        </w:rPr>
        <w:t>Hemato</w:t>
      </w:r>
      <w:proofErr w:type="spellEnd"/>
      <w:r w:rsidR="00144840" w:rsidRPr="007C0881">
        <w:rPr>
          <w:rFonts w:ascii="ArialMT" w:eastAsia="ArialMT" w:cs="ArialMT"/>
          <w:sz w:val="20"/>
          <w:szCs w:val="20"/>
          <w:lang w:val="en-US" w:eastAsia="zh-TW"/>
        </w:rPr>
        <w:t xml:space="preserve">-Oncology, Chi Mei Medical Center, </w:t>
      </w:r>
      <w:proofErr w:type="spellStart"/>
      <w:r w:rsidR="00144840" w:rsidRPr="007C0881">
        <w:rPr>
          <w:rFonts w:ascii="ArialMT" w:eastAsia="ArialMT" w:cs="ArialMT"/>
          <w:sz w:val="20"/>
          <w:szCs w:val="20"/>
          <w:lang w:val="en-US" w:eastAsia="zh-TW"/>
        </w:rPr>
        <w:t>Liouying</w:t>
      </w:r>
      <w:proofErr w:type="spellEnd"/>
    </w:p>
    <w:p w:rsidR="00AC3BCD" w:rsidRDefault="00AC3BCD" w:rsidP="00AC3BCD">
      <w:pPr>
        <w:jc w:val="center"/>
        <w:rPr>
          <w:rFonts w:eastAsia="Batang"/>
          <w:color w:val="0000FF"/>
          <w:sz w:val="36"/>
          <w:szCs w:val="36"/>
        </w:rPr>
      </w:pPr>
    </w:p>
    <w:p w:rsidR="003D2DA5" w:rsidRPr="003D2DA5" w:rsidRDefault="003D2DA5" w:rsidP="003D2DA5">
      <w:pPr>
        <w:pStyle w:val="Default"/>
        <w:snapToGrid w:val="0"/>
        <w:rPr>
          <w:rFonts w:ascii="Times New Roman" w:hAnsi="Times New Roman" w:cs="Times New Roman"/>
        </w:rPr>
      </w:pPr>
      <w:r w:rsidRPr="003D2DA5">
        <w:rPr>
          <w:rFonts w:ascii="Times New Roman" w:hAnsi="Times New Roman" w:cs="Times New Roman"/>
          <w:b/>
          <w:bCs/>
        </w:rPr>
        <w:t xml:space="preserve">Background </w:t>
      </w:r>
    </w:p>
    <w:p w:rsidR="003D2DA5" w:rsidRPr="003D2DA5" w:rsidRDefault="003D2DA5" w:rsidP="003D2DA5">
      <w:pPr>
        <w:autoSpaceDE w:val="0"/>
        <w:autoSpaceDN w:val="0"/>
        <w:adjustRightInd w:val="0"/>
        <w:rPr>
          <w:rFonts w:eastAsia="SdlbyhTimes-Bold"/>
          <w:iCs/>
        </w:rPr>
      </w:pPr>
      <w:r w:rsidRPr="003D2DA5">
        <w:rPr>
          <w:rFonts w:eastAsia="SdlbyhTimes-Bold"/>
          <w:iCs/>
        </w:rPr>
        <w:t>The availability of targeted agents represents a precious resource in the treatment of EGFRmutation-positive in available for the treatment of patients with non-small cell lung cancer (NSCLC), given the long-term exposure of such patients to EGFR-TKIs, from those observed in patients, to evaluate the efficacy and antitumor activity and toxicity,The resultant significant physical and psycho-social discomfort might lead to interruption or dose modification of anticancer agents,</w:t>
      </w:r>
      <w:r w:rsidRPr="003D2DA5">
        <w:t xml:space="preserve"> </w:t>
      </w:r>
      <w:r w:rsidRPr="003D2DA5">
        <w:rPr>
          <w:rFonts w:eastAsia="SdlbyhTimes-Bold"/>
          <w:iCs/>
        </w:rPr>
        <w:t>this study aimed to identify reasons severe adverse events (AEs) among EGFR mutation-positive NSCLC patients treated with these three EGFR-TKIs.</w:t>
      </w:r>
    </w:p>
    <w:p w:rsidR="003D2DA5" w:rsidRPr="003D2DA5" w:rsidRDefault="003D2DA5" w:rsidP="003D2DA5">
      <w:pPr>
        <w:pStyle w:val="Default"/>
        <w:snapToGrid w:val="0"/>
        <w:rPr>
          <w:rFonts w:ascii="Times New Roman" w:hAnsi="Times New Roman" w:cs="Times New Roman"/>
        </w:rPr>
      </w:pPr>
      <w:r w:rsidRPr="003D2DA5">
        <w:rPr>
          <w:rFonts w:ascii="Times New Roman" w:hAnsi="Times New Roman" w:cs="Times New Roman"/>
          <w:b/>
          <w:bCs/>
        </w:rPr>
        <w:t xml:space="preserve">Methods </w:t>
      </w:r>
    </w:p>
    <w:p w:rsidR="003D2DA5" w:rsidRPr="003D2DA5" w:rsidRDefault="003D2DA5" w:rsidP="003D2DA5">
      <w:pPr>
        <w:autoSpaceDE w:val="0"/>
        <w:autoSpaceDN w:val="0"/>
        <w:adjustRightInd w:val="0"/>
        <w:rPr>
          <w:rFonts w:eastAsia="SdlbyhTimes-Bold"/>
          <w:iCs/>
        </w:rPr>
      </w:pPr>
      <w:r w:rsidRPr="003D2DA5">
        <w:rPr>
          <w:rFonts w:eastAsia="SdlbyhTimes-Bold"/>
          <w:iCs/>
        </w:rPr>
        <w:t xml:space="preserve">From January 2014 to December 2015, patients with lung cancer treated in a teaching hospital in southern Taiwan were recruited as the research participants,  retrospectively analyzed the patients with advanced or metastatic EGFR mutation-positive </w:t>
      </w:r>
      <w:r w:rsidRPr="003D2DA5">
        <w:rPr>
          <w:rFonts w:eastAsia="SdlbyhTimes-Bold"/>
          <w:bCs/>
        </w:rPr>
        <w:t>Non-Small Cell Lung Cancer</w:t>
      </w:r>
      <w:r w:rsidRPr="003D2DA5">
        <w:rPr>
          <w:rFonts w:eastAsia="FqnycqTimes-Roman"/>
        </w:rPr>
        <w:t xml:space="preserve"> (NSCLC)</w:t>
      </w:r>
      <w:r w:rsidRPr="003D2DA5">
        <w:rPr>
          <w:rFonts w:eastAsia="SdlbyhTimes-Bold"/>
          <w:iCs/>
        </w:rPr>
        <w:t xml:space="preserve"> who received gefitinib, erlotinib, or afatinib as first-line treatment.</w:t>
      </w:r>
    </w:p>
    <w:p w:rsidR="003D2DA5" w:rsidRPr="003D2DA5" w:rsidRDefault="003D2DA5" w:rsidP="003D2DA5">
      <w:pPr>
        <w:pStyle w:val="Default"/>
        <w:snapToGrid w:val="0"/>
        <w:rPr>
          <w:rFonts w:ascii="Times New Roman" w:hAnsi="Times New Roman" w:cs="Times New Roman"/>
        </w:rPr>
      </w:pPr>
      <w:r w:rsidRPr="003D2DA5">
        <w:rPr>
          <w:rFonts w:ascii="Times New Roman" w:hAnsi="Times New Roman" w:cs="Times New Roman"/>
          <w:b/>
          <w:bCs/>
        </w:rPr>
        <w:t xml:space="preserve">Results </w:t>
      </w:r>
    </w:p>
    <w:p w:rsidR="003D2DA5" w:rsidRPr="003D2DA5" w:rsidRDefault="003D2DA5" w:rsidP="003D2DA5">
      <w:pPr>
        <w:autoSpaceDE w:val="0"/>
        <w:autoSpaceDN w:val="0"/>
        <w:adjustRightInd w:val="0"/>
        <w:rPr>
          <w:rFonts w:eastAsia="SdlbyhTimes-Bold"/>
          <w:iCs/>
        </w:rPr>
      </w:pPr>
      <w:r w:rsidRPr="003D2DA5">
        <w:rPr>
          <w:rFonts w:eastAsia="SdlbyhTimes-Bold"/>
          <w:iCs/>
        </w:rPr>
        <w:t>The analysis median age of the 88 patients (37 males, 51 females) was 63 years (range, 29-94 years). Sixty-two patients (70%) never smoked. 84 (95%) had adenocarcinoma. The objective response rate was 58% and the disease control rate (partial response plus stable disease) was 80%. Common adverse events in all three EGFR-TKIs included rash, diarrhea and liver dysfunction, mainly grade 3 or 4 toxicity, including rash (10.2%), diarrhea (11.4%) and hepatotoxicity (6.8%). frequency of Adverse events in 6 cases of hepatotoxicity, 3 cases of diarrhea, and 2 cases of skin toxicity, the total frequency of AE that resulted in treatment withdrawal was 12.5% (11 out of 88 evaluable patients).</w:t>
      </w:r>
    </w:p>
    <w:p w:rsidR="003D2DA5" w:rsidRPr="003D2DA5" w:rsidRDefault="003D2DA5" w:rsidP="003D2DA5">
      <w:pPr>
        <w:pStyle w:val="Default"/>
        <w:snapToGrid w:val="0"/>
        <w:rPr>
          <w:rFonts w:ascii="Times New Roman" w:hAnsi="Times New Roman" w:cs="Times New Roman"/>
        </w:rPr>
      </w:pPr>
      <w:r w:rsidRPr="003D2DA5">
        <w:rPr>
          <w:rFonts w:ascii="Times New Roman" w:hAnsi="Times New Roman" w:cs="Times New Roman"/>
          <w:b/>
          <w:bCs/>
        </w:rPr>
        <w:t xml:space="preserve">Conclusions </w:t>
      </w:r>
    </w:p>
    <w:p w:rsidR="003D2DA5" w:rsidRPr="003D2DA5" w:rsidRDefault="003D2DA5" w:rsidP="003D2DA5">
      <w:pPr>
        <w:autoSpaceDE w:val="0"/>
        <w:autoSpaceDN w:val="0"/>
        <w:adjustRightInd w:val="0"/>
        <w:rPr>
          <w:rFonts w:eastAsia="FqnycqTimes-Roman"/>
        </w:rPr>
      </w:pPr>
      <w:r w:rsidRPr="003D2DA5">
        <w:rPr>
          <w:rFonts w:eastAsia="FqnycqTimes-Roman"/>
        </w:rPr>
        <w:t>First-line Target Therapy a preferred standard treatment in advanced NSCLC harboring sensitive EGFR mutations.this review outlines the classification, the pathogenesis and therapy of these skin, hair, Nail and mucosal changes due to EGFR inhibition. Informing the patient and management Of these side-effects is very important to reduce discomfort and as such to increase compliance To therapy.</w:t>
      </w:r>
    </w:p>
    <w:p w:rsidR="003D2DA5" w:rsidRPr="003D2DA5" w:rsidRDefault="003D2DA5" w:rsidP="003D2DA5">
      <w:pPr>
        <w:pStyle w:val="Default"/>
        <w:snapToGrid w:val="0"/>
        <w:rPr>
          <w:rFonts w:ascii="Times New Roman" w:hAnsi="Times New Roman" w:cs="Times New Roman"/>
        </w:rPr>
      </w:pPr>
    </w:p>
    <w:p w:rsidR="00AC3BCD" w:rsidRPr="003D2DA5" w:rsidRDefault="00AC3BCD" w:rsidP="00AC3BCD">
      <w:pPr>
        <w:jc w:val="both"/>
        <w:rPr>
          <w:color w:val="000000"/>
          <w:lang w:val="en-US"/>
        </w:rPr>
      </w:pPr>
    </w:p>
    <w:p w:rsidR="00AC3BCD" w:rsidRDefault="00AC3BCD" w:rsidP="00AC3BCD">
      <w:pPr>
        <w:jc w:val="both"/>
        <w:rPr>
          <w:b/>
        </w:rPr>
      </w:pPr>
      <w:r>
        <w:rPr>
          <w:b/>
        </w:rPr>
        <w:t>Biography</w:t>
      </w:r>
    </w:p>
    <w:p w:rsidR="00AC3BCD" w:rsidRDefault="00AC3BCD" w:rsidP="00AC3BCD">
      <w:pPr>
        <w:jc w:val="both"/>
        <w:rPr>
          <w:b/>
        </w:rPr>
      </w:pPr>
    </w:p>
    <w:p w:rsidR="00AC3BCD" w:rsidRDefault="00B14A1B" w:rsidP="00AC3BCD">
      <w:pPr>
        <w:jc w:val="both"/>
        <w:rPr>
          <w:rFonts w:eastAsia="ArialUnicodeMS" w:hint="eastAsia"/>
          <w:lang w:val="en-US" w:eastAsia="zh-TW"/>
        </w:rPr>
      </w:pPr>
      <w:proofErr w:type="spellStart"/>
      <w:r w:rsidRPr="00B14A1B">
        <w:rPr>
          <w:rFonts w:eastAsia="ArialUnicodeMS"/>
          <w:lang w:val="en-US" w:eastAsia="zh-TW"/>
        </w:rPr>
        <w:t>Zhi-Xuan</w:t>
      </w:r>
      <w:proofErr w:type="spellEnd"/>
      <w:r w:rsidRPr="00B14A1B">
        <w:rPr>
          <w:rFonts w:eastAsia="ArialUnicodeMS"/>
          <w:lang w:val="en-US" w:eastAsia="zh-TW"/>
        </w:rPr>
        <w:t xml:space="preserve"> Lin is Graduate Student, Chang Jung Christian University, Tainan, Taiwan, RN Disease Manager, Cancer Center, Chi Mei medical center, </w:t>
      </w:r>
      <w:proofErr w:type="spellStart"/>
      <w:r w:rsidRPr="00B14A1B">
        <w:rPr>
          <w:rFonts w:eastAsia="ArialUnicodeMS"/>
          <w:lang w:val="en-US" w:eastAsia="zh-TW"/>
        </w:rPr>
        <w:t>Liouying</w:t>
      </w:r>
      <w:proofErr w:type="spellEnd"/>
      <w:r w:rsidRPr="00B14A1B">
        <w:rPr>
          <w:rFonts w:eastAsia="ArialUnicodeMS"/>
          <w:lang w:val="en-US" w:eastAsia="zh-TW"/>
        </w:rPr>
        <w:t xml:space="preserve"> at work for ten year</w:t>
      </w:r>
      <w:r>
        <w:rPr>
          <w:rFonts w:eastAsia="ArialUnicodeMS" w:hint="eastAsia"/>
          <w:lang w:val="en-US" w:eastAsia="zh-TW"/>
        </w:rPr>
        <w:t>.</w:t>
      </w:r>
    </w:p>
    <w:p w:rsidR="00B14A1B" w:rsidRPr="007C0881" w:rsidRDefault="00B14A1B" w:rsidP="00AC3BCD">
      <w:pPr>
        <w:jc w:val="both"/>
        <w:rPr>
          <w:rFonts w:eastAsia="MS PGothic"/>
          <w:b/>
          <w:color w:val="FF0000"/>
          <w:szCs w:val="32"/>
        </w:rPr>
      </w:pPr>
    </w:p>
    <w:p w:rsidR="00BE00A8" w:rsidRPr="00780C84" w:rsidRDefault="00072E30" w:rsidP="00AC3BCD">
      <w:pPr>
        <w:autoSpaceDE w:val="0"/>
        <w:autoSpaceDN w:val="0"/>
        <w:adjustRightInd w:val="0"/>
        <w:rPr>
          <w:lang w:val="en-NZ" w:eastAsia="zh-TW"/>
        </w:rPr>
      </w:pPr>
      <w:r w:rsidRPr="00780C84">
        <w:rPr>
          <w:b/>
          <w:lang w:val="en-NZ"/>
        </w:rPr>
        <w:t>Presenting author</w:t>
      </w:r>
      <w:r w:rsidR="00A41107" w:rsidRPr="00780C84">
        <w:rPr>
          <w:b/>
          <w:lang w:val="en-NZ"/>
        </w:rPr>
        <w:t xml:space="preserve"> details</w:t>
      </w:r>
      <w:r w:rsidRPr="00780C84">
        <w:rPr>
          <w:b/>
          <w:lang w:val="en-NZ"/>
        </w:rPr>
        <w:t xml:space="preserve"> </w:t>
      </w:r>
      <w:r w:rsidRPr="00780C84">
        <w:rPr>
          <w:b/>
          <w:lang w:val="en-NZ"/>
        </w:rPr>
        <w:br/>
      </w:r>
      <w:r w:rsidR="00D367E3" w:rsidRPr="00780C84">
        <w:rPr>
          <w:lang w:val="en-NZ"/>
        </w:rPr>
        <w:t>Full name:</w:t>
      </w:r>
      <w:r w:rsidR="000C2D52" w:rsidRPr="00780C84">
        <w:rPr>
          <w:rFonts w:eastAsia="ArialUnicodeMS"/>
          <w:lang w:val="en-US" w:eastAsia="zh-TW"/>
        </w:rPr>
        <w:t xml:space="preserve"> </w:t>
      </w:r>
      <w:proofErr w:type="spellStart"/>
      <w:r w:rsidR="000C2D52" w:rsidRPr="00780C84">
        <w:rPr>
          <w:rFonts w:eastAsia="ArialUnicodeMS"/>
          <w:lang w:val="en-US" w:eastAsia="zh-TW"/>
        </w:rPr>
        <w:t>Zhi-Xuan</w:t>
      </w:r>
      <w:proofErr w:type="spellEnd"/>
      <w:r w:rsidR="000C2D52" w:rsidRPr="00780C84">
        <w:rPr>
          <w:rFonts w:eastAsia="ArialUnicodeMS"/>
          <w:lang w:val="en-US" w:eastAsia="zh-TW"/>
        </w:rPr>
        <w:t xml:space="preserve"> Lin</w:t>
      </w:r>
      <w:r w:rsidR="00D367E3" w:rsidRPr="00780C84">
        <w:rPr>
          <w:lang w:val="en-NZ"/>
        </w:rPr>
        <w:t xml:space="preserve"> </w:t>
      </w:r>
      <w:r w:rsidRPr="00780C84">
        <w:rPr>
          <w:lang w:val="en-NZ"/>
        </w:rPr>
        <w:br/>
        <w:t>Contact number</w:t>
      </w:r>
      <w:proofErr w:type="gramStart"/>
      <w:r w:rsidRPr="00780C84">
        <w:rPr>
          <w:lang w:val="en-NZ"/>
        </w:rPr>
        <w:t>:</w:t>
      </w:r>
      <w:r w:rsidR="000C2D52" w:rsidRPr="00780C84">
        <w:rPr>
          <w:lang w:val="en-NZ" w:eastAsia="zh-TW"/>
        </w:rPr>
        <w:t>+</w:t>
      </w:r>
      <w:proofErr w:type="gramEnd"/>
      <w:r w:rsidR="000C2D52" w:rsidRPr="00780C84">
        <w:rPr>
          <w:lang w:val="en-NZ" w:eastAsia="zh-TW"/>
        </w:rPr>
        <w:t>886 93402718</w:t>
      </w:r>
      <w:r w:rsidRPr="00780C84">
        <w:rPr>
          <w:lang w:val="en-NZ"/>
        </w:rPr>
        <w:br/>
        <w:t>Twitter account:</w:t>
      </w:r>
      <w:r w:rsidR="000C2D52" w:rsidRPr="00780C84">
        <w:rPr>
          <w:lang w:val="en-NZ"/>
        </w:rPr>
        <w:t xml:space="preserve"> </w:t>
      </w:r>
      <w:r w:rsidR="00BE00A8" w:rsidRPr="00780C84">
        <w:rPr>
          <w:lang w:val="en-NZ" w:eastAsia="zh-TW"/>
        </w:rPr>
        <w:t>NA</w:t>
      </w:r>
    </w:p>
    <w:p w:rsidR="00A41107" w:rsidRPr="00780C84" w:rsidRDefault="00072E30" w:rsidP="00AC3BCD">
      <w:pPr>
        <w:autoSpaceDE w:val="0"/>
        <w:autoSpaceDN w:val="0"/>
        <w:adjustRightInd w:val="0"/>
        <w:rPr>
          <w:b/>
          <w:lang w:val="en-NZ" w:eastAsia="zh-TW"/>
        </w:rPr>
      </w:pPr>
      <w:r w:rsidRPr="00780C84">
        <w:rPr>
          <w:lang w:val="en-NZ"/>
        </w:rPr>
        <w:t xml:space="preserve">Linked In </w:t>
      </w:r>
      <w:proofErr w:type="spellStart"/>
      <w:r w:rsidRPr="00780C84">
        <w:rPr>
          <w:lang w:val="en-NZ"/>
        </w:rPr>
        <w:t>account</w:t>
      </w:r>
      <w:proofErr w:type="gramStart"/>
      <w:r w:rsidRPr="00780C84">
        <w:rPr>
          <w:lang w:val="en-NZ"/>
        </w:rPr>
        <w:t>:</w:t>
      </w:r>
      <w:r w:rsidR="00BE00A8" w:rsidRPr="00780C84">
        <w:rPr>
          <w:lang w:val="en-NZ" w:eastAsia="zh-TW"/>
        </w:rPr>
        <w:t>NA</w:t>
      </w:r>
      <w:proofErr w:type="spellEnd"/>
      <w:proofErr w:type="gramEnd"/>
    </w:p>
    <w:p w:rsidR="00AC3BCD" w:rsidRDefault="00AC3BCD" w:rsidP="00B14A1B">
      <w:pPr>
        <w:autoSpaceDE w:val="0"/>
        <w:autoSpaceDN w:val="0"/>
        <w:adjustRightInd w:val="0"/>
        <w:rPr>
          <w:rFonts w:hint="eastAsia"/>
          <w:lang w:val="en-NZ" w:eastAsia="zh-TW"/>
        </w:rPr>
      </w:pPr>
      <w:r w:rsidRPr="00780C84">
        <w:rPr>
          <w:lang w:val="en-NZ"/>
        </w:rPr>
        <w:t>Session</w:t>
      </w:r>
      <w:r w:rsidR="00DA581F" w:rsidRPr="00780C84">
        <w:rPr>
          <w:lang w:val="en-NZ"/>
        </w:rPr>
        <w:t xml:space="preserve"> </w:t>
      </w:r>
      <w:r w:rsidR="00085B88" w:rsidRPr="00780C84">
        <w:rPr>
          <w:lang w:val="en-NZ"/>
        </w:rPr>
        <w:t>n</w:t>
      </w:r>
      <w:r w:rsidRPr="00780C84">
        <w:rPr>
          <w:lang w:val="en-NZ"/>
        </w:rPr>
        <w:t>ame</w:t>
      </w:r>
      <w:r w:rsidR="00DA581F" w:rsidRPr="00780C84">
        <w:rPr>
          <w:lang w:val="en-NZ"/>
        </w:rPr>
        <w:t>/ number</w:t>
      </w:r>
      <w:proofErr w:type="gramStart"/>
      <w:r w:rsidRPr="00780C84">
        <w:rPr>
          <w:lang w:val="en-NZ"/>
        </w:rPr>
        <w:t>:</w:t>
      </w:r>
      <w:r w:rsidR="00780C84" w:rsidRPr="00780C84">
        <w:rPr>
          <w:color w:val="222222"/>
          <w:shd w:val="clear" w:color="auto" w:fill="FFFFFF"/>
        </w:rPr>
        <w:t>20th</w:t>
      </w:r>
      <w:proofErr w:type="gramEnd"/>
      <w:r w:rsidR="00780C84" w:rsidRPr="00780C84">
        <w:rPr>
          <w:color w:val="222222"/>
          <w:shd w:val="clear" w:color="auto" w:fill="FFFFFF"/>
        </w:rPr>
        <w:t xml:space="preserve"> World Nursing Education Conference</w:t>
      </w:r>
      <w:r w:rsidRPr="00780C84">
        <w:rPr>
          <w:lang w:val="en-NZ"/>
        </w:rPr>
        <w:br/>
        <w:t>Category: Poster</w:t>
      </w:r>
      <w:r w:rsidR="00085B88" w:rsidRPr="00780C84">
        <w:rPr>
          <w:lang w:val="en-NZ"/>
        </w:rPr>
        <w:t xml:space="preserve"> presentation</w:t>
      </w:r>
      <w:r w:rsidR="00DA581F" w:rsidRPr="00780C84">
        <w:rPr>
          <w:lang w:val="en-NZ"/>
        </w:rPr>
        <w:br/>
      </w: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948" w:rsidRDefault="00AC1948" w:rsidP="00671A59">
      <w:r>
        <w:separator/>
      </w:r>
    </w:p>
  </w:endnote>
  <w:endnote w:type="continuationSeparator" w:id="0">
    <w:p w:rsidR="00AC1948" w:rsidRDefault="00AC1948"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SdlbyhTimes-Bold">
    <w:altName w:val="新細明體"/>
    <w:panose1 w:val="00000000000000000000"/>
    <w:charset w:val="88"/>
    <w:family w:val="roman"/>
    <w:notTrueType/>
    <w:pitch w:val="default"/>
    <w:sig w:usb0="00000001" w:usb1="08080000" w:usb2="00000010" w:usb3="00000000" w:csb0="00100000" w:csb1="00000000"/>
  </w:font>
  <w:font w:name="ArialUnicodeMS">
    <w:altName w:val="Andale WT"/>
    <w:panose1 w:val="00000000000000000000"/>
    <w:charset w:val="88"/>
    <w:family w:val="auto"/>
    <w:notTrueType/>
    <w:pitch w:val="default"/>
    <w:sig w:usb0="00000001" w:usb1="08080000" w:usb2="00000010" w:usb3="00000000" w:csb0="00100000" w:csb1="00000000"/>
  </w:font>
  <w:font w:name="ArialMT">
    <w:altName w:val="Andale WT"/>
    <w:panose1 w:val="00000000000000000000"/>
    <w:charset w:val="88"/>
    <w:family w:val="auto"/>
    <w:notTrueType/>
    <w:pitch w:val="default"/>
    <w:sig w:usb0="00000001" w:usb1="08080000" w:usb2="00000010" w:usb3="00000000" w:csb0="00100000" w:csb1="00000000"/>
  </w:font>
  <w:font w:name="Batang">
    <w:altName w:val="바탕"/>
    <w:panose1 w:val="02030600000101010101"/>
    <w:charset w:val="81"/>
    <w:family w:val="roman"/>
    <w:pitch w:val="variable"/>
    <w:sig w:usb0="B00002AF" w:usb1="69D77CFB" w:usb2="00000030" w:usb3="00000000" w:csb0="0008009F" w:csb1="00000000"/>
  </w:font>
  <w:font w:name="FqnycqTimes-Roman">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948" w:rsidRDefault="00AC1948" w:rsidP="00671A59">
      <w:r>
        <w:separator/>
      </w:r>
    </w:p>
  </w:footnote>
  <w:footnote w:type="continuationSeparator" w:id="0">
    <w:p w:rsidR="00AC1948" w:rsidRDefault="00AC1948"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FELayout/>
  </w:compat>
  <w:rsids>
    <w:rsidRoot w:val="00BF5676"/>
    <w:rsid w:val="00023D76"/>
    <w:rsid w:val="00072E30"/>
    <w:rsid w:val="00085B88"/>
    <w:rsid w:val="00090564"/>
    <w:rsid w:val="00097CA5"/>
    <w:rsid w:val="000A4C72"/>
    <w:rsid w:val="000A69DC"/>
    <w:rsid w:val="000C2D52"/>
    <w:rsid w:val="000E7A02"/>
    <w:rsid w:val="00101A04"/>
    <w:rsid w:val="00106952"/>
    <w:rsid w:val="001216E5"/>
    <w:rsid w:val="0013563F"/>
    <w:rsid w:val="00144840"/>
    <w:rsid w:val="00145878"/>
    <w:rsid w:val="001A411C"/>
    <w:rsid w:val="001B0C87"/>
    <w:rsid w:val="001B1336"/>
    <w:rsid w:val="001B6DE6"/>
    <w:rsid w:val="001F414A"/>
    <w:rsid w:val="00205354"/>
    <w:rsid w:val="002659F1"/>
    <w:rsid w:val="00270EC9"/>
    <w:rsid w:val="00292DC0"/>
    <w:rsid w:val="002B18D5"/>
    <w:rsid w:val="002C0F2B"/>
    <w:rsid w:val="002C32CE"/>
    <w:rsid w:val="003753DD"/>
    <w:rsid w:val="003A4429"/>
    <w:rsid w:val="003D2DA5"/>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16E4D"/>
    <w:rsid w:val="006511AA"/>
    <w:rsid w:val="00671A59"/>
    <w:rsid w:val="00691F82"/>
    <w:rsid w:val="006B463C"/>
    <w:rsid w:val="006C51B8"/>
    <w:rsid w:val="006F0C5C"/>
    <w:rsid w:val="007258AA"/>
    <w:rsid w:val="00743CCA"/>
    <w:rsid w:val="00746319"/>
    <w:rsid w:val="00780C84"/>
    <w:rsid w:val="007875D1"/>
    <w:rsid w:val="00790C29"/>
    <w:rsid w:val="007C0881"/>
    <w:rsid w:val="007F0333"/>
    <w:rsid w:val="00800D58"/>
    <w:rsid w:val="00834D93"/>
    <w:rsid w:val="00862283"/>
    <w:rsid w:val="00866259"/>
    <w:rsid w:val="008A3E9A"/>
    <w:rsid w:val="008A690F"/>
    <w:rsid w:val="00901E5B"/>
    <w:rsid w:val="00970E67"/>
    <w:rsid w:val="009821B4"/>
    <w:rsid w:val="009A6AD9"/>
    <w:rsid w:val="009B0CCF"/>
    <w:rsid w:val="009B7F4F"/>
    <w:rsid w:val="009D3EA4"/>
    <w:rsid w:val="009E6632"/>
    <w:rsid w:val="009E6C61"/>
    <w:rsid w:val="00A006E8"/>
    <w:rsid w:val="00A31D17"/>
    <w:rsid w:val="00A41107"/>
    <w:rsid w:val="00A50066"/>
    <w:rsid w:val="00A668A1"/>
    <w:rsid w:val="00A76E81"/>
    <w:rsid w:val="00A83688"/>
    <w:rsid w:val="00A83863"/>
    <w:rsid w:val="00AC1948"/>
    <w:rsid w:val="00AC3BCD"/>
    <w:rsid w:val="00AD6315"/>
    <w:rsid w:val="00AF4356"/>
    <w:rsid w:val="00B14A1B"/>
    <w:rsid w:val="00B26097"/>
    <w:rsid w:val="00B27625"/>
    <w:rsid w:val="00B675D9"/>
    <w:rsid w:val="00BE00A8"/>
    <w:rsid w:val="00BF5676"/>
    <w:rsid w:val="00C93113"/>
    <w:rsid w:val="00CE08A2"/>
    <w:rsid w:val="00D367E3"/>
    <w:rsid w:val="00DA2249"/>
    <w:rsid w:val="00DA581F"/>
    <w:rsid w:val="00DC29A1"/>
    <w:rsid w:val="00DC7405"/>
    <w:rsid w:val="00DD3006"/>
    <w:rsid w:val="00DE2102"/>
    <w:rsid w:val="00E119D1"/>
    <w:rsid w:val="00E713DA"/>
    <w:rsid w:val="00E85CF8"/>
    <w:rsid w:val="00EB353E"/>
    <w:rsid w:val="00ED3208"/>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eastAsia="Times New Roman" w:hAnsi="Cambria"/>
      <w:b/>
      <w:bCs/>
      <w:kern w:val="32"/>
      <w:sz w:val="32"/>
      <w:szCs w:val="32"/>
      <w:lang/>
    </w:rPr>
  </w:style>
  <w:style w:type="paragraph" w:styleId="3">
    <w:name w:val="heading 3"/>
    <w:aliases w:val="Authors"/>
    <w:basedOn w:val="a"/>
    <w:next w:val="a"/>
    <w:link w:val="30"/>
    <w:uiPriority w:val="9"/>
    <w:qFormat/>
    <w:rsid w:val="00FC1073"/>
    <w:pPr>
      <w:keepNext/>
      <w:spacing w:before="240" w:after="60"/>
      <w:outlineLvl w:val="2"/>
    </w:pPr>
    <w:rPr>
      <w:rFonts w:ascii="Cambria" w:eastAsia="Times New Roman" w:hAnsi="Cambria"/>
      <w:b/>
      <w:bCs/>
      <w:sz w:val="26"/>
      <w:szCs w:val="26"/>
      <w:lang/>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lang/>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sz w:val="20"/>
      <w:szCs w:val="20"/>
      <w:lang/>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sz w:val="16"/>
      <w:szCs w:val="16"/>
      <w:lang/>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lang/>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lang/>
    </w:rPr>
  </w:style>
  <w:style w:type="character" w:customStyle="1" w:styleId="af0">
    <w:name w:val="頁首 字元"/>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lang/>
    </w:rPr>
  </w:style>
  <w:style w:type="character" w:customStyle="1" w:styleId="af2">
    <w:name w:val="頁尾 字元"/>
    <w:link w:val="af1"/>
    <w:uiPriority w:val="99"/>
    <w:semiHidden/>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paragraph" w:customStyle="1" w:styleId="Default">
    <w:name w:val="Default"/>
    <w:rsid w:val="003D2DA5"/>
    <w:pPr>
      <w:widowControl w:val="0"/>
      <w:autoSpaceDE w:val="0"/>
      <w:autoSpaceDN w:val="0"/>
      <w:adjustRightInd w:val="0"/>
    </w:pPr>
    <w:rPr>
      <w:rFonts w:ascii="Arial" w:eastAsia="MS Mincho" w:hAnsi="Arial" w:cs="Arial"/>
      <w:color w:val="000000"/>
      <w:sz w:val="24"/>
      <w:szCs w:val="24"/>
      <w:lang w:eastAsia="ja-JP"/>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3046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2802F-F540-429B-91FE-61D40A25B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2738</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2016-12-08T02:40:00Z</dcterms:created>
  <dcterms:modified xsi:type="dcterms:W3CDTF">2016-12-08T02:41:00Z</dcterms:modified>
</cp:coreProperties>
</file>