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8E2C8" w14:textId="77777777" w:rsidR="005B146A" w:rsidRDefault="005B146A">
      <w:r>
        <w:t xml:space="preserve">Implementing minimally invasive glaucoma surgery (MIGS) in a large Tertiary Hospital: our experience in Oxford </w:t>
      </w:r>
    </w:p>
    <w:p w14:paraId="02D1029A" w14:textId="77777777" w:rsidR="005B146A" w:rsidRDefault="005B146A"/>
    <w:p w14:paraId="275D8FCF" w14:textId="77777777" w:rsidR="005B146A" w:rsidRDefault="005B146A">
      <w:r>
        <w:t xml:space="preserve">G Jutley </w:t>
      </w:r>
    </w:p>
    <w:p w14:paraId="4B62C514" w14:textId="77777777" w:rsidR="00A66211" w:rsidRDefault="005B146A">
      <w:r>
        <w:t xml:space="preserve">Eye Research Group Oxford, Oxford University Hospital Trust, UK </w:t>
      </w:r>
    </w:p>
    <w:p w14:paraId="272F68AF" w14:textId="77777777" w:rsidR="00F5751F" w:rsidRDefault="00F5751F"/>
    <w:p w14:paraId="5299A530" w14:textId="6B62FBE6" w:rsidR="00380243" w:rsidRDefault="00380243">
      <w:r>
        <w:t>Abstract:</w:t>
      </w:r>
      <w:bookmarkStart w:id="0" w:name="_GoBack"/>
      <w:bookmarkEnd w:id="0"/>
    </w:p>
    <w:p w14:paraId="1813CF28" w14:textId="128D5244" w:rsidR="00380243" w:rsidRDefault="00380243">
      <w:r>
        <w:t xml:space="preserve">MIGS are an excellent approach to manage patients with early glaucoma, either at the time of cataract surgery or as a standalone procedure. </w:t>
      </w:r>
    </w:p>
    <w:p w14:paraId="4AFEEB3A" w14:textId="77777777" w:rsidR="00380243" w:rsidRDefault="00380243"/>
    <w:p w14:paraId="60CFC1F0" w14:textId="143388CD" w:rsidR="00F5751F" w:rsidRDefault="00F5751F">
      <w:r>
        <w:t xml:space="preserve">This talk will be on some of the difficulties and the learning we have encountered in the implementation of MIGS at Oxford. Case studies </w:t>
      </w:r>
      <w:r w:rsidR="00380243">
        <w:t xml:space="preserve">I will present </w:t>
      </w:r>
      <w:r>
        <w:t>includ</w:t>
      </w:r>
      <w:r w:rsidR="00380243">
        <w:t>e</w:t>
      </w:r>
      <w:r>
        <w:t xml:space="preserve"> revisions and the requirement for more traditional surgeries will be presented. </w:t>
      </w:r>
    </w:p>
    <w:p w14:paraId="1D4FEF27" w14:textId="77777777" w:rsidR="00F5751F" w:rsidRDefault="00F5751F"/>
    <w:p w14:paraId="1E967247" w14:textId="77777777" w:rsidR="00F5751F" w:rsidRDefault="00F5751F"/>
    <w:p w14:paraId="0CAACFBC" w14:textId="77777777" w:rsidR="00F5751F" w:rsidRDefault="00F5751F">
      <w:r>
        <w:t xml:space="preserve">Biography </w:t>
      </w:r>
    </w:p>
    <w:p w14:paraId="0FF00CC8" w14:textId="77777777" w:rsidR="00C45AC5" w:rsidRDefault="00C45AC5"/>
    <w:p w14:paraId="072711F4" w14:textId="77777777" w:rsidR="00C45AC5" w:rsidRDefault="00C45AC5"/>
    <w:p w14:paraId="00E86116" w14:textId="77777777" w:rsidR="00C45AC5" w:rsidRDefault="00C45AC5" w:rsidP="00C45AC5">
      <w:pPr>
        <w:rPr>
          <w:rFonts w:ascii="Times New Roman" w:hAnsi="Times New Roman"/>
          <w:sz w:val="22"/>
          <w:szCs w:val="22"/>
        </w:rPr>
      </w:pPr>
      <w:r>
        <w:rPr>
          <w:rFonts w:ascii="Times New Roman" w:hAnsi="Times New Roman"/>
          <w:sz w:val="22"/>
          <w:szCs w:val="22"/>
        </w:rPr>
        <w:t xml:space="preserve">Mr Jutley is a Consultant Ophthalmic Surgeon at Oxford University Hospital. He has a sub-specialty interest in glaucoma, trauma and complex cataract surgery. </w:t>
      </w:r>
      <w:r w:rsidR="00BD3E77">
        <w:rPr>
          <w:rFonts w:ascii="Times New Roman" w:hAnsi="Times New Roman"/>
          <w:sz w:val="22"/>
          <w:szCs w:val="22"/>
        </w:rPr>
        <w:t>Mr Jutley</w:t>
      </w:r>
      <w:r>
        <w:rPr>
          <w:rFonts w:ascii="Times New Roman" w:hAnsi="Times New Roman"/>
          <w:sz w:val="22"/>
          <w:szCs w:val="22"/>
        </w:rPr>
        <w:t xml:space="preserve"> completed his ophthalmology training at North Thames deanery, spending five years at Moorfields and Western Eye hospitals. A University College London Ophthalmology MSc lecturer, he has authored the textbook ‘Ophthalmology at a Glance’ and set exams for the International Council of Ophthalmology. A winner of five postgraduate prizes, he has been responsible for various global presentations, peer-reviewed publications and textbook chapters. </w:t>
      </w:r>
    </w:p>
    <w:p w14:paraId="6DE1393E" w14:textId="77777777" w:rsidR="00C45AC5" w:rsidRDefault="00C45AC5" w:rsidP="00C45AC5">
      <w:pPr>
        <w:rPr>
          <w:rFonts w:ascii="Times New Roman" w:hAnsi="Times New Roman"/>
          <w:sz w:val="22"/>
          <w:szCs w:val="22"/>
        </w:rPr>
      </w:pPr>
    </w:p>
    <w:p w14:paraId="745DFED3" w14:textId="77777777" w:rsidR="00F5751F" w:rsidRPr="00BD3E77" w:rsidRDefault="00C45AC5" w:rsidP="00C45AC5">
      <w:pPr>
        <w:rPr>
          <w:rFonts w:ascii="Times New Roman" w:hAnsi="Times New Roman"/>
          <w:sz w:val="22"/>
          <w:szCs w:val="22"/>
        </w:rPr>
      </w:pPr>
      <w:r>
        <w:rPr>
          <w:rFonts w:ascii="Times New Roman" w:hAnsi="Times New Roman"/>
          <w:sz w:val="22"/>
          <w:szCs w:val="22"/>
        </w:rPr>
        <w:t xml:space="preserve">He has been the glaucoma department lead at Oxford University Hospital since early 2018. The minimally invasive glaucoma surgery (MIGS) service provided by the Trust was developed by Mr Jutley, with Oxford University Hospital being one of only twenty UK centres providing cyclophotocoagulation (ECP). He is a principle investigator for an on-going trial at the JR looking at different modalities of drug delivery for glaucoma patients.  </w:t>
      </w:r>
      <w:r w:rsidR="00F5751F">
        <w:t xml:space="preserve">  </w:t>
      </w:r>
    </w:p>
    <w:p w14:paraId="5505E168" w14:textId="77777777" w:rsidR="00F5751F" w:rsidRDefault="00F5751F"/>
    <w:p w14:paraId="5DA53D41" w14:textId="77777777" w:rsidR="00BD3E77" w:rsidRDefault="00BD3E77"/>
    <w:p w14:paraId="272BC4BA" w14:textId="77777777" w:rsidR="00BD3E77" w:rsidRDefault="00BD3E77">
      <w:r>
        <w:t xml:space="preserve">Author details </w:t>
      </w:r>
    </w:p>
    <w:p w14:paraId="5526CC71" w14:textId="77777777" w:rsidR="0039676A" w:rsidRDefault="0039676A">
      <w:r>
        <w:t>Gurjeet Jutley</w:t>
      </w:r>
    </w:p>
    <w:p w14:paraId="4C7DDFB8" w14:textId="77777777" w:rsidR="0039676A" w:rsidRDefault="0039676A">
      <w:r>
        <w:t>07757304271</w:t>
      </w:r>
    </w:p>
    <w:p w14:paraId="13FC796D" w14:textId="77777777" w:rsidR="0039676A" w:rsidRDefault="0039676A">
      <w:r>
        <w:t>@GurjeetJutley</w:t>
      </w:r>
    </w:p>
    <w:p w14:paraId="57CB0D6F" w14:textId="77777777" w:rsidR="00432647" w:rsidRPr="00432647" w:rsidRDefault="00432647" w:rsidP="00432647">
      <w:pPr>
        <w:rPr>
          <w:rFonts w:ascii="Arial" w:eastAsia="Times New Roman" w:hAnsi="Arial" w:cs="Arial"/>
          <w:color w:val="660099"/>
          <w:lang w:val="en-US"/>
        </w:rPr>
      </w:pPr>
      <w:r w:rsidRPr="00432647">
        <w:rPr>
          <w:rFonts w:ascii="Times New Roman" w:eastAsia="Times New Roman" w:hAnsi="Times New Roman" w:cs="Times New Roman"/>
          <w:lang w:val="en-US"/>
        </w:rPr>
        <w:fldChar w:fldCharType="begin"/>
      </w:r>
      <w:r w:rsidRPr="00432647">
        <w:rPr>
          <w:rFonts w:ascii="Times New Roman" w:eastAsia="Times New Roman" w:hAnsi="Times New Roman" w:cs="Times New Roman"/>
          <w:lang w:val="en-US"/>
        </w:rPr>
        <w:instrText xml:space="preserve"> HYPERLINK "https://uk.linkedin.com/in/gurjeet-jutley-a75010164" </w:instrText>
      </w:r>
      <w:r w:rsidRPr="00432647">
        <w:rPr>
          <w:rFonts w:ascii="Times New Roman" w:eastAsia="Times New Roman" w:hAnsi="Times New Roman" w:cs="Times New Roman"/>
          <w:lang w:val="en-US"/>
        </w:rPr>
        <w:fldChar w:fldCharType="separate"/>
      </w:r>
    </w:p>
    <w:p w14:paraId="23CF3610" w14:textId="77777777" w:rsidR="00432647" w:rsidRPr="00432647" w:rsidRDefault="00432647" w:rsidP="00432647">
      <w:pPr>
        <w:rPr>
          <w:rFonts w:ascii="Times New Roman" w:hAnsi="Times New Roman" w:cs="Times New Roman"/>
          <w:lang w:val="en-US"/>
        </w:rPr>
      </w:pPr>
      <w:r w:rsidRPr="00432647">
        <w:rPr>
          <w:rFonts w:ascii="Arial" w:eastAsia="Times New Roman" w:hAnsi="Arial" w:cs="Arial"/>
          <w:color w:val="006621"/>
          <w:sz w:val="21"/>
          <w:szCs w:val="21"/>
          <w:lang w:val="en-US"/>
        </w:rPr>
        <w:t>https://uk.linkedin.com/in/gurjeet-jutley-a75010164</w:t>
      </w:r>
    </w:p>
    <w:p w14:paraId="5F59DC60" w14:textId="77777777" w:rsidR="00432647" w:rsidRPr="00432647" w:rsidRDefault="00432647" w:rsidP="00432647">
      <w:pPr>
        <w:rPr>
          <w:rFonts w:ascii="Times New Roman" w:eastAsia="Times New Roman" w:hAnsi="Times New Roman" w:cs="Times New Roman"/>
          <w:lang w:val="en-US"/>
        </w:rPr>
      </w:pPr>
      <w:r w:rsidRPr="00432647">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Oral presentation </w:t>
      </w:r>
    </w:p>
    <w:p w14:paraId="1568438B" w14:textId="77777777" w:rsidR="0039676A" w:rsidRDefault="0039676A"/>
    <w:sectPr w:rsidR="0039676A" w:rsidSect="00D118D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46A"/>
    <w:rsid w:val="00380243"/>
    <w:rsid w:val="0039676A"/>
    <w:rsid w:val="00432647"/>
    <w:rsid w:val="005B146A"/>
    <w:rsid w:val="00A66211"/>
    <w:rsid w:val="00BD3E77"/>
    <w:rsid w:val="00C45AC5"/>
    <w:rsid w:val="00D118DB"/>
    <w:rsid w:val="00E51B90"/>
    <w:rsid w:val="00F5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35206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2647"/>
    <w:rPr>
      <w:color w:val="0000FF"/>
      <w:u w:val="single"/>
    </w:rPr>
  </w:style>
  <w:style w:type="character" w:styleId="HTMLCite">
    <w:name w:val="HTML Cite"/>
    <w:basedOn w:val="DefaultParagraphFont"/>
    <w:uiPriority w:val="99"/>
    <w:semiHidden/>
    <w:unhideWhenUsed/>
    <w:rsid w:val="004326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611607">
      <w:bodyDiv w:val="1"/>
      <w:marLeft w:val="0"/>
      <w:marRight w:val="0"/>
      <w:marTop w:val="0"/>
      <w:marBottom w:val="0"/>
      <w:divBdr>
        <w:top w:val="none" w:sz="0" w:space="0" w:color="auto"/>
        <w:left w:val="none" w:sz="0" w:space="0" w:color="auto"/>
        <w:bottom w:val="none" w:sz="0" w:space="0" w:color="auto"/>
        <w:right w:val="none" w:sz="0" w:space="0" w:color="auto"/>
      </w:divBdr>
      <w:divsChild>
        <w:div w:id="4830703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276</Words>
  <Characters>1576</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Gurjeet Jutley</dc:creator>
  <cp:keywords/>
  <dc:description/>
  <cp:lastModifiedBy>Gurjeet Jutley</cp:lastModifiedBy>
  <cp:revision>2</cp:revision>
  <dcterms:created xsi:type="dcterms:W3CDTF">2018-11-08T08:32:00Z</dcterms:created>
  <dcterms:modified xsi:type="dcterms:W3CDTF">2018-11-08T10:08:00Z</dcterms:modified>
</cp:coreProperties>
</file>