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B5" w:rsidRPr="0005164C" w:rsidRDefault="003C0794" w:rsidP="00861508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3C0794" w:rsidRDefault="003C0794">
      <w:pPr>
        <w:pStyle w:val="Author"/>
        <w:rPr>
          <w:rFonts w:eastAsia="MS Mincho"/>
          <w:sz w:val="18"/>
          <w:szCs w:val="18"/>
        </w:rPr>
      </w:pPr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2D7B23" w:rsidRPr="002D7B23" w:rsidRDefault="002D7B23" w:rsidP="002D7B23">
      <w:pPr>
        <w:jc w:val="both"/>
        <w:rPr>
          <w:rFonts w:eastAsia="MS PGothic"/>
          <w:b/>
          <w:bCs/>
          <w:color w:val="000000"/>
          <w:sz w:val="22"/>
          <w:szCs w:val="22"/>
        </w:rPr>
      </w:pPr>
      <w:r w:rsidRPr="002D7B23">
        <w:rPr>
          <w:rFonts w:eastAsia="MS PGothic"/>
          <w:b/>
          <w:bCs/>
          <w:color w:val="000000"/>
          <w:sz w:val="22"/>
          <w:szCs w:val="22"/>
        </w:rPr>
        <w:lastRenderedPageBreak/>
        <w:t xml:space="preserve">Determination of the production CTX AB toxin level in attenuated </w:t>
      </w:r>
      <w:proofErr w:type="spellStart"/>
      <w:r w:rsidRPr="002D7B23">
        <w:rPr>
          <w:rFonts w:eastAsia="MS PGothic"/>
          <w:b/>
          <w:bCs/>
          <w:i/>
          <w:iCs/>
          <w:color w:val="000000"/>
          <w:sz w:val="22"/>
          <w:szCs w:val="22"/>
        </w:rPr>
        <w:t>Vibrio</w:t>
      </w:r>
      <w:proofErr w:type="spellEnd"/>
      <w:r w:rsidRPr="002D7B23">
        <w:rPr>
          <w:rFonts w:eastAsia="MS PGothic"/>
          <w:b/>
          <w:bCs/>
          <w:color w:val="000000"/>
          <w:sz w:val="22"/>
          <w:szCs w:val="22"/>
        </w:rPr>
        <w:t xml:space="preserve"> </w:t>
      </w:r>
      <w:proofErr w:type="spellStart"/>
      <w:r w:rsidRPr="002D7B23">
        <w:rPr>
          <w:rFonts w:eastAsia="MS PGothic"/>
          <w:b/>
          <w:bCs/>
          <w:i/>
          <w:iCs/>
          <w:color w:val="000000"/>
          <w:sz w:val="22"/>
          <w:szCs w:val="22"/>
        </w:rPr>
        <w:t>Cholerae</w:t>
      </w:r>
      <w:proofErr w:type="spellEnd"/>
      <w:r w:rsidRPr="002D7B23">
        <w:rPr>
          <w:rFonts w:eastAsia="MS PGothic"/>
          <w:b/>
          <w:bCs/>
          <w:color w:val="000000"/>
          <w:sz w:val="22"/>
          <w:szCs w:val="22"/>
        </w:rPr>
        <w:t xml:space="preserve"> strains by Site-Directed Mutagenesis, as a vaccine candidate 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3C0794" w:rsidRPr="003C0794" w:rsidRDefault="00C5158C" w:rsidP="002D7B23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proofErr w:type="spellStart"/>
      <w:r>
        <w:rPr>
          <w:b/>
          <w:bCs/>
          <w:sz w:val="19"/>
          <w:szCs w:val="19"/>
          <w:lang w:val="en-IN" w:eastAsia="en-IN"/>
        </w:rPr>
        <w:t>Sadeqi</w:t>
      </w:r>
      <w:proofErr w:type="spellEnd"/>
      <w:r w:rsidR="003C0794" w:rsidRPr="0005164C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>S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proofErr w:type="gramStart"/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>
        <w:rPr>
          <w:b/>
          <w:bCs/>
          <w:sz w:val="19"/>
          <w:szCs w:val="19"/>
          <w:lang w:val="en-IN" w:eastAsia="en-IN"/>
        </w:rPr>
        <w:t>Amin</w:t>
      </w:r>
      <w:proofErr w:type="spellEnd"/>
      <w:proofErr w:type="gramEnd"/>
      <w:r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>
        <w:rPr>
          <w:b/>
          <w:bCs/>
          <w:sz w:val="19"/>
          <w:szCs w:val="19"/>
          <w:lang w:val="en-IN" w:eastAsia="en-IN"/>
        </w:rPr>
        <w:t>Marashi</w:t>
      </w:r>
      <w:proofErr w:type="spellEnd"/>
      <w:r w:rsidR="003C0794" w:rsidRPr="0005164C">
        <w:rPr>
          <w:b/>
          <w:bCs/>
          <w:sz w:val="19"/>
          <w:szCs w:val="19"/>
          <w:lang w:val="en-IN" w:eastAsia="en-IN"/>
        </w:rPr>
        <w:t xml:space="preserve"> </w:t>
      </w:r>
      <w:r w:rsidR="009D49B8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>SM</w:t>
      </w:r>
      <w:hyperlink r:id="rId5" w:anchor="a1" w:history="1">
        <w:r>
          <w:rPr>
            <w:b/>
            <w:bCs/>
            <w:sz w:val="19"/>
            <w:szCs w:val="19"/>
            <w:vertAlign w:val="superscript"/>
            <w:lang w:val="en-IN" w:eastAsia="en-IN"/>
          </w:rPr>
          <w:t>2</w:t>
        </w:r>
      </w:hyperlink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 w:rsidR="002D7B23">
        <w:rPr>
          <w:b/>
          <w:bCs/>
          <w:sz w:val="19"/>
          <w:szCs w:val="19"/>
          <w:lang w:eastAsia="en-IN"/>
        </w:rPr>
        <w:t>Peymani</w:t>
      </w:r>
      <w:proofErr w:type="spellEnd"/>
      <w:r w:rsidR="002D7B23">
        <w:rPr>
          <w:b/>
          <w:bCs/>
          <w:sz w:val="19"/>
          <w:szCs w:val="19"/>
          <w:lang w:eastAsia="en-IN"/>
        </w:rPr>
        <w:t xml:space="preserve">  A</w:t>
      </w:r>
      <w:r w:rsidR="002D7B23">
        <w:rPr>
          <w:b/>
          <w:bCs/>
          <w:sz w:val="19"/>
          <w:szCs w:val="19"/>
          <w:vertAlign w:val="superscript"/>
          <w:lang w:val="en-IN" w:eastAsia="en-IN"/>
        </w:rPr>
        <w:t>2</w:t>
      </w:r>
    </w:p>
    <w:p w:rsidR="003C0794" w:rsidRPr="00351E9B" w:rsidRDefault="003C0794" w:rsidP="00C5158C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351E9B">
        <w:rPr>
          <w:sz w:val="19"/>
          <w:szCs w:val="19"/>
          <w:lang w:val="en-IN" w:eastAsia="en-IN"/>
        </w:rPr>
        <w:t xml:space="preserve">Department of </w:t>
      </w:r>
      <w:r w:rsidR="00C5158C">
        <w:rPr>
          <w:sz w:val="19"/>
          <w:szCs w:val="19"/>
          <w:lang w:val="en-IN" w:eastAsia="en-IN"/>
        </w:rPr>
        <w:t xml:space="preserve">Microbiology, </w:t>
      </w:r>
      <w:proofErr w:type="spellStart"/>
      <w:r w:rsidR="00C5158C">
        <w:rPr>
          <w:sz w:val="19"/>
          <w:szCs w:val="19"/>
          <w:lang w:val="en-IN" w:eastAsia="en-IN"/>
        </w:rPr>
        <w:t>Alborz</w:t>
      </w:r>
      <w:proofErr w:type="spellEnd"/>
      <w:r w:rsidR="00C5158C">
        <w:rPr>
          <w:sz w:val="19"/>
          <w:szCs w:val="19"/>
          <w:lang w:val="en-IN" w:eastAsia="en-IN"/>
        </w:rPr>
        <w:t xml:space="preserve"> University of Medical Sciences, Karaj, Iran</w:t>
      </w:r>
    </w:p>
    <w:p w:rsidR="00C5158C" w:rsidRPr="00351E9B" w:rsidRDefault="003C0794" w:rsidP="00C5158C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2</w:t>
      </w:r>
      <w:bookmarkStart w:id="1" w:name="a2"/>
      <w:bookmarkEnd w:id="1"/>
      <w:r w:rsidR="00C5158C" w:rsidRPr="00C5158C">
        <w:rPr>
          <w:sz w:val="19"/>
          <w:szCs w:val="19"/>
          <w:lang w:val="en-IN" w:eastAsia="en-IN"/>
        </w:rPr>
        <w:t xml:space="preserve"> </w:t>
      </w:r>
      <w:r w:rsidR="00C5158C" w:rsidRPr="00351E9B">
        <w:rPr>
          <w:sz w:val="19"/>
          <w:szCs w:val="19"/>
          <w:lang w:val="en-IN" w:eastAsia="en-IN"/>
        </w:rPr>
        <w:t xml:space="preserve">Department of </w:t>
      </w:r>
      <w:r w:rsidR="00C5158C">
        <w:rPr>
          <w:sz w:val="19"/>
          <w:szCs w:val="19"/>
          <w:lang w:val="en-IN" w:eastAsia="en-IN"/>
        </w:rPr>
        <w:t>Microbiology, Qazvin University of Medical Sciences, Qazvin, Iran</w:t>
      </w:r>
    </w:p>
    <w:p w:rsidR="008A55B5" w:rsidRPr="00351E9B" w:rsidRDefault="008A55B5" w:rsidP="00C5158C">
      <w:pPr>
        <w:shd w:val="clear" w:color="auto" w:fill="FFFFFF"/>
        <w:jc w:val="both"/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9D49B8" w:rsidP="002D7B23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2D7B23" w:rsidRPr="002D7B23">
        <w:rPr>
          <w:bCs w:val="0"/>
          <w:i w:val="0"/>
          <w:iCs w:val="0"/>
          <w:noProof w:val="0"/>
          <w:sz w:val="19"/>
          <w:szCs w:val="19"/>
          <w:lang w:eastAsia="en-IN"/>
        </w:rPr>
        <w:t>Site-Directed Mutagenesis</w:t>
      </w:r>
      <w:r w:rsidR="00736A8F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proofErr w:type="spellStart"/>
      <w:r w:rsidR="002D7B23" w:rsidRPr="002D7B23">
        <w:rPr>
          <w:bCs w:val="0"/>
          <w:noProof w:val="0"/>
          <w:sz w:val="19"/>
          <w:szCs w:val="19"/>
          <w:lang w:val="en-IN" w:eastAsia="en-IN"/>
        </w:rPr>
        <w:t>Vibrio</w:t>
      </w:r>
      <w:proofErr w:type="spellEnd"/>
      <w:r w:rsidR="002D7B23" w:rsidRPr="002D7B23">
        <w:rPr>
          <w:bCs w:val="0"/>
          <w:noProof w:val="0"/>
          <w:sz w:val="19"/>
          <w:szCs w:val="19"/>
          <w:lang w:val="en-IN" w:eastAsia="en-IN"/>
        </w:rPr>
        <w:t xml:space="preserve"> </w:t>
      </w:r>
      <w:proofErr w:type="spellStart"/>
      <w:r w:rsidR="002D7B23" w:rsidRPr="002D7B23">
        <w:rPr>
          <w:bCs w:val="0"/>
          <w:noProof w:val="0"/>
          <w:sz w:val="19"/>
          <w:szCs w:val="19"/>
          <w:lang w:val="en-IN" w:eastAsia="en-IN"/>
        </w:rPr>
        <w:t>cholerae</w:t>
      </w:r>
      <w:proofErr w:type="spellEnd"/>
      <w:r w:rsidR="00736A8F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2D7B23" w:rsidRPr="002D7B23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Cholera toxin</w:t>
      </w: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861508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(up to 250 words)</w:t>
      </w:r>
    </w:p>
    <w:p w:rsidR="002D7B23" w:rsidRDefault="002D7B23" w:rsidP="005F20F1">
      <w:pPr>
        <w:jc w:val="both"/>
        <w:rPr>
          <w:sz w:val="19"/>
          <w:szCs w:val="19"/>
          <w:lang w:eastAsia="en-IN"/>
        </w:rPr>
      </w:pPr>
      <w:r w:rsidRPr="002D7B23">
        <w:rPr>
          <w:sz w:val="19"/>
          <w:szCs w:val="19"/>
          <w:lang w:eastAsia="en-IN"/>
        </w:rPr>
        <w:t xml:space="preserve">Cholera toxin, one of the main virulence factors of </w:t>
      </w:r>
      <w:proofErr w:type="spellStart"/>
      <w:r w:rsidRPr="002D7B23">
        <w:rPr>
          <w:i/>
          <w:iCs/>
          <w:sz w:val="19"/>
          <w:szCs w:val="19"/>
          <w:lang w:eastAsia="en-IN"/>
        </w:rPr>
        <w:t>Vibrio</w:t>
      </w:r>
      <w:proofErr w:type="spellEnd"/>
      <w:r w:rsidRPr="002D7B23">
        <w:rPr>
          <w:i/>
          <w:iCs/>
          <w:sz w:val="19"/>
          <w:szCs w:val="19"/>
          <w:lang w:eastAsia="en-IN"/>
        </w:rPr>
        <w:t xml:space="preserve"> </w:t>
      </w:r>
      <w:proofErr w:type="spellStart"/>
      <w:r w:rsidRPr="002D7B23">
        <w:rPr>
          <w:i/>
          <w:iCs/>
          <w:sz w:val="19"/>
          <w:szCs w:val="19"/>
          <w:lang w:eastAsia="en-IN"/>
        </w:rPr>
        <w:t>cholerae</w:t>
      </w:r>
      <w:proofErr w:type="spellEnd"/>
      <w:r w:rsidRPr="002D7B23">
        <w:rPr>
          <w:sz w:val="19"/>
          <w:szCs w:val="19"/>
          <w:lang w:eastAsia="en-IN"/>
        </w:rPr>
        <w:t xml:space="preserve">, is encoded in the genome of CTXФ, a </w:t>
      </w:r>
      <w:proofErr w:type="spellStart"/>
      <w:r w:rsidRPr="002D7B23">
        <w:rPr>
          <w:i/>
          <w:iCs/>
          <w:sz w:val="19"/>
          <w:szCs w:val="19"/>
          <w:lang w:eastAsia="en-IN"/>
        </w:rPr>
        <w:t>V.cholerae</w:t>
      </w:r>
      <w:proofErr w:type="spellEnd"/>
      <w:r w:rsidRPr="002D7B23">
        <w:rPr>
          <w:sz w:val="19"/>
          <w:szCs w:val="19"/>
          <w:lang w:eastAsia="en-IN"/>
        </w:rPr>
        <w:t xml:space="preserve"> specific </w:t>
      </w:r>
      <w:proofErr w:type="spellStart"/>
      <w:r w:rsidRPr="002D7B23">
        <w:rPr>
          <w:sz w:val="19"/>
          <w:szCs w:val="19"/>
          <w:lang w:eastAsia="en-IN"/>
        </w:rPr>
        <w:t>lysogenic</w:t>
      </w:r>
      <w:proofErr w:type="spellEnd"/>
      <w:r w:rsidRPr="002D7B23">
        <w:rPr>
          <w:sz w:val="19"/>
          <w:szCs w:val="19"/>
          <w:lang w:eastAsia="en-IN"/>
        </w:rPr>
        <w:t xml:space="preserve"> filamentous </w:t>
      </w:r>
      <w:proofErr w:type="spellStart"/>
      <w:r w:rsidRPr="002D7B23">
        <w:rPr>
          <w:sz w:val="19"/>
          <w:szCs w:val="19"/>
          <w:lang w:eastAsia="en-IN"/>
        </w:rPr>
        <w:t>bacteriophage</w:t>
      </w:r>
      <w:proofErr w:type="spellEnd"/>
      <w:r w:rsidRPr="002D7B23">
        <w:rPr>
          <w:sz w:val="19"/>
          <w:szCs w:val="19"/>
          <w:lang w:eastAsia="en-IN"/>
        </w:rPr>
        <w:t xml:space="preserve">. </w:t>
      </w:r>
      <w:r w:rsidR="005F20F1">
        <w:rPr>
          <w:sz w:val="19"/>
          <w:szCs w:val="19"/>
          <w:lang w:eastAsia="en-IN"/>
        </w:rPr>
        <w:t xml:space="preserve">(1) </w:t>
      </w:r>
      <w:r w:rsidRPr="002D7B23">
        <w:rPr>
          <w:sz w:val="19"/>
          <w:szCs w:val="19"/>
          <w:lang w:eastAsia="en-IN"/>
        </w:rPr>
        <w:t xml:space="preserve">This study will be undertaken to genetically manipulate of the </w:t>
      </w:r>
      <w:proofErr w:type="spellStart"/>
      <w:r w:rsidRPr="002D7B23">
        <w:rPr>
          <w:sz w:val="19"/>
          <w:szCs w:val="19"/>
          <w:lang w:eastAsia="en-IN"/>
        </w:rPr>
        <w:t>toxbox</w:t>
      </w:r>
      <w:proofErr w:type="spellEnd"/>
      <w:r w:rsidRPr="002D7B23">
        <w:rPr>
          <w:sz w:val="19"/>
          <w:szCs w:val="19"/>
          <w:lang w:eastAsia="en-IN"/>
        </w:rPr>
        <w:t xml:space="preserve"> and promoter regions of the CTX element by site-Directed Mutagenesis</w:t>
      </w:r>
      <w:r>
        <w:rPr>
          <w:sz w:val="19"/>
          <w:szCs w:val="19"/>
          <w:lang w:eastAsia="en-IN"/>
        </w:rPr>
        <w:t xml:space="preserve">. </w:t>
      </w:r>
      <w:r w:rsidRPr="002D7B23">
        <w:rPr>
          <w:sz w:val="19"/>
          <w:szCs w:val="19"/>
          <w:lang w:eastAsia="en-IN"/>
        </w:rPr>
        <w:t xml:space="preserve">The identity of only a few of the base pairs within the </w:t>
      </w:r>
      <w:proofErr w:type="spellStart"/>
      <w:r w:rsidRPr="002D7B23">
        <w:rPr>
          <w:sz w:val="19"/>
          <w:szCs w:val="19"/>
          <w:lang w:eastAsia="en-IN"/>
        </w:rPr>
        <w:t>toxbox</w:t>
      </w:r>
      <w:proofErr w:type="spellEnd"/>
      <w:r w:rsidRPr="002D7B23">
        <w:rPr>
          <w:sz w:val="19"/>
          <w:szCs w:val="19"/>
          <w:lang w:eastAsia="en-IN"/>
        </w:rPr>
        <w:t xml:space="preserve"> is important for activation by </w:t>
      </w:r>
      <w:proofErr w:type="spellStart"/>
      <w:proofErr w:type="gramStart"/>
      <w:r w:rsidRPr="002D7B23">
        <w:rPr>
          <w:sz w:val="19"/>
          <w:szCs w:val="19"/>
          <w:lang w:eastAsia="en-IN"/>
        </w:rPr>
        <w:t>ToxT</w:t>
      </w:r>
      <w:proofErr w:type="spellEnd"/>
      <w:r w:rsidRPr="002D7B23">
        <w:rPr>
          <w:sz w:val="19"/>
          <w:szCs w:val="19"/>
          <w:lang w:eastAsia="en-IN"/>
        </w:rPr>
        <w:t>,</w:t>
      </w:r>
      <w:proofErr w:type="gramEnd"/>
      <w:r w:rsidRPr="002D7B23">
        <w:rPr>
          <w:sz w:val="19"/>
          <w:szCs w:val="19"/>
          <w:lang w:eastAsia="en-IN"/>
        </w:rPr>
        <w:t xml:space="preserve"> In this study we will change 2-3 nucleotides in </w:t>
      </w:r>
      <w:proofErr w:type="spellStart"/>
      <w:r w:rsidRPr="002D7B23">
        <w:rPr>
          <w:sz w:val="19"/>
          <w:szCs w:val="19"/>
          <w:lang w:eastAsia="en-IN"/>
        </w:rPr>
        <w:t>toxbox</w:t>
      </w:r>
      <w:proofErr w:type="spellEnd"/>
      <w:r w:rsidRPr="002D7B23">
        <w:rPr>
          <w:sz w:val="19"/>
          <w:szCs w:val="19"/>
          <w:lang w:eastAsia="en-IN"/>
        </w:rPr>
        <w:t xml:space="preserve"> at the time. The results of these point mutations by Site–Directed Mutagenesis(by using SOE-PCR[</w:t>
      </w:r>
      <w:r w:rsidRPr="002D7B23">
        <w:rPr>
          <w:bCs/>
          <w:sz w:val="19"/>
          <w:szCs w:val="19"/>
          <w:lang w:eastAsia="en-IN"/>
        </w:rPr>
        <w:t>Splicing by Overlapping Extension PCR]</w:t>
      </w:r>
      <w:r w:rsidRPr="002D7B23">
        <w:rPr>
          <w:sz w:val="19"/>
          <w:szCs w:val="19"/>
          <w:lang w:eastAsia="en-IN"/>
        </w:rPr>
        <w:t>)  may be decreasing of CT production and finally increasing local immune system power.</w:t>
      </w:r>
      <w:r w:rsidR="005F20F1">
        <w:rPr>
          <w:sz w:val="19"/>
          <w:szCs w:val="19"/>
          <w:lang w:eastAsia="en-IN"/>
        </w:rPr>
        <w:t xml:space="preserve">(2) </w:t>
      </w:r>
      <w:r w:rsidRPr="002D7B23">
        <w:rPr>
          <w:sz w:val="19"/>
          <w:szCs w:val="19"/>
          <w:lang w:eastAsia="en-IN"/>
        </w:rPr>
        <w:t xml:space="preserve">Site-directed mutagenesis of the </w:t>
      </w:r>
      <w:proofErr w:type="spellStart"/>
      <w:r w:rsidRPr="002D7B23">
        <w:rPr>
          <w:sz w:val="19"/>
          <w:szCs w:val="19"/>
          <w:lang w:eastAsia="en-IN"/>
        </w:rPr>
        <w:t>toxbox</w:t>
      </w:r>
      <w:proofErr w:type="spellEnd"/>
      <w:r w:rsidRPr="002D7B23">
        <w:rPr>
          <w:sz w:val="19"/>
          <w:szCs w:val="19"/>
          <w:lang w:eastAsia="en-IN"/>
        </w:rPr>
        <w:t xml:space="preserve"> region will be performing by the SOE-PCR technique. In SOE-PCR technique we will design a primer which has mismatch nucleotides (for three nucleotides in bold). These sites are important for </w:t>
      </w:r>
      <w:proofErr w:type="spellStart"/>
      <w:r w:rsidRPr="002D7B23">
        <w:rPr>
          <w:sz w:val="19"/>
          <w:szCs w:val="19"/>
          <w:lang w:eastAsia="en-IN"/>
        </w:rPr>
        <w:t>ToxT</w:t>
      </w:r>
      <w:proofErr w:type="spellEnd"/>
      <w:r w:rsidRPr="002D7B23">
        <w:rPr>
          <w:sz w:val="19"/>
          <w:szCs w:val="19"/>
          <w:lang w:eastAsia="en-IN"/>
        </w:rPr>
        <w:t xml:space="preserve"> attachment. </w:t>
      </w:r>
    </w:p>
    <w:p w:rsidR="00A97C42" w:rsidRPr="00A97C42" w:rsidRDefault="00A97C42" w:rsidP="00A97C42">
      <w:pPr>
        <w:jc w:val="both"/>
        <w:rPr>
          <w:sz w:val="19"/>
          <w:szCs w:val="19"/>
          <w:lang w:eastAsia="en-IN"/>
        </w:rPr>
      </w:pPr>
      <w:r w:rsidRPr="00A97C42">
        <w:rPr>
          <w:b/>
          <w:bCs/>
          <w:sz w:val="19"/>
          <w:szCs w:val="19"/>
          <w:lang w:eastAsia="en-IN"/>
        </w:rPr>
        <w:t xml:space="preserve">Plasmid constructions: </w:t>
      </w:r>
      <w:r w:rsidRPr="00A97C42">
        <w:rPr>
          <w:sz w:val="19"/>
          <w:szCs w:val="19"/>
          <w:lang w:eastAsia="en-IN"/>
        </w:rPr>
        <w:t>Plasmid pDS132 will be constructing by mutagenic PCR products.</w:t>
      </w:r>
    </w:p>
    <w:p w:rsidR="00A97C42" w:rsidRPr="00A97C42" w:rsidRDefault="00A97C42" w:rsidP="00A97C42">
      <w:pPr>
        <w:jc w:val="both"/>
        <w:rPr>
          <w:sz w:val="19"/>
          <w:szCs w:val="19"/>
          <w:lang w:eastAsia="en-IN"/>
        </w:rPr>
      </w:pPr>
      <w:r w:rsidRPr="00A97C42">
        <w:rPr>
          <w:b/>
          <w:bCs/>
          <w:sz w:val="19"/>
          <w:szCs w:val="19"/>
          <w:lang w:eastAsia="en-IN"/>
        </w:rPr>
        <w:t>Modified Transformation &amp; Conjugation</w:t>
      </w:r>
      <w:r w:rsidRPr="00A97C42">
        <w:rPr>
          <w:sz w:val="19"/>
          <w:szCs w:val="19"/>
          <w:lang w:eastAsia="en-IN"/>
        </w:rPr>
        <w:t xml:space="preserve">: By using </w:t>
      </w:r>
      <w:proofErr w:type="gramStart"/>
      <w:r w:rsidRPr="00A97C42">
        <w:rPr>
          <w:sz w:val="19"/>
          <w:szCs w:val="19"/>
          <w:lang w:eastAsia="en-IN"/>
        </w:rPr>
        <w:t>heat ,</w:t>
      </w:r>
      <w:proofErr w:type="gramEnd"/>
      <w:r w:rsidRPr="00A97C42">
        <w:rPr>
          <w:sz w:val="19"/>
          <w:szCs w:val="19"/>
          <w:lang w:eastAsia="en-IN"/>
        </w:rPr>
        <w:t xml:space="preserve"> chemical-shock  and  </w:t>
      </w:r>
      <w:proofErr w:type="spellStart"/>
      <w:r w:rsidRPr="00A97C42">
        <w:rPr>
          <w:i/>
          <w:iCs/>
          <w:sz w:val="19"/>
          <w:szCs w:val="19"/>
          <w:lang w:eastAsia="en-IN"/>
        </w:rPr>
        <w:t>E.coli</w:t>
      </w:r>
      <w:proofErr w:type="spellEnd"/>
      <w:r w:rsidRPr="00A97C42">
        <w:rPr>
          <w:sz w:val="19"/>
          <w:szCs w:val="19"/>
          <w:lang w:eastAsia="en-IN"/>
        </w:rPr>
        <w:t xml:space="preserve"> SM-10 lambda-</w:t>
      </w:r>
      <w:proofErr w:type="spellStart"/>
      <w:r w:rsidRPr="00A97C42">
        <w:rPr>
          <w:sz w:val="19"/>
          <w:szCs w:val="19"/>
          <w:lang w:eastAsia="en-IN"/>
        </w:rPr>
        <w:t>pir</w:t>
      </w:r>
      <w:proofErr w:type="spellEnd"/>
      <w:r w:rsidRPr="00A97C42">
        <w:rPr>
          <w:sz w:val="19"/>
          <w:szCs w:val="19"/>
          <w:lang w:eastAsia="en-IN"/>
        </w:rPr>
        <w:t xml:space="preserve"> strain, constructed plasmid will be transform to </w:t>
      </w:r>
      <w:proofErr w:type="spellStart"/>
      <w:r w:rsidRPr="00A97C42">
        <w:rPr>
          <w:i/>
          <w:iCs/>
          <w:sz w:val="19"/>
          <w:szCs w:val="19"/>
          <w:lang w:eastAsia="en-IN"/>
        </w:rPr>
        <w:t>V.cholerae</w:t>
      </w:r>
      <w:proofErr w:type="spellEnd"/>
      <w:r w:rsidRPr="00A97C42">
        <w:rPr>
          <w:sz w:val="19"/>
          <w:szCs w:val="19"/>
          <w:lang w:eastAsia="en-IN"/>
        </w:rPr>
        <w:t xml:space="preserve"> strain</w:t>
      </w:r>
      <w:r>
        <w:rPr>
          <w:sz w:val="19"/>
          <w:szCs w:val="19"/>
          <w:lang w:eastAsia="en-IN"/>
        </w:rPr>
        <w:t>.</w:t>
      </w:r>
    </w:p>
    <w:p w:rsidR="00A97C42" w:rsidRDefault="00A97C42" w:rsidP="00A97C42">
      <w:pPr>
        <w:jc w:val="both"/>
        <w:rPr>
          <w:sz w:val="19"/>
          <w:szCs w:val="19"/>
          <w:lang w:eastAsia="en-IN"/>
        </w:rPr>
      </w:pPr>
      <w:r w:rsidRPr="00A97C42">
        <w:rPr>
          <w:b/>
          <w:bCs/>
          <w:sz w:val="19"/>
          <w:szCs w:val="19"/>
          <w:lang w:eastAsia="en-IN"/>
        </w:rPr>
        <w:t>Homologous Recombination</w:t>
      </w:r>
      <w:r w:rsidRPr="00A97C42">
        <w:rPr>
          <w:sz w:val="19"/>
          <w:szCs w:val="19"/>
          <w:lang w:eastAsia="en-IN"/>
        </w:rPr>
        <w:t>: By lambda red technique</w:t>
      </w:r>
      <w:r>
        <w:rPr>
          <w:sz w:val="19"/>
          <w:szCs w:val="19"/>
          <w:lang w:eastAsia="en-IN"/>
        </w:rPr>
        <w:t>.</w:t>
      </w:r>
    </w:p>
    <w:p w:rsidR="00A97C42" w:rsidRDefault="00A97C42" w:rsidP="00A97C42">
      <w:pPr>
        <w:jc w:val="both"/>
        <w:rPr>
          <w:sz w:val="19"/>
          <w:szCs w:val="19"/>
          <w:lang w:eastAsia="en-IN"/>
        </w:rPr>
      </w:pPr>
      <w:r w:rsidRPr="00A97C42">
        <w:rPr>
          <w:b/>
          <w:bCs/>
          <w:sz w:val="19"/>
          <w:szCs w:val="19"/>
          <w:lang w:eastAsia="en-IN"/>
        </w:rPr>
        <w:t>Screening</w:t>
      </w:r>
      <w:r w:rsidRPr="00A97C42">
        <w:rPr>
          <w:sz w:val="19"/>
          <w:szCs w:val="19"/>
          <w:lang w:eastAsia="en-IN"/>
        </w:rPr>
        <w:t>: Then we will measure level of CT and mRNA of toxin in attenuate strain by ELISA &amp; Real-Time PCR</w:t>
      </w:r>
      <w:r>
        <w:rPr>
          <w:sz w:val="19"/>
          <w:szCs w:val="19"/>
          <w:lang w:eastAsia="en-IN"/>
        </w:rPr>
        <w:t>.</w:t>
      </w:r>
    </w:p>
    <w:p w:rsidR="00A97C42" w:rsidRPr="00A97C42" w:rsidRDefault="00A97C42" w:rsidP="00A97C42">
      <w:pPr>
        <w:jc w:val="both"/>
        <w:rPr>
          <w:sz w:val="19"/>
          <w:szCs w:val="19"/>
          <w:lang w:eastAsia="en-IN"/>
        </w:rPr>
      </w:pPr>
      <w:r w:rsidRPr="00A97C42">
        <w:rPr>
          <w:b/>
          <w:bCs/>
          <w:sz w:val="19"/>
          <w:szCs w:val="19"/>
          <w:lang w:eastAsia="en-IN"/>
        </w:rPr>
        <w:t xml:space="preserve">RNA isolation and </w:t>
      </w:r>
      <w:proofErr w:type="spellStart"/>
      <w:r w:rsidRPr="00A97C42">
        <w:rPr>
          <w:b/>
          <w:bCs/>
          <w:sz w:val="19"/>
          <w:szCs w:val="19"/>
          <w:lang w:eastAsia="en-IN"/>
        </w:rPr>
        <w:t>Revers</w:t>
      </w:r>
      <w:proofErr w:type="spellEnd"/>
      <w:r w:rsidRPr="00A97C42">
        <w:rPr>
          <w:b/>
          <w:bCs/>
          <w:sz w:val="19"/>
          <w:szCs w:val="19"/>
          <w:lang w:eastAsia="en-IN"/>
        </w:rPr>
        <w:t xml:space="preserve"> Transcriptase: </w:t>
      </w:r>
      <w:r w:rsidRPr="00A97C42">
        <w:rPr>
          <w:sz w:val="19"/>
          <w:szCs w:val="19"/>
          <w:lang w:eastAsia="en-IN"/>
        </w:rPr>
        <w:t xml:space="preserve">Isolation of mRNA, RT-PCR will be </w:t>
      </w:r>
      <w:proofErr w:type="gramStart"/>
      <w:r w:rsidRPr="00A97C42">
        <w:rPr>
          <w:sz w:val="19"/>
          <w:szCs w:val="19"/>
          <w:lang w:eastAsia="en-IN"/>
        </w:rPr>
        <w:t>perform</w:t>
      </w:r>
      <w:proofErr w:type="gramEnd"/>
      <w:r w:rsidRPr="00A97C42">
        <w:rPr>
          <w:sz w:val="19"/>
          <w:szCs w:val="19"/>
          <w:lang w:eastAsia="en-IN"/>
        </w:rPr>
        <w:t xml:space="preserve"> using standard procedures.</w:t>
      </w:r>
    </w:p>
    <w:p w:rsidR="00A97C42" w:rsidRPr="00A97C42" w:rsidRDefault="00A97C42" w:rsidP="00A97C42">
      <w:pPr>
        <w:jc w:val="both"/>
        <w:rPr>
          <w:sz w:val="19"/>
          <w:szCs w:val="19"/>
          <w:lang w:eastAsia="en-IN"/>
        </w:rPr>
      </w:pPr>
      <w:r w:rsidRPr="00A97C42">
        <w:rPr>
          <w:b/>
          <w:bCs/>
          <w:sz w:val="19"/>
          <w:szCs w:val="19"/>
          <w:lang w:eastAsia="en-IN"/>
        </w:rPr>
        <w:t xml:space="preserve">Real-Time PCR: </w:t>
      </w:r>
      <w:r w:rsidRPr="00A97C42">
        <w:rPr>
          <w:sz w:val="19"/>
          <w:szCs w:val="19"/>
          <w:lang w:eastAsia="en-IN"/>
        </w:rPr>
        <w:t xml:space="preserve">Real-Time PCR will be perform in light cycler by using amount of each </w:t>
      </w:r>
      <w:proofErr w:type="spellStart"/>
      <w:r w:rsidRPr="00A97C42">
        <w:rPr>
          <w:sz w:val="19"/>
          <w:szCs w:val="19"/>
          <w:lang w:eastAsia="en-IN"/>
        </w:rPr>
        <w:t>cDNA</w:t>
      </w:r>
      <w:proofErr w:type="spellEnd"/>
      <w:r w:rsidRPr="00A97C42">
        <w:rPr>
          <w:sz w:val="19"/>
          <w:szCs w:val="19"/>
          <w:lang w:eastAsia="en-IN"/>
        </w:rPr>
        <w:t xml:space="preserve"> sample via Brilliant SYBR green and </w:t>
      </w:r>
      <w:proofErr w:type="spellStart"/>
      <w:r w:rsidRPr="00A97C42">
        <w:rPr>
          <w:sz w:val="19"/>
          <w:szCs w:val="19"/>
          <w:lang w:eastAsia="en-IN"/>
        </w:rPr>
        <w:t>taqman</w:t>
      </w:r>
      <w:proofErr w:type="spellEnd"/>
      <w:r w:rsidRPr="00A97C42">
        <w:rPr>
          <w:sz w:val="19"/>
          <w:szCs w:val="19"/>
          <w:lang w:eastAsia="en-IN"/>
        </w:rPr>
        <w:t xml:space="preserve"> probe.</w:t>
      </w:r>
    </w:p>
    <w:p w:rsidR="00A97C42" w:rsidRDefault="00A97C42" w:rsidP="00A97C42">
      <w:pPr>
        <w:jc w:val="both"/>
        <w:rPr>
          <w:sz w:val="19"/>
          <w:szCs w:val="19"/>
          <w:lang w:eastAsia="en-IN"/>
        </w:rPr>
      </w:pPr>
      <w:r w:rsidRPr="00A97C42">
        <w:rPr>
          <w:b/>
          <w:bCs/>
          <w:sz w:val="19"/>
          <w:szCs w:val="19"/>
          <w:lang w:eastAsia="en-IN"/>
        </w:rPr>
        <w:t>ELISA:</w:t>
      </w:r>
      <w:r w:rsidRPr="00A97C42">
        <w:rPr>
          <w:sz w:val="19"/>
          <w:szCs w:val="19"/>
          <w:lang w:eastAsia="en-IN"/>
        </w:rPr>
        <w:t xml:space="preserve"> CT production in culture supernatants will be assay by GM1-ELISA in attenuated strains. </w:t>
      </w:r>
    </w:p>
    <w:p w:rsidR="00A97C42" w:rsidRPr="00A97C42" w:rsidRDefault="00A97C42" w:rsidP="00A97C42">
      <w:pPr>
        <w:jc w:val="both"/>
        <w:rPr>
          <w:sz w:val="19"/>
          <w:szCs w:val="19"/>
          <w:lang w:eastAsia="en-IN"/>
        </w:rPr>
      </w:pPr>
      <w:r w:rsidRPr="00A97C42">
        <w:rPr>
          <w:b/>
          <w:bCs/>
          <w:sz w:val="19"/>
          <w:szCs w:val="19"/>
          <w:lang w:eastAsia="en-IN"/>
        </w:rPr>
        <w:t>Animal Model</w:t>
      </w:r>
      <w:r>
        <w:rPr>
          <w:sz w:val="19"/>
          <w:szCs w:val="19"/>
          <w:lang w:eastAsia="en-IN"/>
        </w:rPr>
        <w:t xml:space="preserve">: We </w:t>
      </w:r>
      <w:proofErr w:type="spellStart"/>
      <w:r>
        <w:rPr>
          <w:sz w:val="19"/>
          <w:szCs w:val="19"/>
          <w:lang w:eastAsia="en-IN"/>
        </w:rPr>
        <w:t>evaluaed</w:t>
      </w:r>
      <w:proofErr w:type="spellEnd"/>
      <w:r>
        <w:rPr>
          <w:sz w:val="19"/>
          <w:szCs w:val="19"/>
          <w:lang w:eastAsia="en-IN"/>
        </w:rPr>
        <w:t xml:space="preserve"> level of power of immune system in rabbit.</w:t>
      </w:r>
    </w:p>
    <w:p w:rsidR="00A97C42" w:rsidRPr="00A97C42" w:rsidRDefault="00A97C42" w:rsidP="00A97C42">
      <w:pPr>
        <w:jc w:val="both"/>
        <w:rPr>
          <w:sz w:val="19"/>
          <w:szCs w:val="19"/>
          <w:lang w:eastAsia="en-IN"/>
        </w:rPr>
      </w:pPr>
    </w:p>
    <w:p w:rsidR="00861508" w:rsidRPr="0005164C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  <w:r w:rsidR="00A97C42">
        <w:rPr>
          <w:b/>
          <w:sz w:val="19"/>
          <w:szCs w:val="19"/>
        </w:rPr>
        <w:t xml:space="preserve"> </w:t>
      </w:r>
      <w:proofErr w:type="spellStart"/>
      <w:r w:rsidR="005F20F1">
        <w:rPr>
          <w:b/>
          <w:sz w:val="19"/>
          <w:szCs w:val="19"/>
        </w:rPr>
        <w:t>Intraction</w:t>
      </w:r>
      <w:proofErr w:type="spellEnd"/>
      <w:r w:rsidR="005F20F1">
        <w:rPr>
          <w:b/>
          <w:sz w:val="19"/>
          <w:szCs w:val="19"/>
        </w:rPr>
        <w:t xml:space="preserve"> between </w:t>
      </w:r>
      <w:proofErr w:type="spellStart"/>
      <w:r w:rsidR="005F20F1">
        <w:rPr>
          <w:b/>
          <w:sz w:val="19"/>
          <w:szCs w:val="19"/>
        </w:rPr>
        <w:t>ToxT</w:t>
      </w:r>
      <w:proofErr w:type="spellEnd"/>
      <w:r w:rsidR="005F20F1">
        <w:rPr>
          <w:b/>
          <w:sz w:val="19"/>
          <w:szCs w:val="19"/>
        </w:rPr>
        <w:t>, TOXBOX &amp; Mutated TOXBOX</w:t>
      </w:r>
    </w:p>
    <w:p w:rsidR="00861508" w:rsidRPr="0005164C" w:rsidRDefault="005F20F1" w:rsidP="00861508">
      <w:pPr>
        <w:rPr>
          <w:sz w:val="19"/>
          <w:szCs w:val="19"/>
        </w:rPr>
      </w:pPr>
      <w:r>
        <w:rPr>
          <w:noProof/>
          <w:sz w:val="19"/>
          <w:szCs w:val="19"/>
        </w:rPr>
        <w:lastRenderedPageBreak/>
        <w:drawing>
          <wp:inline distT="0" distB="0" distL="0" distR="0">
            <wp:extent cx="3181350" cy="1755594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755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794" w:rsidRPr="0005164C" w:rsidRDefault="003C0794" w:rsidP="003C0794">
      <w:pPr>
        <w:pStyle w:val="BodyText"/>
        <w:ind w:firstLine="0"/>
        <w:rPr>
          <w:sz w:val="19"/>
          <w:szCs w:val="19"/>
        </w:rPr>
      </w:pPr>
    </w:p>
    <w:p w:rsidR="003C0794" w:rsidRPr="0005164C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A97C42" w:rsidRPr="00A97C42" w:rsidRDefault="00A97C42" w:rsidP="00A97C42">
      <w:pPr>
        <w:pStyle w:val="NoSpacing"/>
        <w:jc w:val="left"/>
        <w:rPr>
          <w:sz w:val="19"/>
          <w:szCs w:val="19"/>
        </w:rPr>
      </w:pPr>
      <w:bookmarkStart w:id="2" w:name="2"/>
      <w:bookmarkEnd w:id="2"/>
      <w:r w:rsidRPr="00A97C42">
        <w:rPr>
          <w:sz w:val="19"/>
          <w:szCs w:val="19"/>
        </w:rPr>
        <w:t xml:space="preserve">1-Bakhshi B, </w:t>
      </w:r>
      <w:proofErr w:type="spellStart"/>
      <w:r w:rsidRPr="00A97C42">
        <w:rPr>
          <w:sz w:val="19"/>
          <w:szCs w:val="19"/>
        </w:rPr>
        <w:t>Pourshafie</w:t>
      </w:r>
      <w:proofErr w:type="spellEnd"/>
      <w:r w:rsidRPr="00A97C42">
        <w:rPr>
          <w:sz w:val="19"/>
          <w:szCs w:val="19"/>
        </w:rPr>
        <w:t xml:space="preserve"> MR, </w:t>
      </w:r>
      <w:proofErr w:type="spellStart"/>
      <w:r w:rsidRPr="00A97C42">
        <w:rPr>
          <w:sz w:val="19"/>
          <w:szCs w:val="19"/>
        </w:rPr>
        <w:t>Navabakbar</w:t>
      </w:r>
      <w:proofErr w:type="spellEnd"/>
      <w:r w:rsidRPr="00A97C42">
        <w:rPr>
          <w:sz w:val="19"/>
          <w:szCs w:val="19"/>
        </w:rPr>
        <w:t xml:space="preserve"> F, </w:t>
      </w:r>
      <w:proofErr w:type="spellStart"/>
      <w:r w:rsidRPr="00A97C42">
        <w:rPr>
          <w:sz w:val="19"/>
          <w:szCs w:val="19"/>
        </w:rPr>
        <w:t>Tavakoli</w:t>
      </w:r>
      <w:proofErr w:type="spellEnd"/>
      <w:r w:rsidRPr="00A97C42">
        <w:rPr>
          <w:sz w:val="19"/>
          <w:szCs w:val="19"/>
        </w:rPr>
        <w:t xml:space="preserve"> A. Genomic </w:t>
      </w:r>
      <w:proofErr w:type="spellStart"/>
      <w:r w:rsidRPr="00A97C42">
        <w:rPr>
          <w:sz w:val="19"/>
          <w:szCs w:val="19"/>
        </w:rPr>
        <w:t>organisation</w:t>
      </w:r>
      <w:proofErr w:type="spellEnd"/>
      <w:r w:rsidRPr="00A97C42">
        <w:rPr>
          <w:sz w:val="19"/>
          <w:szCs w:val="19"/>
        </w:rPr>
        <w:t xml:space="preserve"> of the CTX element among </w:t>
      </w:r>
      <w:proofErr w:type="spellStart"/>
      <w:r w:rsidRPr="00A97C42">
        <w:rPr>
          <w:sz w:val="19"/>
          <w:szCs w:val="19"/>
        </w:rPr>
        <w:t>toxigenic</w:t>
      </w:r>
      <w:proofErr w:type="spellEnd"/>
      <w:r w:rsidRPr="00A97C42">
        <w:rPr>
          <w:sz w:val="19"/>
          <w:szCs w:val="19"/>
        </w:rPr>
        <w:t xml:space="preserve"> </w:t>
      </w:r>
      <w:proofErr w:type="spellStart"/>
      <w:r w:rsidRPr="00A97C42">
        <w:rPr>
          <w:sz w:val="19"/>
          <w:szCs w:val="19"/>
        </w:rPr>
        <w:t>Vibrio</w:t>
      </w:r>
      <w:proofErr w:type="spellEnd"/>
      <w:r w:rsidRPr="00A97C42">
        <w:rPr>
          <w:sz w:val="19"/>
          <w:szCs w:val="19"/>
        </w:rPr>
        <w:t xml:space="preserve"> cholera isolates. </w:t>
      </w:r>
      <w:proofErr w:type="spellStart"/>
      <w:r w:rsidRPr="00A97C42">
        <w:rPr>
          <w:sz w:val="19"/>
          <w:szCs w:val="19"/>
        </w:rPr>
        <w:t>Clin</w:t>
      </w:r>
      <w:proofErr w:type="spellEnd"/>
      <w:r w:rsidRPr="00A97C42">
        <w:rPr>
          <w:sz w:val="19"/>
          <w:szCs w:val="19"/>
        </w:rPr>
        <w:t xml:space="preserve"> </w:t>
      </w:r>
      <w:proofErr w:type="spellStart"/>
      <w:r w:rsidRPr="00A97C42">
        <w:rPr>
          <w:sz w:val="19"/>
          <w:szCs w:val="19"/>
        </w:rPr>
        <w:t>Microbiol</w:t>
      </w:r>
      <w:proofErr w:type="spellEnd"/>
      <w:r w:rsidRPr="00A97C42">
        <w:rPr>
          <w:sz w:val="19"/>
          <w:szCs w:val="19"/>
        </w:rPr>
        <w:t xml:space="preserve"> Infect 2008; 14: 562–8.</w:t>
      </w:r>
    </w:p>
    <w:p w:rsidR="00A97C42" w:rsidRPr="00A97C42" w:rsidRDefault="00A97C42" w:rsidP="00A97C42">
      <w:pPr>
        <w:pStyle w:val="NoSpacing"/>
        <w:jc w:val="left"/>
        <w:rPr>
          <w:sz w:val="19"/>
          <w:szCs w:val="19"/>
        </w:rPr>
      </w:pPr>
      <w:r w:rsidRPr="00A97C42">
        <w:rPr>
          <w:sz w:val="19"/>
          <w:szCs w:val="19"/>
        </w:rPr>
        <w:t xml:space="preserve">2-Coccia EM, </w:t>
      </w:r>
      <w:proofErr w:type="spellStart"/>
      <w:r w:rsidRPr="00A97C42">
        <w:rPr>
          <w:sz w:val="19"/>
          <w:szCs w:val="19"/>
        </w:rPr>
        <w:t>Remoli</w:t>
      </w:r>
      <w:proofErr w:type="spellEnd"/>
      <w:r w:rsidRPr="00A97C42">
        <w:rPr>
          <w:sz w:val="19"/>
          <w:szCs w:val="19"/>
        </w:rPr>
        <w:t xml:space="preserve"> ME, </w:t>
      </w:r>
      <w:proofErr w:type="spellStart"/>
      <w:r w:rsidRPr="00A97C42">
        <w:rPr>
          <w:sz w:val="19"/>
          <w:szCs w:val="19"/>
        </w:rPr>
        <w:t>Giacinto</w:t>
      </w:r>
      <w:proofErr w:type="spellEnd"/>
      <w:r w:rsidRPr="00A97C42">
        <w:rPr>
          <w:sz w:val="19"/>
          <w:szCs w:val="19"/>
        </w:rPr>
        <w:t xml:space="preserve"> CD, </w:t>
      </w:r>
      <w:proofErr w:type="spellStart"/>
      <w:r w:rsidRPr="00A97C42">
        <w:rPr>
          <w:sz w:val="19"/>
          <w:szCs w:val="19"/>
        </w:rPr>
        <w:t>Zotto</w:t>
      </w:r>
      <w:proofErr w:type="spellEnd"/>
      <w:r w:rsidRPr="00A97C42">
        <w:rPr>
          <w:sz w:val="19"/>
          <w:szCs w:val="19"/>
        </w:rPr>
        <w:t xml:space="preserve"> BD, </w:t>
      </w:r>
      <w:proofErr w:type="spellStart"/>
      <w:r w:rsidRPr="00A97C42">
        <w:rPr>
          <w:sz w:val="19"/>
          <w:szCs w:val="19"/>
        </w:rPr>
        <w:t>Giacomini</w:t>
      </w:r>
      <w:proofErr w:type="spellEnd"/>
      <w:r w:rsidRPr="00A97C42">
        <w:rPr>
          <w:sz w:val="19"/>
          <w:szCs w:val="19"/>
        </w:rPr>
        <w:t xml:space="preserve"> E, </w:t>
      </w:r>
      <w:proofErr w:type="spellStart"/>
      <w:r w:rsidRPr="00A97C42">
        <w:rPr>
          <w:sz w:val="19"/>
          <w:szCs w:val="19"/>
        </w:rPr>
        <w:t>Monteleone</w:t>
      </w:r>
      <w:proofErr w:type="spellEnd"/>
      <w:r w:rsidRPr="00A97C42">
        <w:rPr>
          <w:sz w:val="19"/>
          <w:szCs w:val="19"/>
        </w:rPr>
        <w:t xml:space="preserve"> G et al. Cholera toxin subunit B inhibits IL-12 and IFN-γ production and signaling in experimental colitis and </w:t>
      </w:r>
      <w:proofErr w:type="spellStart"/>
      <w:r w:rsidRPr="00A97C42">
        <w:rPr>
          <w:sz w:val="19"/>
          <w:szCs w:val="19"/>
        </w:rPr>
        <w:t>Crohn’s</w:t>
      </w:r>
      <w:proofErr w:type="spellEnd"/>
      <w:r w:rsidRPr="00A97C42">
        <w:rPr>
          <w:sz w:val="19"/>
          <w:szCs w:val="19"/>
        </w:rPr>
        <w:t xml:space="preserve"> disease. Gut 2005</w:t>
      </w:r>
      <w:proofErr w:type="gramStart"/>
      <w:r w:rsidRPr="00A97C42">
        <w:rPr>
          <w:sz w:val="19"/>
          <w:szCs w:val="19"/>
        </w:rPr>
        <w:t>;54:1558</w:t>
      </w:r>
      <w:proofErr w:type="gramEnd"/>
      <w:r w:rsidRPr="00A97C42">
        <w:rPr>
          <w:sz w:val="19"/>
          <w:szCs w:val="19"/>
        </w:rPr>
        <w:t>–64.</w:t>
      </w:r>
    </w:p>
    <w:p w:rsidR="00A97C42" w:rsidRPr="00A97C42" w:rsidRDefault="00A97C42" w:rsidP="00A97C42">
      <w:pPr>
        <w:pStyle w:val="NoSpacing"/>
        <w:jc w:val="left"/>
        <w:rPr>
          <w:sz w:val="19"/>
          <w:szCs w:val="19"/>
        </w:rPr>
      </w:pPr>
      <w:r w:rsidRPr="00A97C42">
        <w:rPr>
          <w:sz w:val="19"/>
          <w:szCs w:val="19"/>
        </w:rPr>
        <w:t xml:space="preserve">3-Braun C, He J, Wu C, </w:t>
      </w:r>
      <w:proofErr w:type="spellStart"/>
      <w:r w:rsidRPr="00A97C42">
        <w:rPr>
          <w:sz w:val="19"/>
          <w:szCs w:val="19"/>
        </w:rPr>
        <w:t>Kelsall</w:t>
      </w:r>
      <w:proofErr w:type="spellEnd"/>
      <w:r w:rsidRPr="00A97C42">
        <w:rPr>
          <w:sz w:val="19"/>
          <w:szCs w:val="19"/>
        </w:rPr>
        <w:t xml:space="preserve"> BL. Cholera Toxin Suppresses Interleukin (IL)-12 Production and IL-12 Receptor β1 and β2 Chain Expression. J  Exp Med 1999</w:t>
      </w:r>
      <w:proofErr w:type="gramStart"/>
      <w:r w:rsidRPr="00A97C42">
        <w:rPr>
          <w:sz w:val="19"/>
          <w:szCs w:val="19"/>
        </w:rPr>
        <w:t>;189</w:t>
      </w:r>
      <w:proofErr w:type="gramEnd"/>
      <w:r w:rsidRPr="00A97C42">
        <w:rPr>
          <w:sz w:val="19"/>
          <w:szCs w:val="19"/>
        </w:rPr>
        <w:t>(3):541-52</w:t>
      </w:r>
    </w:p>
    <w:p w:rsidR="00861508" w:rsidRPr="0005164C" w:rsidRDefault="00A97C42" w:rsidP="00A97C42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  <w:lang w:val="en-IN" w:eastAsia="en-IN"/>
        </w:rPr>
        <w:t>Biography:</w:t>
      </w:r>
    </w:p>
    <w:p w:rsidR="00861508" w:rsidRPr="0005164C" w:rsidRDefault="002F444D" w:rsidP="002F444D">
      <w:pPr>
        <w:jc w:val="both"/>
        <w:rPr>
          <w:rFonts w:eastAsia="MS PGothic"/>
          <w:b/>
          <w:sz w:val="19"/>
          <w:szCs w:val="19"/>
        </w:rPr>
      </w:pPr>
      <w:proofErr w:type="spellStart"/>
      <w:r>
        <w:rPr>
          <w:b/>
          <w:bCs/>
          <w:sz w:val="19"/>
          <w:szCs w:val="19"/>
          <w:lang w:val="en-IN" w:eastAsia="en-IN"/>
        </w:rPr>
        <w:t>Amin</w:t>
      </w:r>
      <w:proofErr w:type="spellEnd"/>
      <w:r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proofErr w:type="gramStart"/>
      <w:r>
        <w:rPr>
          <w:b/>
          <w:bCs/>
          <w:sz w:val="19"/>
          <w:szCs w:val="19"/>
          <w:lang w:val="en-IN" w:eastAsia="en-IN"/>
        </w:rPr>
        <w:t>Marashi</w:t>
      </w:r>
      <w:proofErr w:type="spellEnd"/>
      <w:r w:rsidRPr="0005164C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 xml:space="preserve"> </w:t>
      </w:r>
      <w:r w:rsidR="00861508" w:rsidRPr="0005164C">
        <w:rPr>
          <w:sz w:val="19"/>
          <w:szCs w:val="19"/>
        </w:rPr>
        <w:t>has</w:t>
      </w:r>
      <w:proofErr w:type="gramEnd"/>
      <w:r w:rsidR="00861508" w:rsidRPr="0005164C">
        <w:rPr>
          <w:sz w:val="19"/>
          <w:szCs w:val="19"/>
        </w:rPr>
        <w:t xml:space="preserve"> completed his PhD at the age of </w:t>
      </w:r>
      <w:r>
        <w:rPr>
          <w:sz w:val="19"/>
          <w:szCs w:val="19"/>
        </w:rPr>
        <w:t>8</w:t>
      </w:r>
      <w:r w:rsidR="00861508" w:rsidRPr="0005164C">
        <w:rPr>
          <w:sz w:val="19"/>
          <w:szCs w:val="19"/>
        </w:rPr>
        <w:t xml:space="preserve"> years from </w:t>
      </w:r>
      <w:r>
        <w:rPr>
          <w:sz w:val="19"/>
          <w:szCs w:val="19"/>
        </w:rPr>
        <w:t>Isfahan</w:t>
      </w:r>
      <w:r w:rsidR="00E177DC" w:rsidRPr="0005164C">
        <w:rPr>
          <w:sz w:val="19"/>
          <w:szCs w:val="19"/>
        </w:rPr>
        <w:t xml:space="preserve"> </w:t>
      </w:r>
      <w:r w:rsidR="00861508" w:rsidRPr="0005164C">
        <w:rPr>
          <w:sz w:val="19"/>
          <w:szCs w:val="19"/>
        </w:rPr>
        <w:t xml:space="preserve">University from </w:t>
      </w:r>
      <w:r w:rsidR="00E177DC" w:rsidRPr="0005164C">
        <w:rPr>
          <w:sz w:val="19"/>
          <w:szCs w:val="19"/>
        </w:rPr>
        <w:t>School of Medicine</w:t>
      </w:r>
      <w:r w:rsidR="00E177DC">
        <w:rPr>
          <w:sz w:val="19"/>
          <w:szCs w:val="19"/>
        </w:rPr>
        <w:t xml:space="preserve">, </w:t>
      </w:r>
      <w:r>
        <w:rPr>
          <w:sz w:val="19"/>
          <w:szCs w:val="19"/>
        </w:rPr>
        <w:t>Isfahan</w:t>
      </w:r>
      <w:r w:rsidR="00E177DC" w:rsidRPr="0005164C">
        <w:rPr>
          <w:sz w:val="19"/>
          <w:szCs w:val="19"/>
        </w:rPr>
        <w:t xml:space="preserve"> </w:t>
      </w:r>
      <w:r w:rsidR="00861508" w:rsidRPr="0005164C">
        <w:rPr>
          <w:sz w:val="19"/>
          <w:szCs w:val="19"/>
        </w:rPr>
        <w:t>University</w:t>
      </w:r>
      <w:r w:rsidR="00E177DC">
        <w:rPr>
          <w:sz w:val="19"/>
          <w:szCs w:val="19"/>
        </w:rPr>
        <w:t xml:space="preserve">, </w:t>
      </w:r>
      <w:r>
        <w:rPr>
          <w:sz w:val="19"/>
          <w:szCs w:val="19"/>
        </w:rPr>
        <w:t>Iran</w:t>
      </w:r>
      <w:r w:rsidR="00861508" w:rsidRPr="0005164C">
        <w:rPr>
          <w:sz w:val="19"/>
          <w:szCs w:val="19"/>
        </w:rPr>
        <w:t xml:space="preserve">. He has published more than </w:t>
      </w:r>
      <w:r>
        <w:rPr>
          <w:sz w:val="19"/>
          <w:szCs w:val="19"/>
        </w:rPr>
        <w:t>38</w:t>
      </w:r>
      <w:r w:rsidR="00861508" w:rsidRPr="0005164C">
        <w:rPr>
          <w:sz w:val="19"/>
          <w:szCs w:val="19"/>
        </w:rPr>
        <w:t xml:space="preserve"> papers in reputed journals and has been serving as an editorial board member of repute.</w:t>
      </w:r>
    </w:p>
    <w:p w:rsidR="00272C82" w:rsidRPr="0005164C" w:rsidRDefault="00861508" w:rsidP="00A97C42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2D7B23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076325" cy="1504950"/>
            <wp:effectExtent l="19050" t="0" r="9525" b="0"/>
            <wp:docPr id="2" name="Picture 2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 xml:space="preserve">Full </w:t>
      </w:r>
      <w:proofErr w:type="spellStart"/>
      <w:r w:rsidRPr="0005164C">
        <w:rPr>
          <w:sz w:val="19"/>
          <w:szCs w:val="19"/>
          <w:lang w:val="en-NZ"/>
        </w:rPr>
        <w:t>Name</w:t>
      </w:r>
      <w:proofErr w:type="gramStart"/>
      <w:r w:rsidRPr="0005164C">
        <w:rPr>
          <w:sz w:val="19"/>
          <w:szCs w:val="19"/>
          <w:lang w:val="en-NZ"/>
        </w:rPr>
        <w:t>:</w:t>
      </w:r>
      <w:r w:rsidR="002F444D">
        <w:rPr>
          <w:sz w:val="19"/>
          <w:szCs w:val="19"/>
          <w:lang w:val="en-NZ"/>
        </w:rPr>
        <w:t>SM</w:t>
      </w:r>
      <w:proofErr w:type="spellEnd"/>
      <w:proofErr w:type="gramEnd"/>
      <w:r w:rsidR="002F444D">
        <w:rPr>
          <w:sz w:val="19"/>
          <w:szCs w:val="19"/>
          <w:lang w:val="en-NZ"/>
        </w:rPr>
        <w:t xml:space="preserve">. </w:t>
      </w:r>
      <w:proofErr w:type="spellStart"/>
      <w:r w:rsidR="002F444D">
        <w:rPr>
          <w:sz w:val="19"/>
          <w:szCs w:val="19"/>
          <w:lang w:val="en-NZ"/>
        </w:rPr>
        <w:t>Amin</w:t>
      </w:r>
      <w:proofErr w:type="spellEnd"/>
      <w:r w:rsidR="002F444D">
        <w:rPr>
          <w:sz w:val="19"/>
          <w:szCs w:val="19"/>
          <w:lang w:val="en-NZ"/>
        </w:rPr>
        <w:t xml:space="preserve"> </w:t>
      </w:r>
      <w:proofErr w:type="spellStart"/>
      <w:r w:rsidR="002F444D">
        <w:rPr>
          <w:sz w:val="19"/>
          <w:szCs w:val="19"/>
          <w:lang w:val="en-NZ"/>
        </w:rPr>
        <w:t>Marashi</w:t>
      </w:r>
      <w:proofErr w:type="spellEnd"/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lastRenderedPageBreak/>
        <w:t>Contact number</w:t>
      </w:r>
      <w:proofErr w:type="gramStart"/>
      <w:r w:rsidRPr="0005164C">
        <w:rPr>
          <w:sz w:val="19"/>
          <w:szCs w:val="19"/>
          <w:lang w:val="en-NZ"/>
        </w:rPr>
        <w:t>:</w:t>
      </w:r>
      <w:r w:rsidR="00B850B8">
        <w:rPr>
          <w:sz w:val="19"/>
          <w:szCs w:val="19"/>
          <w:lang w:val="en-NZ"/>
        </w:rPr>
        <w:t>00989126722711</w:t>
      </w:r>
      <w:proofErr w:type="gramEnd"/>
      <w:r w:rsidRPr="0005164C">
        <w:rPr>
          <w:sz w:val="19"/>
          <w:szCs w:val="19"/>
          <w:lang w:val="en-NZ"/>
        </w:rPr>
        <w:br/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  <w:r w:rsidR="00B850B8" w:rsidRPr="00B850B8">
        <w:t xml:space="preserve"> </w:t>
      </w:r>
      <w:r w:rsidR="00B850B8" w:rsidRPr="00B850B8">
        <w:rPr>
          <w:sz w:val="19"/>
          <w:szCs w:val="19"/>
          <w:lang w:val="en-NZ"/>
        </w:rPr>
        <w:t>https://www.linkedin.com/messaging/thread/6467026341773565952/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Category: (Oral presentation/ Poster presentation)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proofErr w:type="gramStart"/>
      <w:r w:rsidRPr="0005164C">
        <w:rPr>
          <w:sz w:val="18"/>
          <w:szCs w:val="18"/>
          <w:lang w:val="en-IN"/>
        </w:rPr>
        <w:t>:</w:t>
      </w:r>
      <w:r w:rsidR="00B850B8">
        <w:rPr>
          <w:sz w:val="18"/>
          <w:szCs w:val="18"/>
          <w:lang w:val="en-IN"/>
        </w:rPr>
        <w:t>21238123</w:t>
      </w:r>
      <w:proofErr w:type="gramEnd"/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00500000000000000"/>
    <w:charset w:val="01"/>
    <w:family w:val="auto"/>
    <w:pitch w:val="variable"/>
    <w:sig w:usb0="002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496E3EA2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1DCA29D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4390D"/>
    <w:rsid w:val="0005164C"/>
    <w:rsid w:val="000544E8"/>
    <w:rsid w:val="000B4641"/>
    <w:rsid w:val="0010711E"/>
    <w:rsid w:val="00127EDD"/>
    <w:rsid w:val="002043C0"/>
    <w:rsid w:val="00272C82"/>
    <w:rsid w:val="00276735"/>
    <w:rsid w:val="002864A3"/>
    <w:rsid w:val="002B3B81"/>
    <w:rsid w:val="002D7B23"/>
    <w:rsid w:val="002F444D"/>
    <w:rsid w:val="00351E9B"/>
    <w:rsid w:val="003A47B5"/>
    <w:rsid w:val="003A59A6"/>
    <w:rsid w:val="003C0794"/>
    <w:rsid w:val="004059FE"/>
    <w:rsid w:val="004227FF"/>
    <w:rsid w:val="004445B3"/>
    <w:rsid w:val="00497332"/>
    <w:rsid w:val="005B520E"/>
    <w:rsid w:val="005B535B"/>
    <w:rsid w:val="005F20F1"/>
    <w:rsid w:val="006108A4"/>
    <w:rsid w:val="006411DD"/>
    <w:rsid w:val="00663E31"/>
    <w:rsid w:val="006C4648"/>
    <w:rsid w:val="0072064C"/>
    <w:rsid w:val="00736A8F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907876"/>
    <w:rsid w:val="0097508D"/>
    <w:rsid w:val="009D49B8"/>
    <w:rsid w:val="00A510F7"/>
    <w:rsid w:val="00A97C42"/>
    <w:rsid w:val="00AC6519"/>
    <w:rsid w:val="00B850B8"/>
    <w:rsid w:val="00C5158C"/>
    <w:rsid w:val="00CB1404"/>
    <w:rsid w:val="00CB66E6"/>
    <w:rsid w:val="00D319E1"/>
    <w:rsid w:val="00D9156D"/>
    <w:rsid w:val="00E177DC"/>
    <w:rsid w:val="00E91219"/>
    <w:rsid w:val="00E918C4"/>
    <w:rsid w:val="00EA506F"/>
    <w:rsid w:val="00EE4362"/>
    <w:rsid w:val="00EF18D7"/>
    <w:rsid w:val="00EF1E8A"/>
    <w:rsid w:val="00EF3A1A"/>
    <w:rsid w:val="00FA4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  <w:lang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  <w:lang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  <w:lang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  <w:lang/>
    </w:rPr>
  </w:style>
  <w:style w:type="paragraph" w:styleId="Heading5">
    <w:name w:val="heading 5"/>
    <w:basedOn w:val="Normal"/>
    <w:next w:val="Normal"/>
    <w:link w:val="Heading5Char"/>
    <w:uiPriority w:val="9"/>
    <w:qFormat/>
    <w:pPr>
      <w:tabs>
        <w:tab w:val="left" w:pos="360"/>
      </w:tabs>
      <w:spacing w:before="160" w:after="8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lang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C4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97C42"/>
    <w:pPr>
      <w:jc w:val="center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3558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PHAGE</cp:lastModifiedBy>
  <cp:revision>3</cp:revision>
  <dcterms:created xsi:type="dcterms:W3CDTF">2018-12-03T14:27:00Z</dcterms:created>
  <dcterms:modified xsi:type="dcterms:W3CDTF">2018-12-03T14:43:00Z</dcterms:modified>
</cp:coreProperties>
</file>