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903" w:rsidRPr="00624771" w:rsidRDefault="00437903" w:rsidP="00437903">
      <w:pPr>
        <w:autoSpaceDE w:val="0"/>
        <w:autoSpaceDN w:val="0"/>
        <w:adjustRightInd w:val="0"/>
        <w:spacing w:line="360" w:lineRule="auto"/>
        <w:rPr>
          <w:rFonts w:ascii="Times New Roman" w:hAnsi="Times New Roman" w:cs="Times New Roman"/>
          <w:b/>
          <w:color w:val="000000" w:themeColor="text1"/>
          <w:sz w:val="28"/>
          <w:szCs w:val="28"/>
        </w:rPr>
      </w:pPr>
      <w:r w:rsidRPr="00624771">
        <w:rPr>
          <w:rFonts w:ascii="Times New Roman" w:hAnsi="Times New Roman" w:cs="Times New Roman"/>
          <w:b/>
          <w:color w:val="000000" w:themeColor="text1"/>
          <w:sz w:val="28"/>
          <w:szCs w:val="28"/>
        </w:rPr>
        <w:t xml:space="preserve">Cognitive Effect of Standardized group </w:t>
      </w:r>
      <w:r>
        <w:rPr>
          <w:rFonts w:ascii="Times New Roman" w:hAnsi="Times New Roman" w:cs="Times New Roman"/>
          <w:b/>
          <w:color w:val="000000" w:themeColor="text1"/>
          <w:sz w:val="28"/>
          <w:szCs w:val="28"/>
        </w:rPr>
        <w:t xml:space="preserve">education </w:t>
      </w:r>
      <w:proofErr w:type="spellStart"/>
      <w:r>
        <w:rPr>
          <w:rFonts w:ascii="Times New Roman" w:hAnsi="Times New Roman" w:cs="Times New Roman"/>
          <w:b/>
          <w:color w:val="000000" w:themeColor="text1"/>
          <w:sz w:val="28"/>
          <w:szCs w:val="28"/>
        </w:rPr>
        <w:t>programme</w:t>
      </w:r>
      <w:proofErr w:type="spellEnd"/>
      <w:r>
        <w:rPr>
          <w:rFonts w:ascii="Times New Roman" w:hAnsi="Times New Roman" w:cs="Times New Roman"/>
          <w:b/>
          <w:color w:val="000000" w:themeColor="text1"/>
          <w:sz w:val="28"/>
          <w:szCs w:val="28"/>
        </w:rPr>
        <w:t xml:space="preserve"> in Diabetic</w:t>
      </w:r>
      <w:r w:rsidRPr="00624771">
        <w:rPr>
          <w:rFonts w:ascii="Times New Roman" w:hAnsi="Times New Roman" w:cs="Times New Roman"/>
          <w:b/>
          <w:color w:val="000000" w:themeColor="text1"/>
          <w:sz w:val="28"/>
          <w:szCs w:val="28"/>
        </w:rPr>
        <w:t xml:space="preserve"> population </w:t>
      </w:r>
    </w:p>
    <w:p w:rsidR="00437903" w:rsidRPr="000B3E76" w:rsidRDefault="00437903" w:rsidP="00437903">
      <w:pPr>
        <w:autoSpaceDE w:val="0"/>
        <w:autoSpaceDN w:val="0"/>
        <w:adjustRightInd w:val="0"/>
        <w:spacing w:line="360" w:lineRule="auto"/>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Kant R</w:t>
      </w:r>
      <w:r w:rsidRPr="000B3E76">
        <w:rPr>
          <w:rFonts w:ascii="Times New Roman" w:hAnsi="Times New Roman" w:cs="Times New Roman"/>
          <w:color w:val="000000" w:themeColor="text1"/>
          <w:sz w:val="24"/>
          <w:szCs w:val="24"/>
          <w:vertAlign w:val="superscript"/>
        </w:rPr>
        <w:t>1</w:t>
      </w:r>
      <w:r w:rsidRPr="000B3E76">
        <w:rPr>
          <w:rFonts w:ascii="Times New Roman" w:hAnsi="Times New Roman" w:cs="Times New Roman"/>
          <w:color w:val="000000" w:themeColor="text1"/>
          <w:sz w:val="24"/>
          <w:szCs w:val="24"/>
        </w:rPr>
        <w:t xml:space="preserve">, </w:t>
      </w:r>
      <w:proofErr w:type="spellStart"/>
      <w:r w:rsidRPr="000B3E76">
        <w:rPr>
          <w:rFonts w:ascii="Times New Roman" w:hAnsi="Times New Roman" w:cs="Times New Roman"/>
          <w:color w:val="000000" w:themeColor="text1"/>
          <w:sz w:val="24"/>
          <w:szCs w:val="24"/>
        </w:rPr>
        <w:t>Khapre</w:t>
      </w:r>
      <w:proofErr w:type="spellEnd"/>
      <w:r w:rsidRPr="000B3E76">
        <w:rPr>
          <w:rFonts w:ascii="Times New Roman" w:hAnsi="Times New Roman" w:cs="Times New Roman"/>
          <w:color w:val="000000" w:themeColor="text1"/>
          <w:sz w:val="24"/>
          <w:szCs w:val="24"/>
        </w:rPr>
        <w:t xml:space="preserve"> M</w:t>
      </w:r>
      <w:r w:rsidRPr="000B3E76">
        <w:rPr>
          <w:rFonts w:ascii="Times New Roman" w:hAnsi="Times New Roman" w:cs="Times New Roman"/>
          <w:color w:val="000000" w:themeColor="text1"/>
          <w:sz w:val="24"/>
          <w:szCs w:val="24"/>
          <w:vertAlign w:val="superscript"/>
        </w:rPr>
        <w:t>2</w:t>
      </w:r>
      <w:r w:rsidRPr="000B3E76">
        <w:rPr>
          <w:rFonts w:ascii="Times New Roman" w:hAnsi="Times New Roman" w:cs="Times New Roman"/>
          <w:color w:val="000000" w:themeColor="text1"/>
          <w:sz w:val="24"/>
          <w:szCs w:val="24"/>
        </w:rPr>
        <w:t>, Singh A</w:t>
      </w:r>
      <w:r w:rsidRPr="000B3E76">
        <w:rPr>
          <w:rFonts w:ascii="Times New Roman" w:hAnsi="Times New Roman" w:cs="Times New Roman"/>
          <w:color w:val="000000" w:themeColor="text1"/>
          <w:sz w:val="24"/>
          <w:szCs w:val="24"/>
          <w:vertAlign w:val="superscript"/>
        </w:rPr>
        <w:t>3</w:t>
      </w:r>
    </w:p>
    <w:p w:rsidR="00437903" w:rsidRPr="000B3E76" w:rsidRDefault="00437903" w:rsidP="00437903">
      <w:pPr>
        <w:pStyle w:val="ListParagraph"/>
        <w:widowControl/>
        <w:numPr>
          <w:ilvl w:val="0"/>
          <w:numId w:val="4"/>
        </w:numPr>
        <w:autoSpaceDE w:val="0"/>
        <w:autoSpaceDN w:val="0"/>
        <w:adjustRightInd w:val="0"/>
        <w:spacing w:before="0" w:line="360" w:lineRule="auto"/>
        <w:contextualSpacing/>
        <w:jc w:val="left"/>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Associate Professor, Department of General Medicine, All India Institute of Medical Sciences, Rishikesh</w:t>
      </w:r>
    </w:p>
    <w:p w:rsidR="00437903" w:rsidRPr="000B3E76" w:rsidRDefault="00437903" w:rsidP="00437903">
      <w:pPr>
        <w:pStyle w:val="ListParagraph"/>
        <w:widowControl/>
        <w:numPr>
          <w:ilvl w:val="0"/>
          <w:numId w:val="4"/>
        </w:numPr>
        <w:autoSpaceDE w:val="0"/>
        <w:autoSpaceDN w:val="0"/>
        <w:adjustRightInd w:val="0"/>
        <w:spacing w:before="0" w:line="360" w:lineRule="auto"/>
        <w:contextualSpacing/>
        <w:jc w:val="left"/>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Assistant Professor, Department of Community and Family Medicine, All India Institute of Medical Sciences, Rishikesh</w:t>
      </w:r>
    </w:p>
    <w:p w:rsidR="00437903" w:rsidRPr="000B3E76" w:rsidRDefault="00437903" w:rsidP="00437903">
      <w:pPr>
        <w:pStyle w:val="ListParagraph"/>
        <w:widowControl/>
        <w:numPr>
          <w:ilvl w:val="0"/>
          <w:numId w:val="4"/>
        </w:numPr>
        <w:autoSpaceDE w:val="0"/>
        <w:autoSpaceDN w:val="0"/>
        <w:adjustRightInd w:val="0"/>
        <w:spacing w:before="0" w:line="360" w:lineRule="auto"/>
        <w:contextualSpacing/>
        <w:jc w:val="left"/>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 xml:space="preserve">MBBS Intern, All India Institute of Medical Sciences, Rishikesh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437903" w:rsidRDefault="00437903" w:rsidP="00437903">
      <w:pPr>
        <w:autoSpaceDE w:val="0"/>
        <w:autoSpaceDN w:val="0"/>
        <w:adjustRightInd w:val="0"/>
        <w:spacing w:line="360" w:lineRule="auto"/>
        <w:rPr>
          <w:rFonts w:ascii="Times New Roman" w:hAnsi="Times New Roman" w:cs="Times New Roman"/>
          <w:color w:val="000000" w:themeColor="text1"/>
          <w:sz w:val="28"/>
          <w:szCs w:val="28"/>
        </w:rPr>
      </w:pP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Background and Aim</w:t>
      </w:r>
      <w:r>
        <w:rPr>
          <w:rFonts w:ascii="Times New Roman" w:hAnsi="Times New Roman" w:cs="Times New Roman"/>
          <w:color w:val="000000" w:themeColor="text1"/>
          <w:sz w:val="28"/>
          <w:szCs w:val="28"/>
        </w:rPr>
        <w:t xml:space="preserve"> – The prevalence of diabetes in India has reached alarming levels with 8.7% of population affected as of 2015, which is expected to double in the future. The reasons for the rapid increase in prevalence of diabetes include genetic predilection of Indian population, economic boom, sedentary lifestyle, inadequate follow up and lack of disease awareness. The aim of the study was to overcome the </w:t>
      </w:r>
      <w:proofErr w:type="spellStart"/>
      <w:r>
        <w:rPr>
          <w:rFonts w:ascii="Times New Roman" w:hAnsi="Times New Roman" w:cs="Times New Roman"/>
          <w:color w:val="000000" w:themeColor="text1"/>
          <w:sz w:val="28"/>
          <w:szCs w:val="28"/>
        </w:rPr>
        <w:t>self care</w:t>
      </w:r>
      <w:proofErr w:type="spellEnd"/>
      <w:r>
        <w:rPr>
          <w:rFonts w:ascii="Times New Roman" w:hAnsi="Times New Roman" w:cs="Times New Roman"/>
          <w:color w:val="000000" w:themeColor="text1"/>
          <w:sz w:val="28"/>
          <w:szCs w:val="28"/>
        </w:rPr>
        <w:t xml:space="preserve"> deficit which would help patients to be more compliant and better in managing their illness.</w:t>
      </w: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Methodology</w:t>
      </w:r>
      <w:r>
        <w:rPr>
          <w:rFonts w:ascii="Times New Roman" w:hAnsi="Times New Roman" w:cs="Times New Roman"/>
          <w:color w:val="000000" w:themeColor="text1"/>
          <w:sz w:val="28"/>
          <w:szCs w:val="28"/>
        </w:rPr>
        <w:t xml:space="preserve"> – The study was conducted at weekly diabetes clinic at AIIMS, Rishikesh in which 2oo patients participated. Two sessions, each of 60 minutes were conducted fortnightly. The patients were educated by trained personnel using specially designed module in patients’ own language.  Each group consisted of 10- 15 participants. Participants were tested at the beginning and after the educational </w:t>
      </w:r>
      <w:proofErr w:type="spellStart"/>
      <w:r>
        <w:rPr>
          <w:rFonts w:ascii="Times New Roman" w:hAnsi="Times New Roman" w:cs="Times New Roman"/>
          <w:color w:val="000000" w:themeColor="text1"/>
          <w:sz w:val="28"/>
          <w:szCs w:val="28"/>
        </w:rPr>
        <w:t>programme</w:t>
      </w:r>
      <w:proofErr w:type="spellEnd"/>
      <w:r>
        <w:rPr>
          <w:rFonts w:ascii="Times New Roman" w:hAnsi="Times New Roman" w:cs="Times New Roman"/>
          <w:color w:val="000000" w:themeColor="text1"/>
          <w:sz w:val="28"/>
          <w:szCs w:val="28"/>
        </w:rPr>
        <w:t xml:space="preserve"> using a 10 item questionnaire.</w:t>
      </w:r>
      <w:r w:rsidRPr="00103A8E">
        <w:rPr>
          <w:rFonts w:ascii="Times New Roman" w:hAnsi="Times New Roman" w:cs="Times New Roman"/>
          <w:color w:val="000000" w:themeColor="text1"/>
          <w:sz w:val="28"/>
          <w:szCs w:val="28"/>
        </w:rPr>
        <w:t xml:space="preserve"> </w:t>
      </w:r>
      <w:r w:rsidRPr="00322163">
        <w:rPr>
          <w:rFonts w:ascii="Times New Roman" w:hAnsi="Times New Roman" w:cs="Times New Roman"/>
          <w:color w:val="000000" w:themeColor="text1"/>
          <w:sz w:val="28"/>
          <w:szCs w:val="28"/>
        </w:rPr>
        <w:t xml:space="preserve">Data was </w:t>
      </w:r>
      <w:proofErr w:type="spellStart"/>
      <w:r w:rsidRPr="00322163">
        <w:rPr>
          <w:rFonts w:ascii="Times New Roman" w:hAnsi="Times New Roman" w:cs="Times New Roman"/>
          <w:color w:val="000000" w:themeColor="text1"/>
          <w:sz w:val="28"/>
          <w:szCs w:val="28"/>
        </w:rPr>
        <w:t>analysed</w:t>
      </w:r>
      <w:proofErr w:type="spellEnd"/>
      <w:r w:rsidRPr="00322163">
        <w:rPr>
          <w:rFonts w:ascii="Times New Roman" w:hAnsi="Times New Roman" w:cs="Times New Roman"/>
          <w:color w:val="000000" w:themeColor="text1"/>
          <w:sz w:val="28"/>
          <w:szCs w:val="28"/>
        </w:rPr>
        <w:t xml:space="preserve"> using MS Excel 2010.  Paired t test was used to find any significant difference between pre and post test score. Average learning gain was computed by Pre – post / 10- pre X100</w:t>
      </w:r>
      <w:r>
        <w:rPr>
          <w:rFonts w:ascii="Times New Roman" w:hAnsi="Times New Roman" w:cs="Times New Roman"/>
          <w:color w:val="000000" w:themeColor="text1"/>
          <w:sz w:val="28"/>
          <w:szCs w:val="28"/>
        </w:rPr>
        <w:t>.</w:t>
      </w: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Results</w:t>
      </w:r>
      <w:r>
        <w:rPr>
          <w:rFonts w:ascii="Times New Roman" w:hAnsi="Times New Roman" w:cs="Times New Roman"/>
          <w:color w:val="000000" w:themeColor="text1"/>
          <w:sz w:val="28"/>
          <w:szCs w:val="28"/>
        </w:rPr>
        <w:t xml:space="preserve"> - A significant improvement in test scores after education session was noted. Average learning gain was </w:t>
      </w:r>
      <w:r w:rsidRPr="00322163">
        <w:rPr>
          <w:rFonts w:ascii="Times New Roman" w:hAnsi="Times New Roman" w:cs="Times New Roman"/>
          <w:color w:val="000000" w:themeColor="text1"/>
          <w:sz w:val="28"/>
          <w:szCs w:val="28"/>
        </w:rPr>
        <w:t>77.98 % ± 23.27 % after the group education</w:t>
      </w:r>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Sixty four</w:t>
      </w:r>
      <w:proofErr w:type="gramEnd"/>
      <w:r>
        <w:rPr>
          <w:rFonts w:ascii="Times New Roman" w:hAnsi="Times New Roman" w:cs="Times New Roman"/>
          <w:color w:val="000000" w:themeColor="text1"/>
          <w:sz w:val="28"/>
          <w:szCs w:val="28"/>
        </w:rPr>
        <w:t xml:space="preserve"> percent participants demonstrated more than </w:t>
      </w:r>
    </w:p>
    <w:p w:rsidR="00437903" w:rsidRDefault="00437903" w:rsidP="00437903">
      <w:pPr>
        <w:rPr>
          <w:rFonts w:ascii="Times New Roman" w:hAnsi="Times New Roman" w:cs="Times New Roman"/>
          <w:color w:val="000000" w:themeColor="text1"/>
          <w:sz w:val="28"/>
          <w:szCs w:val="28"/>
        </w:rPr>
      </w:pPr>
    </w:p>
    <w:p w:rsidR="00437903" w:rsidRDefault="00437903" w:rsidP="00437903">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75% learning gain.</w:t>
      </w: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Conclusion and further scope</w:t>
      </w:r>
      <w:r>
        <w:rPr>
          <w:rFonts w:ascii="Times New Roman" w:hAnsi="Times New Roman" w:cs="Times New Roman"/>
          <w:color w:val="000000" w:themeColor="text1"/>
          <w:sz w:val="28"/>
          <w:szCs w:val="28"/>
        </w:rPr>
        <w:t xml:space="preserve"> – A dedicated group session </w:t>
      </w:r>
      <w:proofErr w:type="spellStart"/>
      <w:r>
        <w:rPr>
          <w:rFonts w:ascii="Times New Roman" w:hAnsi="Times New Roman" w:cs="Times New Roman"/>
          <w:color w:val="000000" w:themeColor="text1"/>
          <w:sz w:val="28"/>
          <w:szCs w:val="28"/>
        </w:rPr>
        <w:t>programme</w:t>
      </w:r>
      <w:proofErr w:type="spellEnd"/>
      <w:r>
        <w:rPr>
          <w:rFonts w:ascii="Times New Roman" w:hAnsi="Times New Roman" w:cs="Times New Roman"/>
          <w:color w:val="000000" w:themeColor="text1"/>
          <w:sz w:val="28"/>
          <w:szCs w:val="28"/>
        </w:rPr>
        <w:t xml:space="preserve"> implemented in an environment conducive to learning with specially designed module has a significant impact on patients’ knowledge (64% participants demonstrated more than 75% learning gain) about the cause and treatment of their disease. The study can be extended to see if it impacts </w:t>
      </w:r>
      <w:proofErr w:type="spellStart"/>
      <w:r>
        <w:rPr>
          <w:rFonts w:ascii="Times New Roman" w:hAnsi="Times New Roman" w:cs="Times New Roman"/>
          <w:color w:val="000000" w:themeColor="text1"/>
          <w:sz w:val="28"/>
          <w:szCs w:val="28"/>
        </w:rPr>
        <w:t>behaviour</w:t>
      </w:r>
      <w:proofErr w:type="spellEnd"/>
      <w:r>
        <w:rPr>
          <w:rFonts w:ascii="Times New Roman" w:hAnsi="Times New Roman" w:cs="Times New Roman"/>
          <w:color w:val="000000" w:themeColor="text1"/>
          <w:sz w:val="28"/>
          <w:szCs w:val="28"/>
        </w:rPr>
        <w:t xml:space="preserve"> by tracing changes in </w:t>
      </w:r>
      <w:proofErr w:type="spellStart"/>
      <w:r>
        <w:rPr>
          <w:rFonts w:ascii="Times New Roman" w:hAnsi="Times New Roman" w:cs="Times New Roman"/>
          <w:color w:val="000000" w:themeColor="text1"/>
          <w:sz w:val="28"/>
          <w:szCs w:val="28"/>
        </w:rPr>
        <w:t>glycaemic</w:t>
      </w:r>
      <w:proofErr w:type="spellEnd"/>
      <w:r>
        <w:rPr>
          <w:rFonts w:ascii="Times New Roman" w:hAnsi="Times New Roman" w:cs="Times New Roman"/>
          <w:color w:val="000000" w:themeColor="text1"/>
          <w:sz w:val="28"/>
          <w:szCs w:val="28"/>
        </w:rPr>
        <w:t xml:space="preserve"> control.</w:t>
      </w:r>
    </w:p>
    <w:p w:rsidR="00437903" w:rsidRDefault="00437903" w:rsidP="00437903">
      <w:pPr>
        <w:rPr>
          <w:rFonts w:ascii="Times New Roman" w:hAnsi="Times New Roman" w:cs="Times New Roman"/>
          <w:color w:val="000000" w:themeColor="text1"/>
          <w:sz w:val="28"/>
          <w:szCs w:val="28"/>
        </w:rPr>
      </w:pPr>
    </w:p>
    <w:p w:rsidR="00437903" w:rsidRDefault="00437903" w:rsidP="00437903">
      <w:r>
        <w:rPr>
          <w:rFonts w:ascii="Times New Roman" w:hAnsi="Times New Roman" w:cs="Times New Roman"/>
          <w:color w:val="000000" w:themeColor="text1"/>
          <w:sz w:val="28"/>
          <w:szCs w:val="28"/>
        </w:rPr>
        <w:t xml:space="preserve">Keywords – </w:t>
      </w:r>
      <w:proofErr w:type="gramStart"/>
      <w:r>
        <w:rPr>
          <w:rFonts w:ascii="Times New Roman" w:hAnsi="Times New Roman" w:cs="Times New Roman"/>
          <w:color w:val="000000" w:themeColor="text1"/>
          <w:sz w:val="28"/>
          <w:szCs w:val="28"/>
        </w:rPr>
        <w:t>cognitive ;diabetes</w:t>
      </w:r>
      <w:proofErr w:type="gram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self care</w:t>
      </w:r>
      <w:proofErr w:type="spellEnd"/>
      <w:r>
        <w:rPr>
          <w:rFonts w:ascii="Times New Roman" w:hAnsi="Times New Roman" w:cs="Times New Roman"/>
          <w:color w:val="000000" w:themeColor="text1"/>
          <w:sz w:val="28"/>
          <w:szCs w:val="28"/>
        </w:rPr>
        <w:t>; education; questionnaire</w:t>
      </w:r>
    </w:p>
    <w:p w:rsidR="00437903" w:rsidRPr="000B3E76" w:rsidRDefault="00437903" w:rsidP="00437903">
      <w:pPr>
        <w:spacing w:line="360" w:lineRule="auto"/>
        <w:rPr>
          <w:rFonts w:ascii="Times New Roman" w:hAnsi="Times New Roman" w:cs="Times New Roman"/>
          <w:b/>
          <w:bCs/>
          <w:color w:val="000000" w:themeColor="text1"/>
          <w:sz w:val="28"/>
          <w:szCs w:val="28"/>
        </w:rPr>
      </w:pPr>
      <w:r w:rsidRPr="000B3E76">
        <w:rPr>
          <w:rFonts w:ascii="Times New Roman" w:hAnsi="Times New Roman" w:cs="Times New Roman"/>
          <w:b/>
          <w:bCs/>
          <w:color w:val="000000" w:themeColor="text1"/>
          <w:sz w:val="28"/>
          <w:szCs w:val="28"/>
        </w:rPr>
        <w:t xml:space="preserve">References: </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color w:val="000000" w:themeColor="text1"/>
          <w:sz w:val="28"/>
          <w:szCs w:val="28"/>
        </w:rPr>
        <w:fldChar w:fldCharType="begin"/>
      </w:r>
      <w:r w:rsidRPr="000B3E76">
        <w:rPr>
          <w:rFonts w:ascii="Times New Roman" w:hAnsi="Times New Roman" w:cs="Times New Roman"/>
          <w:color w:val="000000" w:themeColor="text1"/>
          <w:sz w:val="28"/>
          <w:szCs w:val="28"/>
        </w:rPr>
        <w:instrText xml:space="preserve"> ADDIN ZOTERO_BIBL {"custom":[]} CSL_BIBLIOGRAPHY </w:instrText>
      </w:r>
      <w:r w:rsidRPr="000B3E76">
        <w:rPr>
          <w:rFonts w:ascii="Times New Roman" w:hAnsi="Times New Roman" w:cs="Times New Roman"/>
          <w:color w:val="000000" w:themeColor="text1"/>
          <w:sz w:val="28"/>
          <w:szCs w:val="28"/>
        </w:rPr>
        <w:fldChar w:fldCharType="separate"/>
      </w:r>
      <w:r w:rsidRPr="000B3E76">
        <w:rPr>
          <w:rFonts w:ascii="Times New Roman" w:hAnsi="Times New Roman" w:cs="Times New Roman"/>
          <w:sz w:val="28"/>
          <w:szCs w:val="28"/>
        </w:rPr>
        <w:t xml:space="preserve">1. </w:t>
      </w:r>
      <w:r w:rsidRPr="000B3E76">
        <w:rPr>
          <w:rFonts w:ascii="Times New Roman" w:hAnsi="Times New Roman" w:cs="Times New Roman"/>
          <w:sz w:val="28"/>
          <w:szCs w:val="28"/>
        </w:rPr>
        <w:tab/>
        <w:t>Members [Internet]. [cited 2017 Jun 22]. Available from: https://www.idf.org/our-network/regions-members/south-east-asia/members/94-india.html</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sz w:val="28"/>
          <w:szCs w:val="28"/>
        </w:rPr>
        <w:t xml:space="preserve">2. </w:t>
      </w:r>
      <w:r w:rsidRPr="000B3E76">
        <w:rPr>
          <w:rFonts w:ascii="Times New Roman" w:hAnsi="Times New Roman" w:cs="Times New Roman"/>
          <w:sz w:val="28"/>
          <w:szCs w:val="28"/>
        </w:rPr>
        <w:tab/>
        <w:t xml:space="preserve">Joshi SR, Das AK, Vijay VJ, Mohan V. Challenges in diabetes care in India: sheer numbers, lack of awareness and inadequate control. J </w:t>
      </w:r>
      <w:proofErr w:type="spellStart"/>
      <w:r w:rsidRPr="000B3E76">
        <w:rPr>
          <w:rFonts w:ascii="Times New Roman" w:hAnsi="Times New Roman" w:cs="Times New Roman"/>
          <w:sz w:val="28"/>
          <w:szCs w:val="28"/>
        </w:rPr>
        <w:t>Assoc</w:t>
      </w:r>
      <w:proofErr w:type="spellEnd"/>
      <w:r w:rsidRPr="000B3E76">
        <w:rPr>
          <w:rFonts w:ascii="Times New Roman" w:hAnsi="Times New Roman" w:cs="Times New Roman"/>
          <w:sz w:val="28"/>
          <w:szCs w:val="28"/>
        </w:rPr>
        <w:t xml:space="preserve"> Physicians India. 2008 </w:t>
      </w:r>
      <w:proofErr w:type="gramStart"/>
      <w:r w:rsidRPr="000B3E76">
        <w:rPr>
          <w:rFonts w:ascii="Times New Roman" w:hAnsi="Times New Roman" w:cs="Times New Roman"/>
          <w:sz w:val="28"/>
          <w:szCs w:val="28"/>
        </w:rPr>
        <w:t>Jun;56:443</w:t>
      </w:r>
      <w:proofErr w:type="gramEnd"/>
      <w:r w:rsidRPr="000B3E76">
        <w:rPr>
          <w:rFonts w:ascii="Times New Roman" w:hAnsi="Times New Roman" w:cs="Times New Roman"/>
          <w:sz w:val="28"/>
          <w:szCs w:val="28"/>
        </w:rPr>
        <w:t xml:space="preserve">–50. </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sz w:val="28"/>
          <w:szCs w:val="28"/>
        </w:rPr>
        <w:t xml:space="preserve">3. </w:t>
      </w:r>
      <w:r w:rsidRPr="000B3E76">
        <w:rPr>
          <w:rFonts w:ascii="Times New Roman" w:hAnsi="Times New Roman" w:cs="Times New Roman"/>
          <w:sz w:val="28"/>
          <w:szCs w:val="28"/>
        </w:rPr>
        <w:tab/>
        <w:t xml:space="preserve">Ramachandran A, </w:t>
      </w:r>
      <w:proofErr w:type="spellStart"/>
      <w:r w:rsidRPr="000B3E76">
        <w:rPr>
          <w:rFonts w:ascii="Times New Roman" w:hAnsi="Times New Roman" w:cs="Times New Roman"/>
          <w:sz w:val="28"/>
          <w:szCs w:val="28"/>
        </w:rPr>
        <w:t>Snehalatha</w:t>
      </w:r>
      <w:proofErr w:type="spellEnd"/>
      <w:r w:rsidRPr="000B3E76">
        <w:rPr>
          <w:rFonts w:ascii="Times New Roman" w:hAnsi="Times New Roman" w:cs="Times New Roman"/>
          <w:sz w:val="28"/>
          <w:szCs w:val="28"/>
        </w:rPr>
        <w:t xml:space="preserve"> C. Current scenario of diabetes in India. J Diabetes. </w:t>
      </w:r>
      <w:r w:rsidRPr="000B3E76">
        <w:rPr>
          <w:rFonts w:ascii="Times New Roman" w:hAnsi="Times New Roman" w:cs="Times New Roman"/>
          <w:sz w:val="28"/>
          <w:szCs w:val="28"/>
        </w:rPr>
        <w:lastRenderedPageBreak/>
        <w:t xml:space="preserve">2009 Mar;1(1):18–28. </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sz w:val="28"/>
          <w:szCs w:val="28"/>
        </w:rPr>
        <w:t xml:space="preserve">4. </w:t>
      </w:r>
      <w:r w:rsidRPr="000B3E76">
        <w:rPr>
          <w:rFonts w:ascii="Times New Roman" w:hAnsi="Times New Roman" w:cs="Times New Roman"/>
          <w:sz w:val="28"/>
          <w:szCs w:val="28"/>
        </w:rPr>
        <w:tab/>
        <w:t xml:space="preserve">Dorothea Orem. </w:t>
      </w:r>
      <w:proofErr w:type="gramStart"/>
      <w:r w:rsidRPr="000B3E76">
        <w:rPr>
          <w:rFonts w:ascii="Times New Roman" w:hAnsi="Times New Roman" w:cs="Times New Roman"/>
          <w:sz w:val="28"/>
          <w:szCs w:val="28"/>
        </w:rPr>
        <w:t>Nursing :</w:t>
      </w:r>
      <w:proofErr w:type="gramEnd"/>
      <w:r w:rsidRPr="000B3E76">
        <w:rPr>
          <w:rFonts w:ascii="Times New Roman" w:hAnsi="Times New Roman" w:cs="Times New Roman"/>
          <w:sz w:val="28"/>
          <w:szCs w:val="28"/>
        </w:rPr>
        <w:t xml:space="preserve"> Concepts of practice. 4th ed. St. Louis: Mosby-Y e </w:t>
      </w:r>
      <w:proofErr w:type="spellStart"/>
      <w:r w:rsidRPr="000B3E76">
        <w:rPr>
          <w:rFonts w:ascii="Times New Roman" w:hAnsi="Times New Roman" w:cs="Times New Roman"/>
          <w:sz w:val="28"/>
          <w:szCs w:val="28"/>
        </w:rPr>
        <w:t>ar</w:t>
      </w:r>
      <w:proofErr w:type="spellEnd"/>
      <w:r w:rsidRPr="000B3E76">
        <w:rPr>
          <w:rFonts w:ascii="Times New Roman" w:hAnsi="Times New Roman" w:cs="Times New Roman"/>
          <w:sz w:val="28"/>
          <w:szCs w:val="28"/>
        </w:rPr>
        <w:t xml:space="preserve"> </w:t>
      </w:r>
      <w:proofErr w:type="gramStart"/>
      <w:r w:rsidRPr="000B3E76">
        <w:rPr>
          <w:rFonts w:ascii="Times New Roman" w:hAnsi="Times New Roman" w:cs="Times New Roman"/>
          <w:sz w:val="28"/>
          <w:szCs w:val="28"/>
        </w:rPr>
        <w:t xml:space="preserve">Book  </w:t>
      </w:r>
      <w:proofErr w:type="spellStart"/>
      <w:r w:rsidRPr="000B3E76">
        <w:rPr>
          <w:rFonts w:ascii="Times New Roman" w:hAnsi="Times New Roman" w:cs="Times New Roman"/>
          <w:sz w:val="28"/>
          <w:szCs w:val="28"/>
        </w:rPr>
        <w:t>Inc</w:t>
      </w:r>
      <w:proofErr w:type="spellEnd"/>
      <w:proofErr w:type="gramEnd"/>
      <w:r w:rsidRPr="000B3E76">
        <w:rPr>
          <w:rFonts w:ascii="Times New Roman" w:hAnsi="Times New Roman" w:cs="Times New Roman"/>
          <w:sz w:val="28"/>
          <w:szCs w:val="28"/>
        </w:rPr>
        <w:t xml:space="preserve">; 1991. </w:t>
      </w:r>
    </w:p>
    <w:p w:rsidR="00437903" w:rsidRPr="000B3E76" w:rsidRDefault="00437903" w:rsidP="00437903">
      <w:pPr>
        <w:tabs>
          <w:tab w:val="left" w:pos="504"/>
        </w:tabs>
        <w:spacing w:after="240" w:line="360" w:lineRule="auto"/>
        <w:rPr>
          <w:rFonts w:ascii="Times New Roman" w:hAnsi="Times New Roman" w:cs="Times New Roman"/>
          <w:sz w:val="28"/>
          <w:szCs w:val="28"/>
        </w:rPr>
      </w:pPr>
    </w:p>
    <w:p w:rsidR="00437903" w:rsidRDefault="00437903" w:rsidP="00437903">
      <w:r w:rsidRPr="000B3E76">
        <w:rPr>
          <w:rFonts w:ascii="Times New Roman" w:hAnsi="Times New Roman" w:cs="Times New Roman"/>
          <w:color w:val="000000" w:themeColor="text1"/>
          <w:sz w:val="28"/>
          <w:szCs w:val="28"/>
        </w:rPr>
        <w:fldChar w:fldCharType="end"/>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hi-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B3F0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37903" w:rsidRDefault="008756E6" w:rsidP="00437903">
      <w:pPr>
        <w:spacing w:before="92"/>
        <w:ind w:right="4234"/>
        <w:rPr>
          <w:rFonts w:ascii="Arial"/>
          <w:color w:val="BF5A14"/>
        </w:rPr>
      </w:pPr>
      <w:r>
        <w:rPr>
          <w:noProof/>
        </w:rPr>
        <w:t xml:space="preserve">              </w:t>
      </w:r>
      <w:bookmarkStart w:id="0" w:name="_GoBack"/>
      <w:r w:rsidR="00437903">
        <w:rPr>
          <w:noProof/>
          <w:lang w:val="en-IN" w:eastAsia="en-IN" w:bidi="hi-IN"/>
        </w:rPr>
        <w:drawing>
          <wp:inline distT="0" distB="0" distL="0" distR="0" wp14:anchorId="296EE366" wp14:editId="1E1691CE">
            <wp:extent cx="1257300" cy="1276350"/>
            <wp:effectExtent l="0" t="0" r="0" b="0"/>
            <wp:docPr id="2"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pic:cNvPicPr>
                      <a:picLocks noGrp="1"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626" cy="1276681"/>
                    </a:xfrm>
                    <a:prstGeom prst="rect">
                      <a:avLst/>
                    </a:prstGeom>
                  </pic:spPr>
                </pic:pic>
              </a:graphicData>
            </a:graphic>
          </wp:inline>
        </w:drawing>
      </w:r>
      <w:bookmarkEnd w:id="0"/>
      <w:r w:rsidR="00A9710C">
        <w:rPr>
          <w:rFonts w:ascii="Arial"/>
          <w:color w:val="BF5A14"/>
        </w:rPr>
        <w:t>Biography</w:t>
      </w:r>
      <w:r w:rsidR="00437903">
        <w:rPr>
          <w:rFonts w:ascii="Arial"/>
          <w:color w:val="BF5A14"/>
        </w:rPr>
        <w:t xml:space="preserve"> (150</w:t>
      </w:r>
    </w:p>
    <w:p w:rsidR="00570116" w:rsidRPr="00437903" w:rsidRDefault="00570116" w:rsidP="00437903">
      <w:pPr>
        <w:spacing w:before="92"/>
        <w:ind w:right="4234"/>
        <w:rPr>
          <w:rFonts w:ascii="Arial"/>
          <w:color w:val="BF5A14"/>
        </w:rPr>
      </w:pPr>
      <w:proofErr w:type="spellStart"/>
      <w:proofErr w:type="gramStart"/>
      <w:r w:rsidRPr="00437903">
        <w:rPr>
          <w:rFonts w:ascii="Arial"/>
          <w:sz w:val="24"/>
          <w:szCs w:val="24"/>
        </w:rPr>
        <w:t>Dr.Ravi</w:t>
      </w:r>
      <w:proofErr w:type="spellEnd"/>
      <w:proofErr w:type="gramEnd"/>
      <w:r w:rsidRPr="00437903">
        <w:rPr>
          <w:rFonts w:ascii="Arial"/>
          <w:sz w:val="24"/>
          <w:szCs w:val="24"/>
        </w:rPr>
        <w:t xml:space="preserve"> </w:t>
      </w:r>
      <w:proofErr w:type="spellStart"/>
      <w:r w:rsidRPr="00437903">
        <w:rPr>
          <w:rFonts w:ascii="Arial"/>
          <w:sz w:val="24"/>
          <w:szCs w:val="24"/>
        </w:rPr>
        <w:t>kant</w:t>
      </w:r>
      <w:proofErr w:type="spellEnd"/>
      <w:r w:rsidRPr="00437903">
        <w:rPr>
          <w:rFonts w:ascii="Arial"/>
          <w:sz w:val="24"/>
          <w:szCs w:val="24"/>
        </w:rPr>
        <w:t xml:space="preserve"> is working as </w:t>
      </w:r>
      <w:r w:rsidR="00437903">
        <w:rPr>
          <w:rFonts w:ascii="Arial"/>
          <w:sz w:val="24"/>
          <w:szCs w:val="24"/>
        </w:rPr>
        <w:t xml:space="preserve">an associate professor and head </w:t>
      </w:r>
      <w:r w:rsidRPr="00437903">
        <w:rPr>
          <w:rFonts w:ascii="Arial"/>
          <w:sz w:val="24"/>
          <w:szCs w:val="24"/>
        </w:rPr>
        <w:t xml:space="preserve">division of diabetes and metabolism in the department of medicine at All India Institute of Medical sciences ,Uttarakhand , India .He is the principal investigator in numerous intra-mural projects and extramural projects . His areas of interest are public education and preventive </w:t>
      </w:r>
      <w:proofErr w:type="spellStart"/>
      <w:r w:rsidRPr="00437903">
        <w:rPr>
          <w:rFonts w:ascii="Arial"/>
          <w:sz w:val="24"/>
          <w:szCs w:val="24"/>
        </w:rPr>
        <w:t>diabetology</w:t>
      </w:r>
      <w:proofErr w:type="spellEnd"/>
    </w:p>
    <w:p w:rsidR="00AE3E37" w:rsidRDefault="00A9710C">
      <w:pPr>
        <w:spacing w:before="62"/>
        <w:ind w:left="4217" w:right="4235"/>
        <w:jc w:val="center"/>
        <w:rPr>
          <w:rFonts w:ascii="Arial"/>
          <w:sz w:val="14"/>
        </w:rPr>
      </w:pPr>
      <w:r>
        <w:rPr>
          <w:rFonts w:ascii="Arial"/>
          <w:sz w:val="14"/>
        </w:rPr>
        <w:t xml:space="preserve">Email: </w:t>
      </w:r>
      <w:r w:rsidR="00437903">
        <w:rPr>
          <w:rFonts w:ascii="Arial"/>
          <w:sz w:val="14"/>
        </w:rPr>
        <w:t>drkantr2006@gmail.com</w:t>
      </w:r>
    </w:p>
    <w:p w:rsidR="00AE3E37" w:rsidRDefault="00292ED9">
      <w:pPr>
        <w:pStyle w:val="BodyText"/>
        <w:spacing w:before="2"/>
        <w:rPr>
          <w:rFonts w:ascii="Arial"/>
          <w:sz w:val="19"/>
        </w:rPr>
      </w:pPr>
      <w:r>
        <w:rPr>
          <w:noProof/>
          <w:lang w:val="en-IN" w:eastAsia="en-IN" w:bidi="hi-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580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A56" w:rsidRDefault="00E36A56">
      <w:r>
        <w:separator/>
      </w:r>
    </w:p>
  </w:endnote>
  <w:endnote w:type="continuationSeparator" w:id="0">
    <w:p w:rsidR="00E36A56" w:rsidRDefault="00E3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A56" w:rsidRDefault="00E36A56">
      <w:r>
        <w:separator/>
      </w:r>
    </w:p>
  </w:footnote>
  <w:footnote w:type="continuationSeparator" w:id="0">
    <w:p w:rsidR="00E36A56" w:rsidRDefault="00E36A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1CC5DEC"/>
    <w:multiLevelType w:val="hybridMultilevel"/>
    <w:tmpl w:val="C35426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37903"/>
    <w:rsid w:val="004749B4"/>
    <w:rsid w:val="00494130"/>
    <w:rsid w:val="004F3523"/>
    <w:rsid w:val="00570116"/>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36A5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DBFC1"/>
  <w15:docId w15:val="{00B9F795-1DBE-48C1-9036-F4CA790F1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Ravi Kant</cp:lastModifiedBy>
  <cp:revision>2</cp:revision>
  <dcterms:created xsi:type="dcterms:W3CDTF">2018-01-12T03:01:00Z</dcterms:created>
  <dcterms:modified xsi:type="dcterms:W3CDTF">2018-01-12T03:01:00Z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