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825CB" w:rsidRPr="009825CB" w:rsidRDefault="009825CB" w:rsidP="00E36EC6">
      <w:pPr>
        <w:jc w:val="both"/>
        <w:rPr>
          <w:sz w:val="28"/>
          <w:szCs w:val="28"/>
        </w:rPr>
      </w:pPr>
      <w:bookmarkStart w:id="0" w:name="_GoBack"/>
      <w:bookmarkEnd w:id="0"/>
      <w:r>
        <w:rPr>
          <w:sz w:val="28"/>
          <w:szCs w:val="28"/>
        </w:rPr>
        <w:t>Abstract</w:t>
      </w:r>
    </w:p>
    <w:p w:rsidR="009825CB" w:rsidRDefault="00DF74A2" w:rsidP="00E36EC6">
      <w:pPr>
        <w:jc w:val="both"/>
        <w:rPr>
          <w:b/>
          <w:bCs/>
          <w:sz w:val="28"/>
          <w:szCs w:val="28"/>
          <w:u w:val="single"/>
        </w:rPr>
      </w:pPr>
      <w:r>
        <w:rPr>
          <w:b/>
          <w:bCs/>
          <w:sz w:val="28"/>
          <w:szCs w:val="28"/>
          <w:u w:val="single"/>
        </w:rPr>
        <w:t xml:space="preserve">Importance of </w:t>
      </w:r>
      <w:r w:rsidR="009825CB" w:rsidRPr="009825CB">
        <w:rPr>
          <w:b/>
          <w:bCs/>
          <w:sz w:val="28"/>
          <w:szCs w:val="28"/>
          <w:u w:val="single"/>
        </w:rPr>
        <w:t>Case Reports in</w:t>
      </w:r>
      <w:r w:rsidR="00FD3791">
        <w:rPr>
          <w:b/>
          <w:bCs/>
          <w:sz w:val="28"/>
          <w:szCs w:val="28"/>
          <w:u w:val="single"/>
        </w:rPr>
        <w:t xml:space="preserve"> the</w:t>
      </w:r>
      <w:r w:rsidR="009825CB" w:rsidRPr="009825CB">
        <w:rPr>
          <w:b/>
          <w:bCs/>
          <w:sz w:val="28"/>
          <w:szCs w:val="28"/>
          <w:u w:val="single"/>
        </w:rPr>
        <w:t xml:space="preserve"> Present World Scenario</w:t>
      </w:r>
    </w:p>
    <w:p w:rsidR="009825CB" w:rsidRPr="009825CB" w:rsidRDefault="009825CB" w:rsidP="00E36EC6">
      <w:pPr>
        <w:jc w:val="both"/>
        <w:rPr>
          <w:sz w:val="28"/>
          <w:szCs w:val="28"/>
        </w:rPr>
      </w:pPr>
      <w:r w:rsidRPr="009825CB">
        <w:t xml:space="preserve">Dr </w:t>
      </w:r>
      <w:proofErr w:type="spellStart"/>
      <w:r w:rsidRPr="009825CB">
        <w:t>Anuradha</w:t>
      </w:r>
      <w:proofErr w:type="spellEnd"/>
      <w:r w:rsidRPr="009825CB">
        <w:t xml:space="preserve"> Sharma, Additional Professor, Microbiology, AIIMS, Jodhpur, India</w:t>
      </w:r>
      <w:r>
        <w:rPr>
          <w:sz w:val="28"/>
          <w:szCs w:val="28"/>
        </w:rPr>
        <w:t>.</w:t>
      </w:r>
    </w:p>
    <w:p w:rsidR="00DF74A2" w:rsidRDefault="009825CB" w:rsidP="00E36EC6">
      <w:pPr>
        <w:jc w:val="both"/>
      </w:pPr>
      <w:r>
        <w:t xml:space="preserve">Our knowledge, that “Malaria” and “Syphilis” are ancient diseases is because of their mention in prehistoric literature. </w:t>
      </w:r>
      <w:r w:rsidR="00DF7A65">
        <w:t xml:space="preserve">Present times will </w:t>
      </w:r>
      <w:r>
        <w:t>be</w:t>
      </w:r>
      <w:r w:rsidR="00DF7A65">
        <w:t xml:space="preserve"> a turning point in “The History of Mankind.”</w:t>
      </w:r>
      <w:r w:rsidR="000C7379">
        <w:t xml:space="preserve"> The</w:t>
      </w:r>
      <w:r w:rsidR="00DF7A65">
        <w:t xml:space="preserve"> Excess</w:t>
      </w:r>
      <w:r w:rsidR="00E36EC6">
        <w:t>es</w:t>
      </w:r>
      <w:r w:rsidR="00DF7A65">
        <w:t xml:space="preserve"> in information technology, environmen</w:t>
      </w:r>
      <w:r w:rsidR="000C7379">
        <w:t>tal changes, world connectivity;</w:t>
      </w:r>
      <w:r w:rsidR="00DF7A65">
        <w:t xml:space="preserve"> the battle between Man and Nature will leave its mark. New diseases will emerge, may be as first warning of a catastrophe. </w:t>
      </w:r>
    </w:p>
    <w:p w:rsidR="00A44BF8" w:rsidRDefault="00DF7A65" w:rsidP="00E36EC6">
      <w:pPr>
        <w:jc w:val="both"/>
      </w:pPr>
      <w:r w:rsidRPr="00DF7A65">
        <w:t>The full translational potential o</w:t>
      </w:r>
      <w:r w:rsidR="000C7379">
        <w:t>f medical case reports (MCRs) is</w:t>
      </w:r>
      <w:r>
        <w:t xml:space="preserve"> highly underestimated.</w:t>
      </w:r>
      <w:r w:rsidR="000C7379">
        <w:t xml:space="preserve"> </w:t>
      </w:r>
      <w:r w:rsidR="000C7379" w:rsidRPr="000C7379">
        <w:t>This specific kind of article is seldom seen in other non-medical literature</w:t>
      </w:r>
      <w:r w:rsidR="000C7379">
        <w:t>.</w:t>
      </w:r>
      <w:r w:rsidR="000C7379" w:rsidRPr="000C7379">
        <w:t xml:space="preserve"> Case reports can provide valuable sources of information for others to learn from.</w:t>
      </w:r>
      <w:r w:rsidR="000C7379">
        <w:t xml:space="preserve"> Not only t</w:t>
      </w:r>
      <w:r w:rsidR="004017BB">
        <w:t xml:space="preserve">hey reinforce clinical knowledge and reasoning skills, reading them is also intellectually stimulating. In recent years, case reports have become a </w:t>
      </w:r>
      <w:r w:rsidR="00D1778F">
        <w:t>victim</w:t>
      </w:r>
      <w:r w:rsidR="004017BB">
        <w:t xml:space="preserve"> of the </w:t>
      </w:r>
      <w:r w:rsidR="00D1778F">
        <w:t>quest</w:t>
      </w:r>
      <w:r w:rsidR="004017BB">
        <w:t xml:space="preserve"> of the impact factor. Because of their low citation value they negatively affect the impact factor. </w:t>
      </w:r>
      <w:r w:rsidR="004017BB" w:rsidRPr="004017BB">
        <w:t>It is safe to sa</w:t>
      </w:r>
      <w:r w:rsidR="004017BB">
        <w:t xml:space="preserve">y that all </w:t>
      </w:r>
      <w:r w:rsidR="005B497F" w:rsidRPr="004017BB">
        <w:t>individual cases</w:t>
      </w:r>
      <w:r w:rsidR="005B497F">
        <w:t xml:space="preserve"> generate </w:t>
      </w:r>
      <w:r w:rsidR="004017BB">
        <w:t xml:space="preserve">evidence </w:t>
      </w:r>
      <w:r w:rsidR="005B497F">
        <w:t xml:space="preserve">as </w:t>
      </w:r>
      <w:r w:rsidR="004017BB" w:rsidRPr="004017BB">
        <w:t>accumulated units of observation.</w:t>
      </w:r>
      <w:r w:rsidR="004017BB">
        <w:t xml:space="preserve"> Therefore, they are important global resource to contribute to the expansion of current medical knowledge. The report can be on </w:t>
      </w:r>
      <w:r w:rsidR="00E36EC6">
        <w:t xml:space="preserve">a </w:t>
      </w:r>
      <w:r w:rsidR="004017BB">
        <w:t>new disease, a rare disease, a new diagnostic too</w:t>
      </w:r>
      <w:r w:rsidR="00E36EC6">
        <w:t>l,</w:t>
      </w:r>
      <w:r w:rsidR="004017BB">
        <w:t xml:space="preserve"> a new treatment</w:t>
      </w:r>
      <w:r w:rsidR="00E36EC6">
        <w:t xml:space="preserve">, an adverse event or may be an emerging infectious public threat. Case report database provides a new observation and serves as initial platform to design a research study. </w:t>
      </w:r>
      <w:r w:rsidR="009825CB" w:rsidRPr="009825CB">
        <w:t xml:space="preserve">Writing case reports is an </w:t>
      </w:r>
      <w:r w:rsidR="005B497F">
        <w:t xml:space="preserve">important </w:t>
      </w:r>
      <w:r w:rsidR="009825CB" w:rsidRPr="009825CB">
        <w:t xml:space="preserve">academic duty </w:t>
      </w:r>
      <w:r w:rsidR="005B497F">
        <w:t xml:space="preserve">as well as skill </w:t>
      </w:r>
      <w:r w:rsidR="009825CB" w:rsidRPr="009825CB">
        <w:t>with an artistic element.</w:t>
      </w:r>
      <w:r w:rsidR="009825CB">
        <w:t xml:space="preserve"> </w:t>
      </w:r>
      <w:r w:rsidR="009825CB" w:rsidRPr="009825CB">
        <w:t>In 1920, Osler, one of the fathers of modern medicine, stated: “Always note and record the unusual … Publish it. Save it on a permanent record as a short, concise note. Such communications are always of value.”</w:t>
      </w:r>
      <w:r w:rsidR="009825CB">
        <w:t xml:space="preserve"> </w:t>
      </w:r>
    </w:p>
    <w:p w:rsidR="005B497F" w:rsidRDefault="005B497F" w:rsidP="00E36EC6">
      <w:pPr>
        <w:jc w:val="both"/>
      </w:pPr>
      <w:r>
        <w:t>References:</w:t>
      </w:r>
    </w:p>
    <w:p w:rsidR="005B497F" w:rsidRDefault="005B497F" w:rsidP="005B497F">
      <w:pPr>
        <w:pStyle w:val="ListParagraph"/>
        <w:numPr>
          <w:ilvl w:val="0"/>
          <w:numId w:val="1"/>
        </w:numPr>
        <w:jc w:val="both"/>
      </w:pPr>
      <w:r>
        <w:t>Ortega-</w:t>
      </w:r>
      <w:proofErr w:type="spellStart"/>
      <w:r>
        <w:t>Loubon</w:t>
      </w:r>
      <w:proofErr w:type="spellEnd"/>
      <w:r>
        <w:t xml:space="preserve"> C, </w:t>
      </w:r>
      <w:proofErr w:type="spellStart"/>
      <w:r w:rsidR="008F7BA5">
        <w:t>Culquichicón</w:t>
      </w:r>
      <w:proofErr w:type="spellEnd"/>
      <w:r w:rsidR="008F7BA5">
        <w:t xml:space="preserve"> </w:t>
      </w:r>
      <w:r>
        <w:t xml:space="preserve">C, Correa R. The Importance of Writing and Publishing Case Reports During Medical Training. </w:t>
      </w:r>
      <w:proofErr w:type="spellStart"/>
      <w:r w:rsidRPr="005B497F">
        <w:t>Cureus</w:t>
      </w:r>
      <w:proofErr w:type="spellEnd"/>
      <w:r w:rsidRPr="005B497F">
        <w:t xml:space="preserve"> 9(12): e1964.</w:t>
      </w:r>
      <w:r w:rsidR="00DF74A2">
        <w:t xml:space="preserve"> 2017.</w:t>
      </w:r>
    </w:p>
    <w:p w:rsidR="005B497F" w:rsidRDefault="005B497F">
      <w:pPr>
        <w:pStyle w:val="ListParagraph"/>
        <w:numPr>
          <w:ilvl w:val="0"/>
          <w:numId w:val="1"/>
        </w:numPr>
        <w:jc w:val="both"/>
      </w:pPr>
      <w:r>
        <w:t xml:space="preserve">Kidd M, Hubbard C. </w:t>
      </w:r>
      <w:r w:rsidR="00DF74A2">
        <w:t>Introducing Journal of Medical Case Reports. Editorial. J of Med Case Reports. 2007, 1:1.</w:t>
      </w:r>
    </w:p>
    <w:p w:rsidR="00DF74A2" w:rsidRDefault="00DF74A2" w:rsidP="00DF74A2">
      <w:pPr>
        <w:pStyle w:val="ListParagraph"/>
        <w:numPr>
          <w:ilvl w:val="0"/>
          <w:numId w:val="1"/>
        </w:numPr>
        <w:jc w:val="both"/>
      </w:pPr>
      <w:r>
        <w:t xml:space="preserve">Wong KC. </w:t>
      </w:r>
      <w:r w:rsidRPr="00DF74A2">
        <w:t>Using an Ishikawa diagram as a tool to assist memory and retrieval of relevant medical cases from the medical literature</w:t>
      </w:r>
      <w:r>
        <w:t>.</w:t>
      </w:r>
      <w:r w:rsidRPr="00DF74A2">
        <w:t xml:space="preserve"> Journal of Medical Case Reports 2011, 5:120</w:t>
      </w:r>
      <w:r>
        <w:t>.</w:t>
      </w:r>
    </w:p>
    <w:p w:rsidR="00DF74A2" w:rsidRDefault="00DF74A2" w:rsidP="00DF74A2">
      <w:pPr>
        <w:pStyle w:val="ListParagraph"/>
        <w:numPr>
          <w:ilvl w:val="0"/>
          <w:numId w:val="1"/>
        </w:numPr>
        <w:jc w:val="both"/>
      </w:pPr>
      <w:proofErr w:type="spellStart"/>
      <w:r w:rsidRPr="00DF74A2">
        <w:t>Wiwanitkit</w:t>
      </w:r>
      <w:proofErr w:type="spellEnd"/>
      <w:r>
        <w:t xml:space="preserve"> V.</w:t>
      </w:r>
      <w:r w:rsidRPr="00DF74A2">
        <w:t xml:space="preserve"> The usefulness of case reports in managing emerging infectious disease</w:t>
      </w:r>
      <w:r>
        <w:t>.</w:t>
      </w:r>
      <w:r w:rsidRPr="00DF74A2">
        <w:t xml:space="preserve"> Journal of Medical Case Reports 2011, 5:194</w:t>
      </w:r>
      <w:r>
        <w:t>.</w:t>
      </w:r>
    </w:p>
    <w:p w:rsidR="00DF74A2" w:rsidRDefault="00DF74A2" w:rsidP="00DF74A2">
      <w:pPr>
        <w:pStyle w:val="ListParagraph"/>
        <w:numPr>
          <w:ilvl w:val="0"/>
          <w:numId w:val="1"/>
        </w:numPr>
        <w:jc w:val="both"/>
      </w:pPr>
      <w:proofErr w:type="spellStart"/>
      <w:r w:rsidRPr="00DF74A2">
        <w:t>Protopapa</w:t>
      </w:r>
      <w:r>
        <w:t>s</w:t>
      </w:r>
      <w:proofErr w:type="spellEnd"/>
      <w:r>
        <w:t xml:space="preserve"> AD and </w:t>
      </w:r>
      <w:proofErr w:type="spellStart"/>
      <w:r>
        <w:t>Athanasiou</w:t>
      </w:r>
      <w:proofErr w:type="spellEnd"/>
      <w:r>
        <w:t xml:space="preserve"> T. </w:t>
      </w:r>
      <w:r w:rsidRPr="00DF74A2">
        <w:t>Evolving dimensions in medical case reporting</w:t>
      </w:r>
      <w:r>
        <w:t>.</w:t>
      </w:r>
      <w:r w:rsidRPr="00DF74A2">
        <w:t xml:space="preserve"> Journal of Medical Case Reports 2011, 5:164</w:t>
      </w:r>
      <w:r>
        <w:t>.</w:t>
      </w:r>
    </w:p>
    <w:p w:rsidR="00DF74A2" w:rsidRDefault="00DF74A2" w:rsidP="00DF74A2">
      <w:pPr>
        <w:pStyle w:val="ListParagraph"/>
        <w:jc w:val="both"/>
      </w:pPr>
    </w:p>
    <w:p w:rsidR="00DF74A2" w:rsidRDefault="00DF74A2" w:rsidP="00DF74A2">
      <w:pPr>
        <w:pStyle w:val="ListParagraph"/>
        <w:jc w:val="both"/>
      </w:pPr>
    </w:p>
    <w:p w:rsidR="00DF74A2" w:rsidRDefault="00DF74A2" w:rsidP="00DF74A2">
      <w:pPr>
        <w:pStyle w:val="ListParagraph"/>
        <w:jc w:val="both"/>
      </w:pPr>
      <w:r>
        <w:t>Biography:-</w:t>
      </w:r>
    </w:p>
    <w:p w:rsidR="00DF74A2" w:rsidRDefault="00DF74A2" w:rsidP="00DF74A2">
      <w:pPr>
        <w:pStyle w:val="ListParagraph"/>
        <w:jc w:val="both"/>
      </w:pPr>
      <w:r>
        <w:t xml:space="preserve">Dr </w:t>
      </w:r>
      <w:proofErr w:type="spellStart"/>
      <w:r>
        <w:t>Anuradh</w:t>
      </w:r>
      <w:r w:rsidR="007879DF">
        <w:t>a</w:t>
      </w:r>
      <w:proofErr w:type="spellEnd"/>
      <w:r w:rsidR="007879DF">
        <w:t xml:space="preserve"> Sharma is a zealous</w:t>
      </w:r>
      <w:r>
        <w:t xml:space="preserve"> Medical Microbiologist</w:t>
      </w:r>
      <w:r w:rsidR="007879DF">
        <w:t xml:space="preserve"> with a sixteen year experience exploring its vast field. She has 26 publications with 10 in international journals. She has mainly worked in Bacteriology and Hospital Infection Control. Her present area of interest is Medical Mycology. She is a senior faculty at an Institute of national importance in India. She is also involved in teaching and research</w:t>
      </w:r>
      <w:r w:rsidR="008F7BA5">
        <w:t xml:space="preserve"> program</w:t>
      </w:r>
      <w:r w:rsidR="007879DF">
        <w:t>.</w:t>
      </w:r>
      <w:r w:rsidR="00D1778F">
        <w:t xml:space="preserve"> Email: </w:t>
      </w:r>
      <w:hyperlink r:id="rId6" w:history="1">
        <w:r w:rsidR="00D1778F" w:rsidRPr="00CF169E">
          <w:rPr>
            <w:rStyle w:val="Hyperlink"/>
          </w:rPr>
          <w:t>asharma3170@gmail.com</w:t>
        </w:r>
      </w:hyperlink>
      <w:r w:rsidR="00D1778F">
        <w:t xml:space="preserve"> </w:t>
      </w:r>
    </w:p>
    <w:p w:rsidR="00D1778F" w:rsidRDefault="00D1778F" w:rsidP="00DF74A2">
      <w:pPr>
        <w:pStyle w:val="ListParagraph"/>
        <w:jc w:val="both"/>
      </w:pPr>
    </w:p>
    <w:sectPr w:rsidR="00D1778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Mangal">
    <w:panose1 w:val="02040503050203030202"/>
    <w:charset w:val="00"/>
    <w:family w:val="roman"/>
    <w:pitch w:val="variable"/>
    <w:sig w:usb0="00008003" w:usb1="00000000" w:usb2="00000000" w:usb3="00000000" w:csb0="00000001" w:csb1="00000000"/>
  </w:font>
  <w:font w:name="Calibri Light">
    <w:altName w:val="Arial"/>
    <w:charset w:val="00"/>
    <w:family w:val="swiss"/>
    <w:pitch w:val="variable"/>
    <w:sig w:usb0="00000000"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8A4658"/>
    <w:multiLevelType w:val="hybridMultilevel"/>
    <w:tmpl w:val="B97A2D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F7A65"/>
    <w:rsid w:val="000C7379"/>
    <w:rsid w:val="0016582C"/>
    <w:rsid w:val="004017BB"/>
    <w:rsid w:val="005B497F"/>
    <w:rsid w:val="006B531D"/>
    <w:rsid w:val="007879DF"/>
    <w:rsid w:val="008F7BA5"/>
    <w:rsid w:val="009825CB"/>
    <w:rsid w:val="00A44BF8"/>
    <w:rsid w:val="00D1778F"/>
    <w:rsid w:val="00DF74A2"/>
    <w:rsid w:val="00DF7A65"/>
    <w:rsid w:val="00E36EC6"/>
    <w:rsid w:val="00F177BC"/>
    <w:rsid w:val="00FD3791"/>
  </w:rsids>
  <m:mathPr>
    <m:mathFont m:val="Cambria Math"/>
    <m:brkBin m:val="before"/>
    <m:brkBinSub m:val="--"/>
    <m:smallFrac m:val="0"/>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B497F"/>
    <w:pPr>
      <w:ind w:left="720"/>
      <w:contextualSpacing/>
    </w:pPr>
  </w:style>
  <w:style w:type="character" w:styleId="Hyperlink">
    <w:name w:val="Hyperlink"/>
    <w:basedOn w:val="DefaultParagraphFont"/>
    <w:uiPriority w:val="99"/>
    <w:unhideWhenUsed/>
    <w:rsid w:val="00D1778F"/>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B497F"/>
    <w:pPr>
      <w:ind w:left="720"/>
      <w:contextualSpacing/>
    </w:pPr>
  </w:style>
  <w:style w:type="character" w:styleId="Hyperlink">
    <w:name w:val="Hyperlink"/>
    <w:basedOn w:val="DefaultParagraphFont"/>
    <w:uiPriority w:val="99"/>
    <w:unhideWhenUsed/>
    <w:rsid w:val="00D1778F"/>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asharma3170@gmail.com"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455</Words>
  <Characters>2600</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3049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babe-pharma</cp:lastModifiedBy>
  <cp:revision>2</cp:revision>
  <dcterms:created xsi:type="dcterms:W3CDTF">2018-09-19T11:00:00Z</dcterms:created>
  <dcterms:modified xsi:type="dcterms:W3CDTF">2018-09-19T11:00:00Z</dcterms:modified>
</cp:coreProperties>
</file>