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89B" w:rsidRPr="0054632D" w:rsidRDefault="0082589B" w:rsidP="0082589B">
      <w:pPr>
        <w:jc w:val="right"/>
        <w:rPr>
          <w:rFonts w:cstheme="minorHAnsi"/>
          <w:b/>
          <w:bCs/>
          <w:sz w:val="24"/>
          <w:szCs w:val="24"/>
          <w:rtl/>
          <w:lang w:bidi="ar-SY"/>
        </w:rPr>
      </w:pPr>
      <w:r>
        <w:rPr>
          <w:b/>
          <w:bCs/>
          <w:sz w:val="24"/>
          <w:szCs w:val="24"/>
          <w:lang w:bidi="ar-SY"/>
        </w:rPr>
        <w:t>Update on the m</w:t>
      </w:r>
      <w:r w:rsidRPr="0082589B">
        <w:rPr>
          <w:b/>
          <w:bCs/>
          <w:sz w:val="24"/>
          <w:szCs w:val="24"/>
          <w:lang w:bidi="ar-SY"/>
        </w:rPr>
        <w:t xml:space="preserve">anagement of </w:t>
      </w:r>
      <w:r>
        <w:rPr>
          <w:b/>
          <w:bCs/>
          <w:sz w:val="24"/>
          <w:szCs w:val="24"/>
          <w:lang w:bidi="ar-SY"/>
        </w:rPr>
        <w:t>p</w:t>
      </w:r>
      <w:r w:rsidRPr="0082589B">
        <w:rPr>
          <w:b/>
          <w:bCs/>
          <w:sz w:val="24"/>
          <w:szCs w:val="24"/>
          <w:lang w:bidi="ar-SY"/>
        </w:rPr>
        <w:t xml:space="preserve">eripartum </w:t>
      </w:r>
      <w:r>
        <w:rPr>
          <w:b/>
          <w:bCs/>
          <w:sz w:val="24"/>
          <w:szCs w:val="24"/>
          <w:lang w:bidi="ar-SY"/>
        </w:rPr>
        <w:t>c</w:t>
      </w:r>
      <w:r w:rsidRPr="0082589B">
        <w:rPr>
          <w:b/>
          <w:bCs/>
          <w:sz w:val="24"/>
          <w:szCs w:val="24"/>
          <w:lang w:bidi="ar-SY"/>
        </w:rPr>
        <w:t xml:space="preserve">ardiomyopathy </w:t>
      </w:r>
    </w:p>
    <w:p w:rsidR="00AD5A1E" w:rsidRPr="0054632D" w:rsidRDefault="0082589B" w:rsidP="0082589B">
      <w:pPr>
        <w:jc w:val="right"/>
        <w:rPr>
          <w:rFonts w:cstheme="minorHAnsi"/>
          <w:sz w:val="24"/>
          <w:szCs w:val="24"/>
          <w:rtl/>
          <w:lang w:bidi="ar-SY"/>
        </w:rPr>
      </w:pPr>
      <w:r w:rsidRPr="0054632D">
        <w:rPr>
          <w:rFonts w:cstheme="minorHAnsi"/>
          <w:sz w:val="24"/>
          <w:szCs w:val="24"/>
          <w:lang w:bidi="ar-SY"/>
        </w:rPr>
        <w:t>Samer Ellahham, MD</w:t>
      </w:r>
      <w:r w:rsidR="00D159D9">
        <w:rPr>
          <w:rFonts w:cstheme="minorHAnsi"/>
          <w:sz w:val="24"/>
          <w:szCs w:val="24"/>
          <w:lang w:bidi="ar-SY"/>
        </w:rPr>
        <w:t>,</w:t>
      </w:r>
      <w:r w:rsidR="001D7273">
        <w:rPr>
          <w:rFonts w:cstheme="minorHAnsi"/>
          <w:sz w:val="24"/>
          <w:szCs w:val="24"/>
          <w:lang w:bidi="ar-SY"/>
        </w:rPr>
        <w:t xml:space="preserve"> </w:t>
      </w:r>
      <w:r w:rsidR="00D159D9">
        <w:rPr>
          <w:rFonts w:cstheme="minorHAnsi"/>
          <w:sz w:val="24"/>
          <w:szCs w:val="24"/>
          <w:lang w:bidi="ar-SY"/>
        </w:rPr>
        <w:t>CPHQ,</w:t>
      </w:r>
      <w:r w:rsidR="001D7273">
        <w:rPr>
          <w:rFonts w:cstheme="minorHAnsi"/>
          <w:sz w:val="24"/>
          <w:szCs w:val="24"/>
          <w:lang w:bidi="ar-SY"/>
        </w:rPr>
        <w:t xml:space="preserve"> </w:t>
      </w:r>
      <w:r w:rsidR="00D159D9">
        <w:rPr>
          <w:rFonts w:cstheme="minorHAnsi"/>
          <w:sz w:val="24"/>
          <w:szCs w:val="24"/>
          <w:lang w:bidi="ar-SY"/>
        </w:rPr>
        <w:t>FACMQ</w:t>
      </w:r>
      <w:r w:rsidR="001D7273">
        <w:rPr>
          <w:rFonts w:cstheme="minorHAnsi"/>
          <w:sz w:val="24"/>
          <w:szCs w:val="24"/>
          <w:lang w:bidi="ar-SY"/>
        </w:rPr>
        <w:t xml:space="preserve"> F</w:t>
      </w:r>
      <w:r w:rsidR="00D159D9">
        <w:rPr>
          <w:rFonts w:cstheme="minorHAnsi"/>
          <w:sz w:val="24"/>
          <w:szCs w:val="24"/>
          <w:lang w:bidi="ar-SY"/>
        </w:rPr>
        <w:t>ACC,</w:t>
      </w:r>
      <w:r w:rsidR="001D7273">
        <w:rPr>
          <w:rFonts w:cstheme="minorHAnsi"/>
          <w:sz w:val="24"/>
          <w:szCs w:val="24"/>
          <w:lang w:bidi="ar-SY"/>
        </w:rPr>
        <w:t xml:space="preserve"> </w:t>
      </w:r>
      <w:r w:rsidR="00D159D9">
        <w:rPr>
          <w:rFonts w:cstheme="minorHAnsi"/>
          <w:sz w:val="24"/>
          <w:szCs w:val="24"/>
          <w:lang w:bidi="ar-SY"/>
        </w:rPr>
        <w:t>FAHA</w:t>
      </w:r>
      <w:bookmarkStart w:id="0" w:name="_GoBack"/>
      <w:r w:rsidR="00D159D9">
        <w:rPr>
          <w:rFonts w:cstheme="minorHAnsi"/>
          <w:sz w:val="24"/>
          <w:szCs w:val="24"/>
          <w:lang w:bidi="ar-SY"/>
        </w:rPr>
        <w:t>,</w:t>
      </w:r>
      <w:bookmarkEnd w:id="0"/>
      <w:r w:rsidR="001D7273">
        <w:rPr>
          <w:rFonts w:cstheme="minorHAnsi"/>
          <w:sz w:val="24"/>
          <w:szCs w:val="24"/>
          <w:lang w:bidi="ar-SY"/>
        </w:rPr>
        <w:t xml:space="preserve"> </w:t>
      </w:r>
      <w:r w:rsidR="00D159D9">
        <w:rPr>
          <w:rFonts w:cstheme="minorHAnsi"/>
          <w:sz w:val="24"/>
          <w:szCs w:val="24"/>
          <w:lang w:bidi="ar-SY"/>
        </w:rPr>
        <w:t>FACP</w:t>
      </w:r>
    </w:p>
    <w:p w:rsidR="0082589B" w:rsidRPr="0054632D" w:rsidRDefault="0082589B" w:rsidP="0082589B">
      <w:pPr>
        <w:jc w:val="right"/>
        <w:rPr>
          <w:rFonts w:cstheme="minorHAnsi"/>
          <w:sz w:val="24"/>
          <w:szCs w:val="24"/>
          <w:lang w:bidi="ar-SY"/>
        </w:rPr>
      </w:pPr>
      <w:r w:rsidRPr="0054632D">
        <w:rPr>
          <w:rFonts w:cstheme="minorHAnsi"/>
          <w:sz w:val="24"/>
          <w:szCs w:val="24"/>
          <w:lang w:bidi="ar-SY"/>
        </w:rPr>
        <w:t>Cleveland Clinic and Cleveland Clinic Abu Dhabi</w:t>
      </w:r>
    </w:p>
    <w:p w:rsidR="00897AB0" w:rsidRPr="00897AB0" w:rsidRDefault="00897AB0" w:rsidP="00F10CEA">
      <w:pPr>
        <w:pStyle w:val="yiv0357874032headinganchor"/>
        <w:pBdr>
          <w:bottom w:val="single" w:sz="6" w:space="0" w:color="F1F1F5"/>
        </w:pBdr>
        <w:shd w:val="clear" w:color="auto" w:fill="FFFFFF"/>
        <w:spacing w:before="216" w:beforeAutospacing="0" w:after="216" w:afterAutospacing="0" w:line="302" w:lineRule="atLeast"/>
        <w:rPr>
          <w:rFonts w:asciiTheme="minorHAnsi" w:hAnsiTheme="minorHAnsi" w:cstheme="minorHAnsi"/>
          <w:color w:val="26282A"/>
        </w:rPr>
      </w:pPr>
      <w:r w:rsidRPr="0054632D">
        <w:rPr>
          <w:rFonts w:asciiTheme="minorHAnsi" w:hAnsiTheme="minorHAnsi" w:cstheme="minorHAnsi"/>
          <w:color w:val="26282A"/>
        </w:rPr>
        <w:t>Peripartum cardiomyopathy (PPCM</w:t>
      </w:r>
      <w:r w:rsidRPr="0054632D">
        <w:rPr>
          <w:rFonts w:asciiTheme="minorHAnsi" w:hAnsiTheme="minorHAnsi" w:cstheme="minorHAnsi"/>
          <w:color w:val="26282A"/>
        </w:rPr>
        <w:t>)</w:t>
      </w:r>
      <w:r w:rsidRPr="0054632D">
        <w:rPr>
          <w:rFonts w:asciiTheme="minorHAnsi" w:hAnsiTheme="minorHAnsi" w:cstheme="minorHAnsi"/>
          <w:color w:val="26282A"/>
        </w:rPr>
        <w:t xml:space="preserve"> is a rare cause of heart failure affect</w:t>
      </w:r>
      <w:r w:rsidR="0054632D">
        <w:rPr>
          <w:rFonts w:asciiTheme="minorHAnsi" w:hAnsiTheme="minorHAnsi" w:cstheme="minorHAnsi"/>
          <w:color w:val="26282A"/>
        </w:rPr>
        <w:t>ing</w:t>
      </w:r>
      <w:r w:rsidRPr="0054632D">
        <w:rPr>
          <w:rFonts w:asciiTheme="minorHAnsi" w:hAnsiTheme="minorHAnsi" w:cstheme="minorHAnsi"/>
          <w:color w:val="26282A"/>
        </w:rPr>
        <w:t xml:space="preserve"> women late in pregnancy or in the early puerperium.</w:t>
      </w:r>
      <w:r w:rsidR="0054632D" w:rsidRPr="0054632D">
        <w:rPr>
          <w:rFonts w:asciiTheme="minorHAnsi" w:hAnsiTheme="minorHAnsi" w:cstheme="minorHAnsi"/>
          <w:color w:val="26282A"/>
        </w:rPr>
        <w:t xml:space="preserve"> </w:t>
      </w:r>
      <w:r w:rsidRPr="00897AB0">
        <w:rPr>
          <w:rFonts w:asciiTheme="minorHAnsi" w:hAnsiTheme="minorHAnsi" w:cstheme="minorHAnsi"/>
          <w:color w:val="26282A"/>
        </w:rPr>
        <w:t xml:space="preserve">The management of heart </w:t>
      </w:r>
      <w:r w:rsidR="00F10CEA" w:rsidRPr="00897AB0">
        <w:rPr>
          <w:rFonts w:asciiTheme="minorHAnsi" w:hAnsiTheme="minorHAnsi" w:cstheme="minorHAnsi"/>
          <w:color w:val="26282A"/>
        </w:rPr>
        <w:t xml:space="preserve">failure </w:t>
      </w:r>
      <w:r w:rsidR="00F10CEA">
        <w:rPr>
          <w:rFonts w:asciiTheme="minorHAnsi" w:hAnsiTheme="minorHAnsi" w:cstheme="minorHAnsi"/>
          <w:color w:val="26282A"/>
        </w:rPr>
        <w:t xml:space="preserve">(HF) </w:t>
      </w:r>
      <w:r w:rsidR="00F10CEA" w:rsidRPr="00897AB0">
        <w:rPr>
          <w:rFonts w:asciiTheme="minorHAnsi" w:hAnsiTheme="minorHAnsi" w:cstheme="minorHAnsi"/>
          <w:color w:val="26282A"/>
        </w:rPr>
        <w:t>due</w:t>
      </w:r>
      <w:r w:rsidRPr="00897AB0">
        <w:rPr>
          <w:rFonts w:asciiTheme="minorHAnsi" w:hAnsiTheme="minorHAnsi" w:cstheme="minorHAnsi"/>
          <w:color w:val="26282A"/>
        </w:rPr>
        <w:t xml:space="preserve"> to PPCM is </w:t>
      </w:r>
      <w:proofErr w:type="gramStart"/>
      <w:r w:rsidRPr="00897AB0">
        <w:rPr>
          <w:rFonts w:asciiTheme="minorHAnsi" w:hAnsiTheme="minorHAnsi" w:cstheme="minorHAnsi"/>
          <w:color w:val="26282A"/>
        </w:rPr>
        <w:t>similar to</w:t>
      </w:r>
      <w:proofErr w:type="gramEnd"/>
      <w:r w:rsidRPr="00897AB0">
        <w:rPr>
          <w:rFonts w:asciiTheme="minorHAnsi" w:hAnsiTheme="minorHAnsi" w:cstheme="minorHAnsi"/>
          <w:color w:val="26282A"/>
        </w:rPr>
        <w:t xml:space="preserve"> that of HF due to other causes that occur during pregnancy with special attention to particular risks during pregnancy, including fetal risks. Decisions regarding use of implantable cardioverter defibrillator and cardiac resynchronization therapy in patients with PPCM should include consideration </w:t>
      </w:r>
      <w:r w:rsidR="00F10CEA">
        <w:rPr>
          <w:rFonts w:asciiTheme="minorHAnsi" w:hAnsiTheme="minorHAnsi" w:cstheme="minorHAnsi"/>
          <w:color w:val="26282A"/>
        </w:rPr>
        <w:t>of</w:t>
      </w:r>
      <w:r w:rsidRPr="00897AB0">
        <w:rPr>
          <w:rFonts w:asciiTheme="minorHAnsi" w:hAnsiTheme="minorHAnsi" w:cstheme="minorHAnsi"/>
          <w:color w:val="26282A"/>
        </w:rPr>
        <w:t xml:space="preserve"> the potential of recovery of ventricular function.  Decisions regarding the timing and mode of delivery in PPCM should be made based upon </w:t>
      </w:r>
      <w:r w:rsidR="0054632D">
        <w:rPr>
          <w:rFonts w:asciiTheme="minorHAnsi" w:hAnsiTheme="minorHAnsi" w:cstheme="minorHAnsi"/>
          <w:color w:val="26282A"/>
        </w:rPr>
        <w:t>multidisciplinary</w:t>
      </w:r>
      <w:r w:rsidRPr="00897AB0">
        <w:rPr>
          <w:rFonts w:asciiTheme="minorHAnsi" w:hAnsiTheme="minorHAnsi" w:cstheme="minorHAnsi"/>
          <w:color w:val="26282A"/>
        </w:rPr>
        <w:t xml:space="preserve"> input from cardiology, obstetrics, anesthesiology, and neonatology services. Prompt delivery is suggested in women with PPCM with advanced HF. The risk of recurrence with subsequent pregnancy is highest among women with persistent left ventricular (LV) systolic dysfunction. All women with PPCM should receive counseling on the potential risk of recurrence with future pregnancies. </w:t>
      </w:r>
    </w:p>
    <w:p w:rsidR="00897AB0" w:rsidRPr="0054632D" w:rsidRDefault="00897AB0" w:rsidP="00897AB0">
      <w:pPr>
        <w:shd w:val="clear" w:color="auto" w:fill="FFFFFF"/>
        <w:bidi w:val="0"/>
        <w:spacing w:after="0" w:line="240" w:lineRule="auto"/>
        <w:outlineLvl w:val="0"/>
        <w:rPr>
          <w:rFonts w:eastAsia="Times New Roman" w:cstheme="minorHAnsi"/>
          <w:b/>
          <w:bCs/>
          <w:color w:val="26282A"/>
          <w:kern w:val="36"/>
          <w:sz w:val="24"/>
          <w:szCs w:val="24"/>
        </w:rPr>
      </w:pPr>
    </w:p>
    <w:p w:rsidR="00897AB0" w:rsidRPr="00897AB0" w:rsidRDefault="00897AB0" w:rsidP="00897AB0">
      <w:pPr>
        <w:shd w:val="clear" w:color="auto" w:fill="FFFFFF"/>
        <w:bidi w:val="0"/>
        <w:spacing w:after="0" w:line="240" w:lineRule="auto"/>
        <w:outlineLvl w:val="0"/>
        <w:rPr>
          <w:rFonts w:eastAsia="Times New Roman" w:cstheme="minorHAnsi"/>
          <w:b/>
          <w:bCs/>
          <w:color w:val="26282A"/>
          <w:kern w:val="36"/>
          <w:sz w:val="24"/>
          <w:szCs w:val="24"/>
        </w:rPr>
      </w:pPr>
      <w:r w:rsidRPr="00897AB0">
        <w:rPr>
          <w:rFonts w:eastAsia="Times New Roman" w:cstheme="minorHAnsi"/>
          <w:b/>
          <w:bCs/>
          <w:color w:val="26282A"/>
          <w:kern w:val="36"/>
          <w:sz w:val="24"/>
          <w:szCs w:val="24"/>
        </w:rPr>
        <w:t>REFERENCES</w:t>
      </w:r>
    </w:p>
    <w:p w:rsidR="00897AB0" w:rsidRPr="00897AB0" w:rsidRDefault="00897AB0" w:rsidP="00897AB0">
      <w:pPr>
        <w:numPr>
          <w:ilvl w:val="0"/>
          <w:numId w:val="3"/>
        </w:numPr>
        <w:shd w:val="clear" w:color="auto" w:fill="FFFFFF"/>
        <w:bidi w:val="0"/>
        <w:spacing w:before="100" w:beforeAutospacing="1" w:after="100" w:afterAutospacing="1" w:line="240" w:lineRule="auto"/>
        <w:ind w:left="375"/>
        <w:rPr>
          <w:rFonts w:eastAsia="Times New Roman" w:cstheme="minorHAnsi"/>
          <w:color w:val="26282A"/>
          <w:sz w:val="24"/>
          <w:szCs w:val="24"/>
        </w:rPr>
      </w:pPr>
      <w:proofErr w:type="spellStart"/>
      <w:r w:rsidRPr="00897AB0">
        <w:rPr>
          <w:rFonts w:eastAsia="Times New Roman" w:cstheme="minorHAnsi"/>
          <w:color w:val="000000"/>
          <w:sz w:val="24"/>
          <w:szCs w:val="24"/>
        </w:rPr>
        <w:t>Sliwa</w:t>
      </w:r>
      <w:proofErr w:type="spellEnd"/>
      <w:r w:rsidRPr="00897AB0">
        <w:rPr>
          <w:rFonts w:eastAsia="Times New Roman" w:cstheme="minorHAnsi"/>
          <w:color w:val="000000"/>
          <w:sz w:val="24"/>
          <w:szCs w:val="24"/>
        </w:rPr>
        <w:t xml:space="preserve"> K, </w:t>
      </w:r>
      <w:proofErr w:type="spellStart"/>
      <w:r w:rsidRPr="00897AB0">
        <w:rPr>
          <w:rFonts w:eastAsia="Times New Roman" w:cstheme="minorHAnsi"/>
          <w:color w:val="000000"/>
          <w:sz w:val="24"/>
          <w:szCs w:val="24"/>
        </w:rPr>
        <w:t>Hilfiker</w:t>
      </w:r>
      <w:proofErr w:type="spellEnd"/>
      <w:r w:rsidRPr="00897AB0">
        <w:rPr>
          <w:rFonts w:eastAsia="Times New Roman" w:cstheme="minorHAnsi"/>
          <w:color w:val="000000"/>
          <w:sz w:val="24"/>
          <w:szCs w:val="24"/>
        </w:rPr>
        <w:t xml:space="preserve">-Kleiner D, Petrie MC, et al. Current state of knowledge on </w:t>
      </w:r>
      <w:proofErr w:type="spellStart"/>
      <w:r w:rsidRPr="00897AB0">
        <w:rPr>
          <w:rFonts w:eastAsia="Times New Roman" w:cstheme="minorHAnsi"/>
          <w:color w:val="000000"/>
          <w:sz w:val="24"/>
          <w:szCs w:val="24"/>
        </w:rPr>
        <w:t>aetiology</w:t>
      </w:r>
      <w:proofErr w:type="spellEnd"/>
      <w:r w:rsidRPr="00897AB0">
        <w:rPr>
          <w:rFonts w:eastAsia="Times New Roman" w:cstheme="minorHAnsi"/>
          <w:color w:val="000000"/>
          <w:sz w:val="24"/>
          <w:szCs w:val="24"/>
        </w:rPr>
        <w:t>, diagnosis, management, and therapy of peripartum cardiomyopathy: a position statement from the Heart Failure Association of the European Society of Cardiology Working Group on peripartum cardiomyopathy. Eur J Heart Fail 2010; 12:767.</w:t>
      </w:r>
    </w:p>
    <w:p w:rsidR="00897AB0" w:rsidRPr="00897AB0" w:rsidRDefault="00897AB0" w:rsidP="00897AB0">
      <w:pPr>
        <w:numPr>
          <w:ilvl w:val="0"/>
          <w:numId w:val="3"/>
        </w:numPr>
        <w:shd w:val="clear" w:color="auto" w:fill="FFFFFF"/>
        <w:bidi w:val="0"/>
        <w:spacing w:before="100" w:beforeAutospacing="1" w:after="100" w:afterAutospacing="1" w:line="240" w:lineRule="auto"/>
        <w:ind w:left="375"/>
        <w:rPr>
          <w:rFonts w:eastAsia="Times New Roman" w:cstheme="minorHAnsi"/>
          <w:color w:val="26282A"/>
          <w:sz w:val="24"/>
          <w:szCs w:val="24"/>
        </w:rPr>
      </w:pPr>
      <w:proofErr w:type="spellStart"/>
      <w:r w:rsidRPr="00897AB0">
        <w:rPr>
          <w:rFonts w:eastAsia="Times New Roman" w:cstheme="minorHAnsi"/>
          <w:color w:val="000000"/>
          <w:sz w:val="24"/>
          <w:szCs w:val="24"/>
        </w:rPr>
        <w:t>Mallikethi</w:t>
      </w:r>
      <w:proofErr w:type="spellEnd"/>
      <w:r w:rsidRPr="00897AB0">
        <w:rPr>
          <w:rFonts w:eastAsia="Times New Roman" w:cstheme="minorHAnsi"/>
          <w:color w:val="000000"/>
          <w:sz w:val="24"/>
          <w:szCs w:val="24"/>
        </w:rPr>
        <w:t xml:space="preserve">-Reddy S, </w:t>
      </w:r>
      <w:proofErr w:type="spellStart"/>
      <w:r w:rsidRPr="00897AB0">
        <w:rPr>
          <w:rFonts w:eastAsia="Times New Roman" w:cstheme="minorHAnsi"/>
          <w:color w:val="000000"/>
          <w:sz w:val="24"/>
          <w:szCs w:val="24"/>
        </w:rPr>
        <w:t>Akintoye</w:t>
      </w:r>
      <w:proofErr w:type="spellEnd"/>
      <w:r w:rsidRPr="00897AB0">
        <w:rPr>
          <w:rFonts w:eastAsia="Times New Roman" w:cstheme="minorHAnsi"/>
          <w:color w:val="000000"/>
          <w:sz w:val="24"/>
          <w:szCs w:val="24"/>
        </w:rPr>
        <w:t xml:space="preserve"> E, </w:t>
      </w:r>
      <w:proofErr w:type="spellStart"/>
      <w:r w:rsidRPr="00897AB0">
        <w:rPr>
          <w:rFonts w:eastAsia="Times New Roman" w:cstheme="minorHAnsi"/>
          <w:color w:val="000000"/>
          <w:sz w:val="24"/>
          <w:szCs w:val="24"/>
        </w:rPr>
        <w:t>Trehan</w:t>
      </w:r>
      <w:proofErr w:type="spellEnd"/>
      <w:r w:rsidRPr="00897AB0">
        <w:rPr>
          <w:rFonts w:eastAsia="Times New Roman" w:cstheme="minorHAnsi"/>
          <w:color w:val="000000"/>
          <w:sz w:val="24"/>
          <w:szCs w:val="24"/>
        </w:rPr>
        <w:t xml:space="preserve"> N, et al. Burden of arrhythmias in peripartum cardiomyopathy: Analysis of 9841 hospitalizations. Int J </w:t>
      </w:r>
      <w:proofErr w:type="spellStart"/>
      <w:r w:rsidRPr="00897AB0">
        <w:rPr>
          <w:rFonts w:eastAsia="Times New Roman" w:cstheme="minorHAnsi"/>
          <w:color w:val="000000"/>
          <w:sz w:val="24"/>
          <w:szCs w:val="24"/>
        </w:rPr>
        <w:t>Cardiol</w:t>
      </w:r>
      <w:proofErr w:type="spellEnd"/>
      <w:r w:rsidRPr="00897AB0">
        <w:rPr>
          <w:rFonts w:eastAsia="Times New Roman" w:cstheme="minorHAnsi"/>
          <w:color w:val="000000"/>
          <w:sz w:val="24"/>
          <w:szCs w:val="24"/>
        </w:rPr>
        <w:t xml:space="preserve"> 2017; 235:114.</w:t>
      </w:r>
    </w:p>
    <w:p w:rsidR="00897AB0" w:rsidRPr="00897AB0" w:rsidRDefault="00897AB0" w:rsidP="00897AB0">
      <w:pPr>
        <w:numPr>
          <w:ilvl w:val="0"/>
          <w:numId w:val="3"/>
        </w:numPr>
        <w:shd w:val="clear" w:color="auto" w:fill="FFFFFF"/>
        <w:bidi w:val="0"/>
        <w:spacing w:before="100" w:beforeAutospacing="1" w:after="100" w:afterAutospacing="1" w:line="240" w:lineRule="auto"/>
        <w:ind w:left="375"/>
        <w:rPr>
          <w:rFonts w:eastAsia="Times New Roman" w:cstheme="minorHAnsi"/>
          <w:color w:val="26282A"/>
          <w:sz w:val="24"/>
          <w:szCs w:val="24"/>
        </w:rPr>
      </w:pPr>
      <w:proofErr w:type="spellStart"/>
      <w:r w:rsidRPr="00897AB0">
        <w:rPr>
          <w:rFonts w:eastAsia="Times New Roman" w:cstheme="minorHAnsi"/>
          <w:color w:val="000000"/>
          <w:sz w:val="24"/>
          <w:szCs w:val="24"/>
        </w:rPr>
        <w:t>Honigberg</w:t>
      </w:r>
      <w:proofErr w:type="spellEnd"/>
      <w:r w:rsidRPr="00897AB0">
        <w:rPr>
          <w:rFonts w:eastAsia="Times New Roman" w:cstheme="minorHAnsi"/>
          <w:color w:val="000000"/>
          <w:sz w:val="24"/>
          <w:szCs w:val="24"/>
        </w:rPr>
        <w:t xml:space="preserve"> MC, </w:t>
      </w:r>
      <w:proofErr w:type="spellStart"/>
      <w:r w:rsidRPr="00897AB0">
        <w:rPr>
          <w:rFonts w:eastAsia="Times New Roman" w:cstheme="minorHAnsi"/>
          <w:color w:val="000000"/>
          <w:sz w:val="24"/>
          <w:szCs w:val="24"/>
        </w:rPr>
        <w:t>Givertz</w:t>
      </w:r>
      <w:proofErr w:type="spellEnd"/>
      <w:r w:rsidRPr="00897AB0">
        <w:rPr>
          <w:rFonts w:eastAsia="Times New Roman" w:cstheme="minorHAnsi"/>
          <w:color w:val="000000"/>
          <w:sz w:val="24"/>
          <w:szCs w:val="24"/>
        </w:rPr>
        <w:t xml:space="preserve"> MM. Arrhythmias in peripartum cardiomyopathy. Card </w:t>
      </w:r>
      <w:proofErr w:type="spellStart"/>
      <w:r w:rsidRPr="00897AB0">
        <w:rPr>
          <w:rFonts w:eastAsia="Times New Roman" w:cstheme="minorHAnsi"/>
          <w:color w:val="000000"/>
          <w:sz w:val="24"/>
          <w:szCs w:val="24"/>
        </w:rPr>
        <w:t>Electrophysiol</w:t>
      </w:r>
      <w:proofErr w:type="spellEnd"/>
      <w:r w:rsidRPr="00897AB0">
        <w:rPr>
          <w:rFonts w:eastAsia="Times New Roman" w:cstheme="minorHAnsi"/>
          <w:color w:val="000000"/>
          <w:sz w:val="24"/>
          <w:szCs w:val="24"/>
        </w:rPr>
        <w:t xml:space="preserve"> Clin 2015; 7:309.</w:t>
      </w:r>
    </w:p>
    <w:p w:rsidR="00897AB0" w:rsidRPr="00897AB0" w:rsidRDefault="00897AB0" w:rsidP="00897AB0">
      <w:pPr>
        <w:numPr>
          <w:ilvl w:val="0"/>
          <w:numId w:val="3"/>
        </w:numPr>
        <w:shd w:val="clear" w:color="auto" w:fill="FFFFFF"/>
        <w:bidi w:val="0"/>
        <w:spacing w:before="100" w:beforeAutospacing="1" w:after="100" w:afterAutospacing="1" w:line="240" w:lineRule="auto"/>
        <w:ind w:left="375"/>
        <w:rPr>
          <w:rFonts w:eastAsia="Times New Roman" w:cstheme="minorHAnsi"/>
          <w:color w:val="26282A"/>
          <w:sz w:val="24"/>
          <w:szCs w:val="24"/>
        </w:rPr>
      </w:pPr>
      <w:proofErr w:type="spellStart"/>
      <w:r w:rsidRPr="00897AB0">
        <w:rPr>
          <w:rFonts w:eastAsia="Times New Roman" w:cstheme="minorHAnsi"/>
          <w:color w:val="000000"/>
          <w:sz w:val="24"/>
          <w:szCs w:val="24"/>
        </w:rPr>
        <w:t>Saltzberg</w:t>
      </w:r>
      <w:proofErr w:type="spellEnd"/>
      <w:r w:rsidRPr="00897AB0">
        <w:rPr>
          <w:rFonts w:eastAsia="Times New Roman" w:cstheme="minorHAnsi"/>
          <w:color w:val="000000"/>
          <w:sz w:val="24"/>
          <w:szCs w:val="24"/>
        </w:rPr>
        <w:t xml:space="preserve"> MT, </w:t>
      </w:r>
      <w:proofErr w:type="spellStart"/>
      <w:r w:rsidRPr="00897AB0">
        <w:rPr>
          <w:rFonts w:eastAsia="Times New Roman" w:cstheme="minorHAnsi"/>
          <w:color w:val="000000"/>
          <w:sz w:val="24"/>
          <w:szCs w:val="24"/>
        </w:rPr>
        <w:t>Szymkiewicz</w:t>
      </w:r>
      <w:proofErr w:type="spellEnd"/>
      <w:r w:rsidRPr="00897AB0">
        <w:rPr>
          <w:rFonts w:eastAsia="Times New Roman" w:cstheme="minorHAnsi"/>
          <w:color w:val="000000"/>
          <w:sz w:val="24"/>
          <w:szCs w:val="24"/>
        </w:rPr>
        <w:t xml:space="preserve"> S, Bianco NR. Characteristics and outcomes of peripartum versus </w:t>
      </w:r>
      <w:proofErr w:type="spellStart"/>
      <w:r w:rsidRPr="00897AB0">
        <w:rPr>
          <w:rFonts w:eastAsia="Times New Roman" w:cstheme="minorHAnsi"/>
          <w:color w:val="000000"/>
          <w:sz w:val="24"/>
          <w:szCs w:val="24"/>
        </w:rPr>
        <w:t>nonperipartum</w:t>
      </w:r>
      <w:proofErr w:type="spellEnd"/>
      <w:r w:rsidRPr="00897AB0">
        <w:rPr>
          <w:rFonts w:eastAsia="Times New Roman" w:cstheme="minorHAnsi"/>
          <w:color w:val="000000"/>
          <w:sz w:val="24"/>
          <w:szCs w:val="24"/>
        </w:rPr>
        <w:t xml:space="preserve"> cardiomyopathy in women using a wearable cardiac defibrillator. J Card Fail 2012; 18:21.</w:t>
      </w:r>
    </w:p>
    <w:p w:rsidR="00897AB0" w:rsidRPr="00897AB0" w:rsidRDefault="00897AB0" w:rsidP="00897AB0">
      <w:pPr>
        <w:numPr>
          <w:ilvl w:val="0"/>
          <w:numId w:val="3"/>
        </w:numPr>
        <w:shd w:val="clear" w:color="auto" w:fill="FFFFFF"/>
        <w:bidi w:val="0"/>
        <w:spacing w:before="100" w:beforeAutospacing="1" w:after="100" w:afterAutospacing="1" w:line="240" w:lineRule="auto"/>
        <w:ind w:left="375"/>
        <w:rPr>
          <w:rFonts w:eastAsia="Times New Roman" w:cstheme="minorHAnsi"/>
          <w:color w:val="26282A"/>
          <w:sz w:val="24"/>
          <w:szCs w:val="24"/>
        </w:rPr>
      </w:pPr>
      <w:r w:rsidRPr="00897AB0">
        <w:rPr>
          <w:rFonts w:eastAsia="Times New Roman" w:cstheme="minorHAnsi"/>
          <w:color w:val="000000"/>
          <w:sz w:val="24"/>
          <w:szCs w:val="24"/>
        </w:rPr>
        <w:t xml:space="preserve">Simeon IA. Echocardiographic profile of peripartum cardiomyopathy in a tertiary care hospital in </w:t>
      </w:r>
      <w:proofErr w:type="spellStart"/>
      <w:r w:rsidRPr="00897AB0">
        <w:rPr>
          <w:rFonts w:eastAsia="Times New Roman" w:cstheme="minorHAnsi"/>
          <w:color w:val="000000"/>
          <w:sz w:val="24"/>
          <w:szCs w:val="24"/>
        </w:rPr>
        <w:t>sokoto</w:t>
      </w:r>
      <w:proofErr w:type="spellEnd"/>
      <w:r w:rsidRPr="00897AB0">
        <w:rPr>
          <w:rFonts w:eastAsia="Times New Roman" w:cstheme="minorHAnsi"/>
          <w:color w:val="000000"/>
          <w:sz w:val="24"/>
          <w:szCs w:val="24"/>
        </w:rPr>
        <w:t>, Nigeria. Indian Heart J 2006; 58:234.</w:t>
      </w:r>
    </w:p>
    <w:p w:rsidR="00897AB0" w:rsidRPr="0054632D" w:rsidRDefault="00897AB0" w:rsidP="00897AB0">
      <w:pPr>
        <w:pStyle w:val="NormalWeb"/>
        <w:pBdr>
          <w:bottom w:val="single" w:sz="6" w:space="0" w:color="F1F1F5"/>
        </w:pBdr>
        <w:shd w:val="clear" w:color="auto" w:fill="FFFFFF"/>
        <w:spacing w:before="216" w:beforeAutospacing="0" w:after="216" w:afterAutospacing="0" w:line="302" w:lineRule="atLeast"/>
        <w:rPr>
          <w:rFonts w:asciiTheme="minorHAnsi" w:hAnsiTheme="minorHAnsi" w:cstheme="minorHAnsi"/>
          <w:color w:val="26282A"/>
        </w:rPr>
      </w:pPr>
    </w:p>
    <w:p w:rsidR="0082589B" w:rsidRPr="0082589B" w:rsidRDefault="0082589B" w:rsidP="0082589B">
      <w:pPr>
        <w:jc w:val="right"/>
        <w:rPr>
          <w:sz w:val="24"/>
          <w:szCs w:val="24"/>
          <w:lang w:bidi="ar-SY"/>
        </w:rPr>
      </w:pPr>
    </w:p>
    <w:sectPr w:rsidR="0082589B" w:rsidRPr="0082589B"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8457C"/>
    <w:multiLevelType w:val="multilevel"/>
    <w:tmpl w:val="B1EA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0B215D"/>
    <w:multiLevelType w:val="multilevel"/>
    <w:tmpl w:val="58C8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7A52B9"/>
    <w:multiLevelType w:val="multilevel"/>
    <w:tmpl w:val="8F2E6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89B"/>
    <w:rsid w:val="001D7273"/>
    <w:rsid w:val="002B6DF6"/>
    <w:rsid w:val="0054632D"/>
    <w:rsid w:val="0082589B"/>
    <w:rsid w:val="00897AB0"/>
    <w:rsid w:val="00AD5A1E"/>
    <w:rsid w:val="00D159D9"/>
    <w:rsid w:val="00F10C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F1B78"/>
  <w15:chartTrackingRefBased/>
  <w15:docId w15:val="{11D83DC1-0AF3-4BE3-87CB-B3AAF3ECF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z12ndqf">
    <w:name w:val="m_z12ndqf"/>
    <w:basedOn w:val="Normal"/>
    <w:rsid w:val="00897AB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357874032headinganchor">
    <w:name w:val="yiv0357874032headinganchor"/>
    <w:basedOn w:val="Normal"/>
    <w:rsid w:val="00897AB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97AB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
    <w:name w:val="g_e"/>
    <w:basedOn w:val="Normal"/>
    <w:rsid w:val="00897AB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
    <w:name w:val="d_i"/>
    <w:basedOn w:val="Normal"/>
    <w:rsid w:val="00897AB0"/>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854125">
      <w:bodyDiv w:val="1"/>
      <w:marLeft w:val="0"/>
      <w:marRight w:val="0"/>
      <w:marTop w:val="0"/>
      <w:marBottom w:val="0"/>
      <w:divBdr>
        <w:top w:val="none" w:sz="0" w:space="0" w:color="auto"/>
        <w:left w:val="none" w:sz="0" w:space="0" w:color="auto"/>
        <w:bottom w:val="none" w:sz="0" w:space="0" w:color="auto"/>
        <w:right w:val="none" w:sz="0" w:space="0" w:color="auto"/>
      </w:divBdr>
      <w:divsChild>
        <w:div w:id="1543324138">
          <w:marLeft w:val="375"/>
          <w:marRight w:val="150"/>
          <w:marTop w:val="0"/>
          <w:marBottom w:val="0"/>
          <w:divBdr>
            <w:top w:val="none" w:sz="0" w:space="0" w:color="auto"/>
            <w:left w:val="none" w:sz="0" w:space="0" w:color="auto"/>
            <w:bottom w:val="none" w:sz="0" w:space="0" w:color="auto"/>
            <w:right w:val="none" w:sz="0" w:space="0" w:color="auto"/>
          </w:divBdr>
        </w:div>
      </w:divsChild>
    </w:div>
    <w:div w:id="1908029875">
      <w:bodyDiv w:val="1"/>
      <w:marLeft w:val="0"/>
      <w:marRight w:val="0"/>
      <w:marTop w:val="0"/>
      <w:marBottom w:val="0"/>
      <w:divBdr>
        <w:top w:val="none" w:sz="0" w:space="0" w:color="auto"/>
        <w:left w:val="none" w:sz="0" w:space="0" w:color="auto"/>
        <w:bottom w:val="none" w:sz="0" w:space="0" w:color="auto"/>
        <w:right w:val="none" w:sz="0" w:space="0" w:color="auto"/>
      </w:divBdr>
      <w:divsChild>
        <w:div w:id="1379939329">
          <w:marLeft w:val="0"/>
          <w:marRight w:val="0"/>
          <w:marTop w:val="0"/>
          <w:marBottom w:val="0"/>
          <w:divBdr>
            <w:top w:val="single" w:sz="6" w:space="0" w:color="979BA7"/>
            <w:left w:val="single" w:sz="6" w:space="6" w:color="979BA7"/>
            <w:bottom w:val="single" w:sz="6" w:space="0" w:color="979BA7"/>
            <w:right w:val="single" w:sz="6" w:space="15" w:color="979BA7"/>
          </w:divBdr>
          <w:divsChild>
            <w:div w:id="1516730969">
              <w:marLeft w:val="0"/>
              <w:marRight w:val="0"/>
              <w:marTop w:val="0"/>
              <w:marBottom w:val="0"/>
              <w:divBdr>
                <w:top w:val="none" w:sz="0" w:space="0" w:color="auto"/>
                <w:left w:val="none" w:sz="0" w:space="0" w:color="auto"/>
                <w:bottom w:val="none" w:sz="0" w:space="0" w:color="auto"/>
                <w:right w:val="none" w:sz="0" w:space="0" w:color="auto"/>
              </w:divBdr>
              <w:divsChild>
                <w:div w:id="944075523">
                  <w:marLeft w:val="0"/>
                  <w:marRight w:val="0"/>
                  <w:marTop w:val="0"/>
                  <w:marBottom w:val="0"/>
                  <w:divBdr>
                    <w:top w:val="none" w:sz="0" w:space="0" w:color="auto"/>
                    <w:left w:val="none" w:sz="0" w:space="0" w:color="auto"/>
                    <w:bottom w:val="none" w:sz="0" w:space="0" w:color="auto"/>
                    <w:right w:val="none" w:sz="0" w:space="0" w:color="auto"/>
                  </w:divBdr>
                  <w:divsChild>
                    <w:div w:id="1652712440">
                      <w:marLeft w:val="0"/>
                      <w:marRight w:val="0"/>
                      <w:marTop w:val="0"/>
                      <w:marBottom w:val="0"/>
                      <w:divBdr>
                        <w:top w:val="none" w:sz="0" w:space="0" w:color="auto"/>
                        <w:left w:val="none" w:sz="0" w:space="0" w:color="auto"/>
                        <w:bottom w:val="none" w:sz="0" w:space="0" w:color="auto"/>
                        <w:right w:val="none" w:sz="0" w:space="0" w:color="auto"/>
                      </w:divBdr>
                      <w:divsChild>
                        <w:div w:id="2092853168">
                          <w:marLeft w:val="0"/>
                          <w:marRight w:val="0"/>
                          <w:marTop w:val="0"/>
                          <w:marBottom w:val="0"/>
                          <w:divBdr>
                            <w:top w:val="none" w:sz="0" w:space="0" w:color="auto"/>
                            <w:left w:val="none" w:sz="0" w:space="0" w:color="auto"/>
                            <w:bottom w:val="none" w:sz="0" w:space="0" w:color="auto"/>
                            <w:right w:val="none" w:sz="0" w:space="0" w:color="auto"/>
                          </w:divBdr>
                          <w:divsChild>
                            <w:div w:id="858351510">
                              <w:marLeft w:val="0"/>
                              <w:marRight w:val="0"/>
                              <w:marTop w:val="0"/>
                              <w:marBottom w:val="0"/>
                              <w:divBdr>
                                <w:top w:val="none" w:sz="0" w:space="0" w:color="auto"/>
                                <w:left w:val="none" w:sz="0" w:space="0" w:color="auto"/>
                                <w:bottom w:val="none" w:sz="0" w:space="0" w:color="auto"/>
                                <w:right w:val="none" w:sz="0" w:space="0" w:color="auto"/>
                              </w:divBdr>
                              <w:divsChild>
                                <w:div w:id="78336334">
                                  <w:marLeft w:val="0"/>
                                  <w:marRight w:val="0"/>
                                  <w:marTop w:val="0"/>
                                  <w:marBottom w:val="0"/>
                                  <w:divBdr>
                                    <w:top w:val="none" w:sz="0" w:space="0" w:color="auto"/>
                                    <w:left w:val="none" w:sz="0" w:space="0" w:color="auto"/>
                                    <w:bottom w:val="none" w:sz="0" w:space="0" w:color="auto"/>
                                    <w:right w:val="none" w:sz="0" w:space="0" w:color="auto"/>
                                  </w:divBdr>
                                  <w:divsChild>
                                    <w:div w:id="1433016976">
                                      <w:marLeft w:val="0"/>
                                      <w:marRight w:val="0"/>
                                      <w:marTop w:val="0"/>
                                      <w:marBottom w:val="0"/>
                                      <w:divBdr>
                                        <w:top w:val="none" w:sz="0" w:space="0" w:color="auto"/>
                                        <w:left w:val="none" w:sz="0" w:space="0" w:color="auto"/>
                                        <w:bottom w:val="none" w:sz="0" w:space="0" w:color="auto"/>
                                        <w:right w:val="none" w:sz="0" w:space="0" w:color="auto"/>
                                      </w:divBdr>
                                      <w:divsChild>
                                        <w:div w:id="23092059">
                                          <w:marLeft w:val="0"/>
                                          <w:marRight w:val="0"/>
                                          <w:marTop w:val="0"/>
                                          <w:marBottom w:val="0"/>
                                          <w:divBdr>
                                            <w:top w:val="none" w:sz="0" w:space="0" w:color="auto"/>
                                            <w:left w:val="none" w:sz="0" w:space="0" w:color="auto"/>
                                            <w:bottom w:val="none" w:sz="0" w:space="0" w:color="auto"/>
                                            <w:right w:val="none" w:sz="0" w:space="0" w:color="auto"/>
                                          </w:divBdr>
                                        </w:div>
                                        <w:div w:id="12445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869431">
                  <w:marLeft w:val="-120"/>
                  <w:marRight w:val="-300"/>
                  <w:marTop w:val="0"/>
                  <w:marBottom w:val="0"/>
                  <w:divBdr>
                    <w:top w:val="none" w:sz="0" w:space="0" w:color="auto"/>
                    <w:left w:val="none" w:sz="0" w:space="0" w:color="auto"/>
                    <w:bottom w:val="none" w:sz="0" w:space="0" w:color="auto"/>
                    <w:right w:val="none" w:sz="0" w:space="0" w:color="auto"/>
                  </w:divBdr>
                  <w:divsChild>
                    <w:div w:id="1317682125">
                      <w:marLeft w:val="0"/>
                      <w:marRight w:val="0"/>
                      <w:marTop w:val="0"/>
                      <w:marBottom w:val="0"/>
                      <w:divBdr>
                        <w:top w:val="none" w:sz="0" w:space="0" w:color="auto"/>
                        <w:left w:val="none" w:sz="0" w:space="0" w:color="auto"/>
                        <w:bottom w:val="none" w:sz="0" w:space="0" w:color="auto"/>
                        <w:right w:val="none" w:sz="0" w:space="0" w:color="auto"/>
                      </w:divBdr>
                      <w:divsChild>
                        <w:div w:id="172459988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677199335">
          <w:marLeft w:val="0"/>
          <w:marRight w:val="0"/>
          <w:marTop w:val="0"/>
          <w:marBottom w:val="0"/>
          <w:divBdr>
            <w:top w:val="none" w:sz="0" w:space="0" w:color="auto"/>
            <w:left w:val="none" w:sz="0" w:space="0" w:color="auto"/>
            <w:bottom w:val="single" w:sz="6" w:space="6" w:color="E0E4E9"/>
            <w:right w:val="none" w:sz="0" w:space="0" w:color="auto"/>
          </w:divBdr>
          <w:divsChild>
            <w:div w:id="1461218196">
              <w:marLeft w:val="0"/>
              <w:marRight w:val="0"/>
              <w:marTop w:val="0"/>
              <w:marBottom w:val="1080"/>
              <w:divBdr>
                <w:top w:val="none" w:sz="0" w:space="0" w:color="auto"/>
                <w:left w:val="none" w:sz="0" w:space="0" w:color="auto"/>
                <w:bottom w:val="none" w:sz="0" w:space="0" w:color="auto"/>
                <w:right w:val="none" w:sz="0" w:space="0" w:color="auto"/>
              </w:divBdr>
            </w:div>
          </w:divsChild>
        </w:div>
      </w:divsChild>
    </w:div>
    <w:div w:id="2001696449">
      <w:bodyDiv w:val="1"/>
      <w:marLeft w:val="0"/>
      <w:marRight w:val="0"/>
      <w:marTop w:val="0"/>
      <w:marBottom w:val="0"/>
      <w:divBdr>
        <w:top w:val="none" w:sz="0" w:space="0" w:color="auto"/>
        <w:left w:val="none" w:sz="0" w:space="0" w:color="auto"/>
        <w:bottom w:val="none" w:sz="0" w:space="0" w:color="auto"/>
        <w:right w:val="none" w:sz="0" w:space="0" w:color="auto"/>
      </w:divBdr>
      <w:divsChild>
        <w:div w:id="1182861940">
          <w:marLeft w:val="0"/>
          <w:marRight w:val="0"/>
          <w:marTop w:val="0"/>
          <w:marBottom w:val="0"/>
          <w:divBdr>
            <w:top w:val="single" w:sz="6" w:space="0" w:color="979BA7"/>
            <w:left w:val="single" w:sz="6" w:space="6" w:color="979BA7"/>
            <w:bottom w:val="single" w:sz="6" w:space="0" w:color="979BA7"/>
            <w:right w:val="single" w:sz="6" w:space="15" w:color="979BA7"/>
          </w:divBdr>
          <w:divsChild>
            <w:div w:id="457141691">
              <w:marLeft w:val="0"/>
              <w:marRight w:val="0"/>
              <w:marTop w:val="0"/>
              <w:marBottom w:val="0"/>
              <w:divBdr>
                <w:top w:val="none" w:sz="0" w:space="0" w:color="auto"/>
                <w:left w:val="none" w:sz="0" w:space="0" w:color="auto"/>
                <w:bottom w:val="none" w:sz="0" w:space="0" w:color="auto"/>
                <w:right w:val="none" w:sz="0" w:space="0" w:color="auto"/>
              </w:divBdr>
              <w:divsChild>
                <w:div w:id="535580731">
                  <w:marLeft w:val="0"/>
                  <w:marRight w:val="0"/>
                  <w:marTop w:val="0"/>
                  <w:marBottom w:val="0"/>
                  <w:divBdr>
                    <w:top w:val="none" w:sz="0" w:space="0" w:color="auto"/>
                    <w:left w:val="none" w:sz="0" w:space="0" w:color="auto"/>
                    <w:bottom w:val="none" w:sz="0" w:space="0" w:color="auto"/>
                    <w:right w:val="none" w:sz="0" w:space="0" w:color="auto"/>
                  </w:divBdr>
                  <w:divsChild>
                    <w:div w:id="1172720206">
                      <w:marLeft w:val="0"/>
                      <w:marRight w:val="0"/>
                      <w:marTop w:val="0"/>
                      <w:marBottom w:val="0"/>
                      <w:divBdr>
                        <w:top w:val="none" w:sz="0" w:space="0" w:color="auto"/>
                        <w:left w:val="none" w:sz="0" w:space="0" w:color="auto"/>
                        <w:bottom w:val="none" w:sz="0" w:space="0" w:color="auto"/>
                        <w:right w:val="none" w:sz="0" w:space="0" w:color="auto"/>
                      </w:divBdr>
                      <w:divsChild>
                        <w:div w:id="1259680556">
                          <w:marLeft w:val="0"/>
                          <w:marRight w:val="0"/>
                          <w:marTop w:val="0"/>
                          <w:marBottom w:val="0"/>
                          <w:divBdr>
                            <w:top w:val="none" w:sz="0" w:space="0" w:color="auto"/>
                            <w:left w:val="none" w:sz="0" w:space="0" w:color="auto"/>
                            <w:bottom w:val="none" w:sz="0" w:space="0" w:color="auto"/>
                            <w:right w:val="none" w:sz="0" w:space="0" w:color="auto"/>
                          </w:divBdr>
                          <w:divsChild>
                            <w:div w:id="1798142863">
                              <w:marLeft w:val="0"/>
                              <w:marRight w:val="0"/>
                              <w:marTop w:val="0"/>
                              <w:marBottom w:val="0"/>
                              <w:divBdr>
                                <w:top w:val="none" w:sz="0" w:space="0" w:color="auto"/>
                                <w:left w:val="none" w:sz="0" w:space="0" w:color="auto"/>
                                <w:bottom w:val="none" w:sz="0" w:space="0" w:color="auto"/>
                                <w:right w:val="none" w:sz="0" w:space="0" w:color="auto"/>
                              </w:divBdr>
                              <w:divsChild>
                                <w:div w:id="1734809451">
                                  <w:marLeft w:val="0"/>
                                  <w:marRight w:val="0"/>
                                  <w:marTop w:val="0"/>
                                  <w:marBottom w:val="0"/>
                                  <w:divBdr>
                                    <w:top w:val="none" w:sz="0" w:space="0" w:color="auto"/>
                                    <w:left w:val="none" w:sz="0" w:space="0" w:color="auto"/>
                                    <w:bottom w:val="none" w:sz="0" w:space="0" w:color="auto"/>
                                    <w:right w:val="none" w:sz="0" w:space="0" w:color="auto"/>
                                  </w:divBdr>
                                  <w:divsChild>
                                    <w:div w:id="1401633128">
                                      <w:marLeft w:val="0"/>
                                      <w:marRight w:val="0"/>
                                      <w:marTop w:val="0"/>
                                      <w:marBottom w:val="0"/>
                                      <w:divBdr>
                                        <w:top w:val="none" w:sz="0" w:space="0" w:color="auto"/>
                                        <w:left w:val="none" w:sz="0" w:space="0" w:color="auto"/>
                                        <w:bottom w:val="none" w:sz="0" w:space="0" w:color="auto"/>
                                        <w:right w:val="none" w:sz="0" w:space="0" w:color="auto"/>
                                      </w:divBdr>
                                      <w:divsChild>
                                        <w:div w:id="1208374515">
                                          <w:marLeft w:val="0"/>
                                          <w:marRight w:val="0"/>
                                          <w:marTop w:val="0"/>
                                          <w:marBottom w:val="0"/>
                                          <w:divBdr>
                                            <w:top w:val="none" w:sz="0" w:space="0" w:color="auto"/>
                                            <w:left w:val="none" w:sz="0" w:space="0" w:color="auto"/>
                                            <w:bottom w:val="none" w:sz="0" w:space="0" w:color="auto"/>
                                            <w:right w:val="none" w:sz="0" w:space="0" w:color="auto"/>
                                          </w:divBdr>
                                        </w:div>
                                        <w:div w:id="39284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476817">
                  <w:marLeft w:val="-120"/>
                  <w:marRight w:val="-300"/>
                  <w:marTop w:val="0"/>
                  <w:marBottom w:val="0"/>
                  <w:divBdr>
                    <w:top w:val="none" w:sz="0" w:space="0" w:color="auto"/>
                    <w:left w:val="none" w:sz="0" w:space="0" w:color="auto"/>
                    <w:bottom w:val="none" w:sz="0" w:space="0" w:color="auto"/>
                    <w:right w:val="none" w:sz="0" w:space="0" w:color="auto"/>
                  </w:divBdr>
                  <w:divsChild>
                    <w:div w:id="2069642655">
                      <w:marLeft w:val="0"/>
                      <w:marRight w:val="0"/>
                      <w:marTop w:val="0"/>
                      <w:marBottom w:val="0"/>
                      <w:divBdr>
                        <w:top w:val="none" w:sz="0" w:space="0" w:color="auto"/>
                        <w:left w:val="none" w:sz="0" w:space="0" w:color="auto"/>
                        <w:bottom w:val="none" w:sz="0" w:space="0" w:color="auto"/>
                        <w:right w:val="none" w:sz="0" w:space="0" w:color="auto"/>
                      </w:divBdr>
                      <w:divsChild>
                        <w:div w:id="41100218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118767196">
          <w:marLeft w:val="0"/>
          <w:marRight w:val="0"/>
          <w:marTop w:val="0"/>
          <w:marBottom w:val="0"/>
          <w:divBdr>
            <w:top w:val="none" w:sz="0" w:space="0" w:color="auto"/>
            <w:left w:val="none" w:sz="0" w:space="0" w:color="auto"/>
            <w:bottom w:val="single" w:sz="6" w:space="6" w:color="E0E4E9"/>
            <w:right w:val="none" w:sz="0" w:space="0" w:color="auto"/>
          </w:divBdr>
          <w:divsChild>
            <w:div w:id="964578860">
              <w:marLeft w:val="0"/>
              <w:marRight w:val="0"/>
              <w:marTop w:val="0"/>
              <w:marBottom w:val="10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3</cp:revision>
  <dcterms:created xsi:type="dcterms:W3CDTF">2018-08-09T20:25:00Z</dcterms:created>
  <dcterms:modified xsi:type="dcterms:W3CDTF">2018-08-09T20:26:00Z</dcterms:modified>
</cp:coreProperties>
</file>