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0245804A" w:rsidR="00A36D27" w:rsidRDefault="00B5063E" w:rsidP="00A55E2B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 xml:space="preserve">Title: </w:t>
      </w:r>
      <w:r w:rsidR="00A55E2B" w:rsidRPr="00A55E2B">
        <w:rPr>
          <w:bCs/>
          <w:color w:val="585858"/>
        </w:rPr>
        <w:t xml:space="preserve">A </w:t>
      </w:r>
      <w:r w:rsidR="00A55E2B">
        <w:rPr>
          <w:bCs/>
          <w:color w:val="585858"/>
        </w:rPr>
        <w:t xml:space="preserve">systematic </w:t>
      </w:r>
      <w:r w:rsidR="00A55E2B" w:rsidRPr="00A55E2B">
        <w:rPr>
          <w:bCs/>
          <w:color w:val="585858"/>
        </w:rPr>
        <w:t>review of studies on climate change and social variables from the perspective</w:t>
      </w:r>
      <w:r w:rsidR="00A55E2B" w:rsidRPr="00A55E2B">
        <w:rPr>
          <w:b/>
          <w:color w:val="585858"/>
        </w:rPr>
        <w:br/>
      </w:r>
      <w:r w:rsidR="00A55E2B" w:rsidRPr="00A55E2B">
        <w:rPr>
          <w:bCs/>
          <w:color w:val="585858"/>
        </w:rPr>
        <w:t>of social determinants of health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150F00C3" w:rsidR="008C3ACE" w:rsidRDefault="00A55E2B" w:rsidP="00A55E2B">
      <w:pPr>
        <w:pStyle w:val="Heading3"/>
        <w:spacing w:line="214" w:lineRule="exact"/>
        <w:ind w:left="594" w:firstLine="0"/>
        <w:rPr>
          <w:color w:val="585858"/>
        </w:rPr>
      </w:pPr>
      <w:r w:rsidRPr="00A55E2B">
        <w:rPr>
          <w:color w:val="585858"/>
        </w:rPr>
        <w:t xml:space="preserve">Giti </w:t>
      </w:r>
      <w:proofErr w:type="spellStart"/>
      <w:r w:rsidRPr="00A55E2B">
        <w:rPr>
          <w:color w:val="585858"/>
        </w:rPr>
        <w:t>Bahrami</w:t>
      </w:r>
      <w:proofErr w:type="spellEnd"/>
      <w:r w:rsidRPr="00A55E2B">
        <w:rPr>
          <w:color w:val="585858"/>
        </w:rPr>
        <w:t xml:space="preserve"> </w:t>
      </w:r>
      <w:r w:rsidRPr="00A55E2B">
        <w:rPr>
          <w:color w:val="585858"/>
          <w:vertAlign w:val="superscript"/>
        </w:rPr>
        <w:t>1</w:t>
      </w:r>
      <w:r w:rsidRPr="00A55E2B">
        <w:rPr>
          <w:color w:val="585858"/>
        </w:rPr>
        <w:t xml:space="preserve">, Hassan </w:t>
      </w:r>
      <w:proofErr w:type="spellStart"/>
      <w:r w:rsidRPr="00A55E2B">
        <w:rPr>
          <w:color w:val="585858"/>
        </w:rPr>
        <w:t>Rafiey</w:t>
      </w:r>
      <w:proofErr w:type="spellEnd"/>
      <w:r w:rsidRPr="00A55E2B">
        <w:rPr>
          <w:color w:val="585858"/>
        </w:rPr>
        <w:t xml:space="preserve"> </w:t>
      </w:r>
      <w:r w:rsidRPr="00A55E2B">
        <w:rPr>
          <w:color w:val="585858"/>
          <w:vertAlign w:val="superscript"/>
        </w:rPr>
        <w:t>1</w:t>
      </w:r>
      <w:r w:rsidRPr="00A55E2B">
        <w:rPr>
          <w:color w:val="585858"/>
        </w:rPr>
        <w:t xml:space="preserve">, </w:t>
      </w:r>
      <w:proofErr w:type="spellStart"/>
      <w:r w:rsidRPr="00A55E2B">
        <w:rPr>
          <w:color w:val="585858"/>
        </w:rPr>
        <w:t>Alireza</w:t>
      </w:r>
      <w:proofErr w:type="spellEnd"/>
      <w:r w:rsidRPr="00A55E2B">
        <w:rPr>
          <w:color w:val="585858"/>
        </w:rPr>
        <w:t xml:space="preserve"> </w:t>
      </w:r>
      <w:proofErr w:type="spellStart"/>
      <w:r w:rsidRPr="00A55E2B">
        <w:rPr>
          <w:color w:val="585858"/>
        </w:rPr>
        <w:t>Shakiba</w:t>
      </w:r>
      <w:proofErr w:type="spellEnd"/>
      <w:r w:rsidRPr="00A55E2B">
        <w:rPr>
          <w:color w:val="585858"/>
        </w:rPr>
        <w:t xml:space="preserve"> </w:t>
      </w:r>
      <w:r w:rsidRPr="00A55E2B">
        <w:rPr>
          <w:color w:val="585858"/>
          <w:vertAlign w:val="superscript"/>
        </w:rPr>
        <w:t>2</w:t>
      </w:r>
      <w:r w:rsidRPr="00A55E2B">
        <w:rPr>
          <w:color w:val="585858"/>
        </w:rPr>
        <w:t>, Mehdi Noroozi</w:t>
      </w:r>
      <w:r w:rsidRPr="00A55E2B">
        <w:rPr>
          <w:color w:val="585858"/>
          <w:vertAlign w:val="superscript"/>
        </w:rPr>
        <w:t>3</w:t>
      </w:r>
      <w:r w:rsidRPr="00A55E2B">
        <w:rPr>
          <w:color w:val="585858"/>
        </w:rPr>
        <w:t xml:space="preserve">, </w:t>
      </w:r>
      <w:proofErr w:type="spellStart"/>
      <w:r w:rsidRPr="00A55E2B">
        <w:rPr>
          <w:color w:val="585858"/>
        </w:rPr>
        <w:t>Homeira</w:t>
      </w:r>
      <w:proofErr w:type="spellEnd"/>
      <w:r w:rsidRPr="00A55E2B">
        <w:rPr>
          <w:color w:val="585858"/>
        </w:rPr>
        <w:t xml:space="preserve"> </w:t>
      </w:r>
      <w:proofErr w:type="spellStart"/>
      <w:r w:rsidRPr="00A55E2B">
        <w:rPr>
          <w:color w:val="585858"/>
        </w:rPr>
        <w:t>Sajjadi</w:t>
      </w:r>
      <w:proofErr w:type="spellEnd"/>
      <w:r w:rsidRPr="00A55E2B">
        <w:rPr>
          <w:color w:val="585858"/>
        </w:rPr>
        <w:t xml:space="preserve"> </w:t>
      </w:r>
      <w:r w:rsidRPr="00A55E2B">
        <w:rPr>
          <w:color w:val="585858"/>
          <w:vertAlign w:val="superscript"/>
        </w:rPr>
        <w:t>4</w:t>
      </w:r>
      <w:r w:rsidRPr="00A55E2B">
        <w:rPr>
          <w:color w:val="585858"/>
        </w:rPr>
        <w:t>*</w:t>
      </w:r>
      <w:r w:rsidR="00B5063E">
        <w:rPr>
          <w:color w:val="585858"/>
        </w:rPr>
        <w:t>,</w:t>
      </w:r>
    </w:p>
    <w:p w14:paraId="6F365E9E" w14:textId="77777777" w:rsidR="00A55E2B" w:rsidRDefault="00A55E2B" w:rsidP="00A55E2B">
      <w:pPr>
        <w:pStyle w:val="Heading3"/>
        <w:spacing w:line="214" w:lineRule="exact"/>
        <w:ind w:left="594" w:firstLine="0"/>
      </w:pPr>
    </w:p>
    <w:p w14:paraId="1A7BD72D" w14:textId="31051067" w:rsidR="008C3ACE" w:rsidRPr="00A55E2B" w:rsidRDefault="00A55E2B" w:rsidP="00A55E2B">
      <w:pPr>
        <w:rPr>
          <w:sz w:val="19"/>
          <w:szCs w:val="19"/>
        </w:rPr>
        <w:sectPr w:rsidR="008C3ACE" w:rsidRPr="00A55E2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 w:rsidRPr="00A55E2B">
        <w:rPr>
          <w:color w:val="585858"/>
          <w:position w:val="9"/>
          <w:sz w:val="19"/>
          <w:szCs w:val="19"/>
        </w:rPr>
        <w:t>1 Department of Social Welfare, University of Social Welfare and Rehabilitation Sciences, Tehran</w:t>
      </w:r>
      <w:r w:rsidRPr="00A55E2B">
        <w:rPr>
          <w:color w:val="585858"/>
          <w:position w:val="9"/>
          <w:sz w:val="19"/>
          <w:szCs w:val="19"/>
        </w:rPr>
        <w:br/>
        <w:t>2 Department of Remote Sensing and GIS ,</w:t>
      </w:r>
      <w:proofErr w:type="spellStart"/>
      <w:r w:rsidRPr="00A55E2B">
        <w:rPr>
          <w:color w:val="585858"/>
          <w:position w:val="9"/>
          <w:sz w:val="19"/>
          <w:szCs w:val="19"/>
        </w:rPr>
        <w:t>Shahid</w:t>
      </w:r>
      <w:proofErr w:type="spellEnd"/>
      <w:r w:rsidRPr="00A55E2B">
        <w:rPr>
          <w:color w:val="585858"/>
          <w:position w:val="9"/>
          <w:sz w:val="19"/>
          <w:szCs w:val="19"/>
        </w:rPr>
        <w:t xml:space="preserve"> </w:t>
      </w:r>
      <w:proofErr w:type="spellStart"/>
      <w:r w:rsidRPr="00A55E2B">
        <w:rPr>
          <w:color w:val="585858"/>
          <w:position w:val="9"/>
          <w:sz w:val="19"/>
          <w:szCs w:val="19"/>
        </w:rPr>
        <w:t>Beheshti</w:t>
      </w:r>
      <w:proofErr w:type="spellEnd"/>
      <w:r w:rsidRPr="00A55E2B">
        <w:rPr>
          <w:color w:val="585858"/>
          <w:position w:val="9"/>
          <w:sz w:val="19"/>
          <w:szCs w:val="19"/>
        </w:rPr>
        <w:t xml:space="preserve"> University, Tehran</w:t>
      </w:r>
      <w:r w:rsidRPr="00A55E2B">
        <w:rPr>
          <w:color w:val="585858"/>
          <w:position w:val="9"/>
          <w:sz w:val="19"/>
          <w:szCs w:val="19"/>
        </w:rPr>
        <w:br/>
        <w:t xml:space="preserve">3Substance Abuse and Dependence Research </w:t>
      </w:r>
      <w:proofErr w:type="spellStart"/>
      <w:r w:rsidRPr="00A55E2B">
        <w:rPr>
          <w:color w:val="585858"/>
          <w:position w:val="9"/>
          <w:sz w:val="19"/>
          <w:szCs w:val="19"/>
        </w:rPr>
        <w:t>Center,University</w:t>
      </w:r>
      <w:proofErr w:type="spellEnd"/>
      <w:r w:rsidRPr="00A55E2B">
        <w:rPr>
          <w:color w:val="585858"/>
          <w:position w:val="9"/>
          <w:sz w:val="19"/>
          <w:szCs w:val="19"/>
        </w:rPr>
        <w:t xml:space="preserve"> of Social</w:t>
      </w:r>
      <w:r w:rsidRPr="00A55E2B">
        <w:rPr>
          <w:color w:val="585858"/>
          <w:position w:val="9"/>
          <w:sz w:val="19"/>
          <w:szCs w:val="19"/>
        </w:rPr>
        <w:br/>
        <w:t xml:space="preserve">Welfare and Rehabilitation </w:t>
      </w:r>
      <w:proofErr w:type="spellStart"/>
      <w:r w:rsidRPr="00A55E2B">
        <w:rPr>
          <w:color w:val="585858"/>
          <w:position w:val="9"/>
          <w:sz w:val="19"/>
          <w:szCs w:val="19"/>
        </w:rPr>
        <w:t>Sciences,Teharan</w:t>
      </w:r>
      <w:proofErr w:type="spellEnd"/>
      <w:r w:rsidRPr="00A55E2B">
        <w:rPr>
          <w:color w:val="585858"/>
          <w:position w:val="9"/>
          <w:sz w:val="19"/>
          <w:szCs w:val="19"/>
        </w:rPr>
        <w:br/>
        <w:t>4 Social Welfare Research Center, University of Social Welfare and Rehabilitation Sciences, Tehran</w:t>
      </w:r>
      <w:r w:rsidRPr="00A55E2B">
        <w:rPr>
          <w:color w:val="585858"/>
          <w:position w:val="9"/>
          <w:sz w:val="19"/>
          <w:szCs w:val="19"/>
        </w:rPr>
        <w:br/>
      </w:r>
      <w:r w:rsidRPr="00A55E2B">
        <w:rPr>
          <w:b/>
          <w:bCs/>
          <w:color w:val="585858"/>
          <w:position w:val="9"/>
          <w:sz w:val="19"/>
          <w:szCs w:val="19"/>
        </w:rPr>
        <w:t xml:space="preserve">*Corresponding author: </w:t>
      </w:r>
      <w:r w:rsidRPr="00A55E2B">
        <w:rPr>
          <w:color w:val="585858"/>
          <w:position w:val="9"/>
          <w:sz w:val="19"/>
          <w:szCs w:val="19"/>
        </w:rPr>
        <w:t>safaneh_s@yahoo.com</w:t>
      </w:r>
    </w:p>
    <w:p w14:paraId="671B3C0D" w14:textId="03B4A4DA" w:rsidR="005E69C2" w:rsidRPr="00A55E2B" w:rsidRDefault="00B5063E" w:rsidP="00A55E2B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 xml:space="preserve">Keywords: </w:t>
      </w:r>
      <w:r w:rsidR="00A55E2B" w:rsidRPr="00A55E2B">
        <w:rPr>
          <w:color w:val="585858"/>
        </w:rPr>
        <w:t>Climate change, health, social determinants of health, social health</w:t>
      </w:r>
    </w:p>
    <w:p w14:paraId="4D5E7C25" w14:textId="339EC4E0" w:rsidR="00850E14" w:rsidRPr="00850E14" w:rsidRDefault="00B5063E" w:rsidP="00850E14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spacing w:before="117"/>
        <w:ind w:left="426" w:hanging="446"/>
        <w:jc w:val="center"/>
      </w:pPr>
      <w:r w:rsidRPr="00850E14">
        <w:rPr>
          <w:b/>
          <w:color w:val="585858"/>
          <w:sz w:val="19"/>
        </w:rPr>
        <w:t>Abstract</w:t>
      </w:r>
    </w:p>
    <w:p w14:paraId="57A43071" w14:textId="5D8710B7" w:rsidR="008C3ACE" w:rsidRDefault="00850E14" w:rsidP="00850E14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spacing w:before="117"/>
        <w:ind w:left="426" w:hanging="446"/>
        <w:jc w:val="both"/>
      </w:pPr>
      <w:r w:rsidRPr="00850E14">
        <w:rPr>
          <w:rFonts w:asciiTheme="majorBidi" w:hAnsiTheme="majorBidi" w:cstheme="majorBidi"/>
          <w:b/>
          <w:bCs/>
          <w:color w:val="000000"/>
        </w:rPr>
        <w:t xml:space="preserve">Introduction: </w:t>
      </w:r>
      <w:r w:rsidRPr="00850E14">
        <w:rPr>
          <w:rFonts w:asciiTheme="majorBidi" w:hAnsiTheme="majorBidi" w:cstheme="majorBidi"/>
          <w:color w:val="000000"/>
        </w:rPr>
        <w:t>There are many studies that indicate climate change affects social variables and health</w:t>
      </w:r>
      <w:r w:rsidRPr="00850E14">
        <w:rPr>
          <w:rFonts w:asciiTheme="majorBidi" w:hAnsiTheme="majorBidi" w:cstheme="majorBidi"/>
          <w:color w:val="000000"/>
        </w:rPr>
        <w:br/>
        <w:t>through social determinants of health. This study, by identifying social variables influenced by climate</w:t>
      </w:r>
      <w:r w:rsidRPr="00850E14">
        <w:rPr>
          <w:rFonts w:asciiTheme="majorBidi" w:hAnsiTheme="majorBidi" w:cstheme="majorBidi"/>
          <w:color w:val="000000"/>
        </w:rPr>
        <w:br/>
        <w:t>change, will be beneficial for policy makers to identify vulnerable groups and social risks of climate change</w:t>
      </w:r>
      <w:r w:rsidRPr="00850E14">
        <w:rPr>
          <w:rFonts w:asciiTheme="majorBidi" w:hAnsiTheme="majorBidi" w:cstheme="majorBidi"/>
          <w:color w:val="000000"/>
        </w:rPr>
        <w:br/>
        <w:t>in the future, given the country's susceptibility to climate change.</w:t>
      </w:r>
      <w:r w:rsidRPr="00850E14">
        <w:rPr>
          <w:rFonts w:asciiTheme="majorBidi" w:hAnsiTheme="majorBidi" w:cstheme="majorBidi"/>
          <w:color w:val="000000"/>
        </w:rPr>
        <w:br/>
      </w:r>
      <w:r w:rsidRPr="00850E14">
        <w:rPr>
          <w:rFonts w:asciiTheme="majorBidi" w:hAnsiTheme="majorBidi" w:cstheme="majorBidi"/>
          <w:b/>
          <w:bCs/>
          <w:color w:val="000000"/>
        </w:rPr>
        <w:t xml:space="preserve">Method: </w:t>
      </w:r>
      <w:r w:rsidRPr="00850E14">
        <w:rPr>
          <w:rFonts w:asciiTheme="majorBidi" w:hAnsiTheme="majorBidi" w:cstheme="majorBidi"/>
          <w:color w:val="000000"/>
        </w:rPr>
        <w:t>The present study is a systematic review. Hence, after conducting a regular search through</w:t>
      </w:r>
      <w:r w:rsidRPr="00850E14">
        <w:rPr>
          <w:rFonts w:asciiTheme="majorBidi" w:hAnsiTheme="majorBidi" w:cstheme="majorBidi"/>
          <w:color w:val="000000"/>
        </w:rPr>
        <w:br/>
        <w:t>databases, the potential articles were evaluated and screened, and those that have the entry criteria were</w:t>
      </w:r>
      <w:r w:rsidRPr="00850E14">
        <w:rPr>
          <w:rFonts w:asciiTheme="majorBidi" w:hAnsiTheme="majorBidi" w:cstheme="majorBidi"/>
          <w:color w:val="000000"/>
        </w:rPr>
        <w:br/>
        <w:t>included in the final study. For regular search, the keywords related to climate change and social variables</w:t>
      </w:r>
      <w:r w:rsidRPr="00850E14">
        <w:rPr>
          <w:rFonts w:asciiTheme="majorBidi" w:hAnsiTheme="majorBidi" w:cstheme="majorBidi"/>
          <w:color w:val="000000"/>
        </w:rPr>
        <w:br/>
        <w:t>were searched in the Web of Science and PubMed databases.</w:t>
      </w:r>
      <w:r w:rsidRPr="00850E14">
        <w:rPr>
          <w:rFonts w:asciiTheme="majorBidi" w:hAnsiTheme="majorBidi" w:cstheme="majorBidi"/>
          <w:color w:val="000000"/>
        </w:rPr>
        <w:br/>
      </w:r>
      <w:r w:rsidRPr="00850E14">
        <w:rPr>
          <w:rFonts w:asciiTheme="majorBidi" w:hAnsiTheme="majorBidi" w:cstheme="majorBidi"/>
          <w:b/>
          <w:bCs/>
          <w:color w:val="000000"/>
        </w:rPr>
        <w:t xml:space="preserve">Findings: </w:t>
      </w:r>
      <w:r w:rsidRPr="00850E14">
        <w:rPr>
          <w:rFonts w:asciiTheme="majorBidi" w:hAnsiTheme="majorBidi" w:cstheme="majorBidi"/>
          <w:color w:val="000000"/>
        </w:rPr>
        <w:t>In total, 12097 articles were obtained in the initial search. After the withdrawal of repetitive and</w:t>
      </w:r>
      <w:r w:rsidRPr="00850E14">
        <w:rPr>
          <w:rFonts w:asciiTheme="majorBidi" w:hAnsiTheme="majorBidi" w:cstheme="majorBidi"/>
          <w:color w:val="000000"/>
        </w:rPr>
        <w:br/>
        <w:t>non-related articles, the remaining 5932 articles related to climate change and its social outcomes entered</w:t>
      </w:r>
      <w:r w:rsidRPr="00850E14">
        <w:rPr>
          <w:rFonts w:asciiTheme="majorBidi" w:hAnsiTheme="majorBidi" w:cstheme="majorBidi"/>
          <w:color w:val="000000"/>
        </w:rPr>
        <w:br/>
        <w:t>in the study after reviewing their abstracts. Following the review, social variables related to climate</w:t>
      </w:r>
      <w:r w:rsidRPr="00850E14">
        <w:rPr>
          <w:rFonts w:asciiTheme="majorBidi" w:hAnsiTheme="majorBidi" w:cstheme="majorBidi"/>
          <w:color w:val="000000"/>
        </w:rPr>
        <w:br/>
        <w:t>change were divided into different categories of variables, including structural variables related to climate</w:t>
      </w:r>
      <w:r w:rsidRPr="00850E14">
        <w:rPr>
          <w:rFonts w:asciiTheme="majorBidi" w:hAnsiTheme="majorBidi" w:cstheme="majorBidi"/>
          <w:color w:val="000000"/>
        </w:rPr>
        <w:br/>
        <w:t>change (socioeconomic status), variables related to social status and work conditions (access to health</w:t>
      </w:r>
      <w:r w:rsidRPr="00850E14">
        <w:rPr>
          <w:rFonts w:asciiTheme="majorBidi" w:hAnsiTheme="majorBidi" w:cstheme="majorBidi"/>
          <w:color w:val="000000"/>
        </w:rPr>
        <w:br/>
        <w:t>services, unemployment, immigration, inequality, education, work condition, food security), variables</w:t>
      </w:r>
      <w:r w:rsidRPr="00850E14">
        <w:rPr>
          <w:rFonts w:asciiTheme="majorBidi" w:hAnsiTheme="majorBidi" w:cstheme="majorBidi"/>
          <w:color w:val="000000"/>
        </w:rPr>
        <w:br/>
        <w:t>related to social relationships and social networks (social movements, urban warfare, riot, group protests,</w:t>
      </w:r>
      <w:r w:rsidRPr="00850E14">
        <w:rPr>
          <w:rFonts w:asciiTheme="majorBidi" w:hAnsiTheme="majorBidi" w:cstheme="majorBidi"/>
          <w:color w:val="000000"/>
        </w:rPr>
        <w:br/>
        <w:t>interpersonal violence), individual variables related to lifestyle (</w:t>
      </w:r>
      <w:r>
        <w:rPr>
          <w:rFonts w:asciiTheme="majorBidi" w:hAnsiTheme="majorBidi" w:cstheme="majorBidi"/>
          <w:color w:val="000000"/>
        </w:rPr>
        <w:t>place of living; city/village),</w:t>
      </w:r>
      <w:r w:rsidRPr="00850E14">
        <w:rPr>
          <w:rFonts w:asciiTheme="majorBidi" w:hAnsiTheme="majorBidi" w:cstheme="majorBidi"/>
          <w:color w:val="000000"/>
        </w:rPr>
        <w:t>and individual</w:t>
      </w:r>
      <w:r w:rsidRPr="00850E14">
        <w:rPr>
          <w:rFonts w:asciiTheme="majorBidi" w:hAnsiTheme="majorBidi" w:cstheme="majorBidi"/>
          <w:color w:val="000000"/>
        </w:rPr>
        <w:br/>
      </w:r>
      <w:r w:rsidRPr="00850E14">
        <w:rPr>
          <w:rFonts w:asciiTheme="majorBidi" w:hAnsiTheme="majorBidi" w:cstheme="majorBidi"/>
          <w:color w:val="000000"/>
        </w:rPr>
        <w:lastRenderedPageBreak/>
        <w:t>variables (age, race, gender) based on social determinants of health.</w:t>
      </w:r>
      <w:r w:rsidRPr="00850E14">
        <w:rPr>
          <w:rFonts w:asciiTheme="majorBidi" w:hAnsiTheme="majorBidi" w:cstheme="majorBidi"/>
          <w:color w:val="000000"/>
        </w:rPr>
        <w:br/>
      </w:r>
      <w:r w:rsidRPr="00850E14">
        <w:rPr>
          <w:rFonts w:asciiTheme="majorBidi" w:hAnsiTheme="majorBidi" w:cstheme="majorBidi"/>
          <w:b/>
          <w:bCs/>
          <w:color w:val="000000"/>
        </w:rPr>
        <w:t xml:space="preserve">Conclusion: </w:t>
      </w:r>
      <w:r w:rsidRPr="00850E14">
        <w:rPr>
          <w:rFonts w:asciiTheme="majorBidi" w:hAnsiTheme="majorBidi" w:cstheme="majorBidi"/>
          <w:color w:val="000000"/>
        </w:rPr>
        <w:t>After reviewing the articles, it was concluded that climate change has a wide</w:t>
      </w:r>
      <w:r w:rsidRPr="00850E14">
        <w:rPr>
          <w:rFonts w:asciiTheme="majorBidi" w:hAnsiTheme="majorBidi" w:cstheme="majorBidi"/>
          <w:color w:val="000000"/>
        </w:rPr>
        <w:br/>
        <w:t>range of social outcomes. On the other hand, environmental condition has a significant impact on the</w:t>
      </w:r>
      <w:r w:rsidRPr="00850E14">
        <w:rPr>
          <w:rFonts w:asciiTheme="majorBidi" w:hAnsiTheme="majorBidi" w:cstheme="majorBidi"/>
          <w:color w:val="000000"/>
        </w:rPr>
        <w:br/>
        <w:t>social, mental and physical health of people, and the climate change can be considered as an effective</w:t>
      </w:r>
      <w:r w:rsidRPr="00850E14">
        <w:rPr>
          <w:rFonts w:asciiTheme="majorBidi" w:hAnsiTheme="majorBidi" w:cstheme="majorBidi"/>
          <w:color w:val="000000"/>
        </w:rPr>
        <w:br/>
        <w:t>determinant of health. Various groups that are vulnerable to climate change include women, elderlies</w:t>
      </w:r>
      <w:proofErr w:type="gramStart"/>
      <w:r w:rsidRPr="00850E14">
        <w:rPr>
          <w:rFonts w:asciiTheme="majorBidi" w:hAnsiTheme="majorBidi" w:cstheme="majorBidi"/>
          <w:color w:val="000000"/>
        </w:rPr>
        <w:t>,</w:t>
      </w:r>
      <w:proofErr w:type="gramEnd"/>
      <w:r w:rsidRPr="00850E14">
        <w:rPr>
          <w:rFonts w:asciiTheme="majorBidi" w:hAnsiTheme="majorBidi" w:cstheme="majorBidi"/>
          <w:color w:val="000000"/>
        </w:rPr>
        <w:br/>
        <w:t>children, villagers and workers</w:t>
      </w:r>
      <w:r w:rsidRPr="00850E14">
        <w:rPr>
          <w:rFonts w:ascii="Calibri" w:hAnsi="Calibri" w:cs="Calibri"/>
          <w:color w:val="000000"/>
        </w:rPr>
        <w:t>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3BC3FCEB" w:rsidR="008C3ACE" w:rsidRDefault="00850E14">
      <w:pPr>
        <w:pStyle w:val="BodyText"/>
        <w:ind w:left="1238"/>
        <w:rPr>
          <w:sz w:val="20"/>
        </w:rPr>
      </w:pPr>
      <w:r>
        <w:rPr>
          <w:noProof/>
        </w:rPr>
        <w:drawing>
          <wp:inline distT="0" distB="0" distL="0" distR="0" wp14:anchorId="68CA8F0C" wp14:editId="22CC7547">
            <wp:extent cx="2828310" cy="2505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5603" t="25033" r="35419" b="29319"/>
                    <a:stretch/>
                  </pic:blipFill>
                  <pic:spPr bwMode="auto">
                    <a:xfrm>
                      <a:off x="0" y="0"/>
                      <a:ext cx="2838340" cy="2513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4411E80A" w14:textId="60BAE964" w:rsidR="008C3ACE" w:rsidRPr="00850E14" w:rsidRDefault="00850E14">
      <w:pPr>
        <w:pStyle w:val="BodyText"/>
        <w:spacing w:before="2"/>
        <w:rPr>
          <w:rFonts w:asciiTheme="majorBidi" w:hAnsiTheme="majorBidi" w:cstheme="majorBidi"/>
        </w:rPr>
      </w:pPr>
      <w:r w:rsidRPr="00850E14">
        <w:rPr>
          <w:rFonts w:asciiTheme="majorBidi" w:hAnsiTheme="majorBidi" w:cstheme="majorBidi"/>
          <w:color w:val="000000"/>
        </w:rPr>
        <w:t xml:space="preserve">1. McCarthy JJ, </w:t>
      </w:r>
      <w:proofErr w:type="spellStart"/>
      <w:r w:rsidRPr="00850E14">
        <w:rPr>
          <w:rFonts w:asciiTheme="majorBidi" w:hAnsiTheme="majorBidi" w:cstheme="majorBidi"/>
          <w:color w:val="000000"/>
        </w:rPr>
        <w:t>Canziani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OF, Leary NA, </w:t>
      </w:r>
      <w:proofErr w:type="spellStart"/>
      <w:r w:rsidRPr="00850E14">
        <w:rPr>
          <w:rFonts w:asciiTheme="majorBidi" w:hAnsiTheme="majorBidi" w:cstheme="majorBidi"/>
          <w:color w:val="000000"/>
        </w:rPr>
        <w:t>Dokken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DJ, White KS. Climate change 2001: impacts</w:t>
      </w:r>
      <w:proofErr w:type="gramStart"/>
      <w:r w:rsidRPr="00850E14">
        <w:rPr>
          <w:rFonts w:asciiTheme="majorBidi" w:hAnsiTheme="majorBidi" w:cstheme="majorBidi"/>
          <w:color w:val="000000"/>
        </w:rPr>
        <w:t>,</w:t>
      </w:r>
      <w:proofErr w:type="gramEnd"/>
      <w:r w:rsidRPr="00850E14">
        <w:rPr>
          <w:rFonts w:asciiTheme="majorBidi" w:hAnsiTheme="majorBidi" w:cstheme="majorBidi"/>
          <w:color w:val="000000"/>
        </w:rPr>
        <w:br/>
        <w:t>adaptation, and vulnerability: contribution of Working Group II to the third assessment report of the</w:t>
      </w:r>
      <w:r w:rsidRPr="00850E14">
        <w:rPr>
          <w:rFonts w:asciiTheme="majorBidi" w:hAnsiTheme="majorBidi" w:cstheme="majorBidi"/>
          <w:color w:val="000000"/>
        </w:rPr>
        <w:br/>
        <w:t>Intergovernmental Panel on Climate Change: Cambridge University Press; 2001.</w:t>
      </w:r>
      <w:r w:rsidRPr="00850E14">
        <w:rPr>
          <w:rFonts w:asciiTheme="majorBidi" w:hAnsiTheme="majorBidi" w:cstheme="majorBidi"/>
          <w:color w:val="000000"/>
        </w:rPr>
        <w:br/>
        <w:t xml:space="preserve">2. </w:t>
      </w:r>
      <w:proofErr w:type="spellStart"/>
      <w:r w:rsidRPr="00850E14">
        <w:rPr>
          <w:rFonts w:asciiTheme="majorBidi" w:hAnsiTheme="majorBidi" w:cstheme="majorBidi"/>
          <w:color w:val="000000"/>
        </w:rPr>
        <w:t>Bjarnadottir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S, Li Y, Stewart MG. A probabilistic-based framework for impact and adaptation</w:t>
      </w:r>
      <w:r w:rsidRPr="00850E14">
        <w:rPr>
          <w:rFonts w:asciiTheme="majorBidi" w:hAnsiTheme="majorBidi" w:cstheme="majorBidi"/>
          <w:color w:val="000000"/>
        </w:rPr>
        <w:br/>
        <w:t>assessment of climate change on hurricane damage risks and costs. Structural Safety. 2011</w:t>
      </w:r>
      <w:proofErr w:type="gramStart"/>
      <w:r w:rsidRPr="00850E14">
        <w:rPr>
          <w:rFonts w:asciiTheme="majorBidi" w:hAnsiTheme="majorBidi" w:cstheme="majorBidi"/>
          <w:color w:val="000000"/>
        </w:rPr>
        <w:t>;33</w:t>
      </w:r>
      <w:proofErr w:type="gramEnd"/>
      <w:r w:rsidRPr="00850E14">
        <w:rPr>
          <w:rFonts w:asciiTheme="majorBidi" w:hAnsiTheme="majorBidi" w:cstheme="majorBidi"/>
          <w:color w:val="000000"/>
        </w:rPr>
        <w:t>(3):173-</w:t>
      </w:r>
      <w:r w:rsidRPr="00850E14">
        <w:rPr>
          <w:rFonts w:asciiTheme="majorBidi" w:hAnsiTheme="majorBidi" w:cstheme="majorBidi"/>
          <w:color w:val="000000"/>
        </w:rPr>
        <w:br/>
        <w:t>85.</w:t>
      </w:r>
      <w:r w:rsidRPr="00850E14">
        <w:rPr>
          <w:rFonts w:asciiTheme="majorBidi" w:hAnsiTheme="majorBidi" w:cstheme="majorBidi"/>
          <w:color w:val="000000"/>
        </w:rPr>
        <w:br/>
        <w:t xml:space="preserve">3. </w:t>
      </w:r>
      <w:proofErr w:type="spellStart"/>
      <w:r w:rsidRPr="00850E14">
        <w:rPr>
          <w:rFonts w:asciiTheme="majorBidi" w:hAnsiTheme="majorBidi" w:cstheme="majorBidi"/>
          <w:color w:val="000000"/>
        </w:rPr>
        <w:t>Cattaneo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C, </w:t>
      </w:r>
      <w:proofErr w:type="spellStart"/>
      <w:r w:rsidRPr="00850E14">
        <w:rPr>
          <w:rFonts w:asciiTheme="majorBidi" w:hAnsiTheme="majorBidi" w:cstheme="majorBidi"/>
          <w:color w:val="000000"/>
        </w:rPr>
        <w:t>Peri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G. The migration response to increasing temperatures. Journal of Development</w:t>
      </w:r>
      <w:r w:rsidRPr="00850E14">
        <w:rPr>
          <w:rFonts w:asciiTheme="majorBidi" w:hAnsiTheme="majorBidi" w:cstheme="majorBidi"/>
          <w:color w:val="000000"/>
        </w:rPr>
        <w:br/>
        <w:t>Economics. 2016</w:t>
      </w:r>
      <w:proofErr w:type="gramStart"/>
      <w:r w:rsidRPr="00850E14">
        <w:rPr>
          <w:rFonts w:asciiTheme="majorBidi" w:hAnsiTheme="majorBidi" w:cstheme="majorBidi"/>
          <w:color w:val="000000"/>
        </w:rPr>
        <w:t>;122:127</w:t>
      </w:r>
      <w:proofErr w:type="gramEnd"/>
      <w:r w:rsidRPr="00850E14">
        <w:rPr>
          <w:rFonts w:asciiTheme="majorBidi" w:hAnsiTheme="majorBidi" w:cstheme="majorBidi"/>
          <w:color w:val="000000"/>
        </w:rPr>
        <w:t>-46.</w:t>
      </w:r>
      <w:r w:rsidRPr="00850E14">
        <w:rPr>
          <w:rFonts w:asciiTheme="majorBidi" w:hAnsiTheme="majorBidi" w:cstheme="majorBidi"/>
          <w:color w:val="000000"/>
        </w:rPr>
        <w:br/>
        <w:t xml:space="preserve">4. Hsiang SM, Burke M, Miguel E. </w:t>
      </w:r>
      <w:proofErr w:type="gramStart"/>
      <w:r w:rsidRPr="00850E14">
        <w:rPr>
          <w:rFonts w:asciiTheme="majorBidi" w:hAnsiTheme="majorBidi" w:cstheme="majorBidi"/>
          <w:color w:val="000000"/>
        </w:rPr>
        <w:t>Quantifying</w:t>
      </w:r>
      <w:proofErr w:type="gramEnd"/>
      <w:r w:rsidRPr="00850E14">
        <w:rPr>
          <w:rFonts w:asciiTheme="majorBidi" w:hAnsiTheme="majorBidi" w:cstheme="majorBidi"/>
          <w:color w:val="000000"/>
        </w:rPr>
        <w:t xml:space="preserve"> the influence of climate on human conflict. Science.</w:t>
      </w:r>
      <w:r w:rsidRPr="00850E14">
        <w:rPr>
          <w:rFonts w:asciiTheme="majorBidi" w:hAnsiTheme="majorBidi" w:cstheme="majorBidi"/>
          <w:color w:val="000000"/>
        </w:rPr>
        <w:br/>
        <w:t>2013</w:t>
      </w:r>
      <w:proofErr w:type="gramStart"/>
      <w:r w:rsidRPr="00850E14">
        <w:rPr>
          <w:rFonts w:asciiTheme="majorBidi" w:hAnsiTheme="majorBidi" w:cstheme="majorBidi"/>
          <w:color w:val="000000"/>
        </w:rPr>
        <w:t>;341</w:t>
      </w:r>
      <w:proofErr w:type="gramEnd"/>
      <w:r w:rsidRPr="00850E14">
        <w:rPr>
          <w:rFonts w:asciiTheme="majorBidi" w:hAnsiTheme="majorBidi" w:cstheme="majorBidi"/>
          <w:color w:val="000000"/>
        </w:rPr>
        <w:t>(6151):1235367.</w:t>
      </w:r>
      <w:r w:rsidRPr="00850E14">
        <w:rPr>
          <w:rFonts w:asciiTheme="majorBidi" w:hAnsiTheme="majorBidi" w:cstheme="majorBidi"/>
          <w:color w:val="000000"/>
        </w:rPr>
        <w:br/>
        <w:t xml:space="preserve">5. Burke M, Hsiang SM, Miguel E. Climate and conflict. </w:t>
      </w:r>
      <w:proofErr w:type="spellStart"/>
      <w:r w:rsidRPr="00850E14">
        <w:rPr>
          <w:rFonts w:asciiTheme="majorBidi" w:hAnsiTheme="majorBidi" w:cstheme="majorBidi"/>
          <w:color w:val="000000"/>
        </w:rPr>
        <w:t>Annu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Rev Econ. 2015</w:t>
      </w:r>
      <w:proofErr w:type="gramStart"/>
      <w:r w:rsidRPr="00850E14">
        <w:rPr>
          <w:rFonts w:asciiTheme="majorBidi" w:hAnsiTheme="majorBidi" w:cstheme="majorBidi"/>
          <w:color w:val="000000"/>
        </w:rPr>
        <w:t>;7</w:t>
      </w:r>
      <w:proofErr w:type="gramEnd"/>
      <w:r w:rsidRPr="00850E14">
        <w:rPr>
          <w:rFonts w:asciiTheme="majorBidi" w:hAnsiTheme="majorBidi" w:cstheme="majorBidi"/>
          <w:color w:val="000000"/>
        </w:rPr>
        <w:t>(1):577-617.</w:t>
      </w:r>
      <w:r w:rsidRPr="00850E14">
        <w:rPr>
          <w:rFonts w:asciiTheme="majorBidi" w:hAnsiTheme="majorBidi" w:cstheme="majorBidi"/>
          <w:color w:val="000000"/>
        </w:rPr>
        <w:br/>
        <w:t xml:space="preserve">6. </w:t>
      </w:r>
      <w:proofErr w:type="spellStart"/>
      <w:r w:rsidRPr="00850E14">
        <w:rPr>
          <w:rFonts w:asciiTheme="majorBidi" w:hAnsiTheme="majorBidi" w:cstheme="majorBidi"/>
          <w:color w:val="000000"/>
        </w:rPr>
        <w:t>Kenrick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DT, MacFarlane SW. Ambient temperature and horn honking: A field study of the</w:t>
      </w:r>
      <w:r w:rsidRPr="00850E14">
        <w:rPr>
          <w:rFonts w:asciiTheme="majorBidi" w:hAnsiTheme="majorBidi" w:cstheme="majorBidi"/>
          <w:color w:val="000000"/>
        </w:rPr>
        <w:br/>
        <w:t>heat/aggression relationship. Environment and behavior. 1986</w:t>
      </w:r>
      <w:proofErr w:type="gramStart"/>
      <w:r w:rsidRPr="00850E14">
        <w:rPr>
          <w:rFonts w:asciiTheme="majorBidi" w:hAnsiTheme="majorBidi" w:cstheme="majorBidi"/>
          <w:color w:val="000000"/>
        </w:rPr>
        <w:t>;18</w:t>
      </w:r>
      <w:proofErr w:type="gramEnd"/>
      <w:r w:rsidRPr="00850E14">
        <w:rPr>
          <w:rFonts w:asciiTheme="majorBidi" w:hAnsiTheme="majorBidi" w:cstheme="majorBidi"/>
          <w:color w:val="000000"/>
        </w:rPr>
        <w:t>(2):179-91.</w:t>
      </w:r>
      <w:r w:rsidRPr="00850E14">
        <w:rPr>
          <w:rFonts w:asciiTheme="majorBidi" w:hAnsiTheme="majorBidi" w:cstheme="majorBidi"/>
          <w:color w:val="000000"/>
        </w:rPr>
        <w:br/>
        <w:t xml:space="preserve">7. Kolb P, </w:t>
      </w:r>
      <w:proofErr w:type="spellStart"/>
      <w:r w:rsidRPr="00850E14">
        <w:rPr>
          <w:rFonts w:asciiTheme="majorBidi" w:hAnsiTheme="majorBidi" w:cstheme="majorBidi"/>
          <w:color w:val="000000"/>
        </w:rPr>
        <w:t>Gockel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C, </w:t>
      </w:r>
      <w:proofErr w:type="spellStart"/>
      <w:r w:rsidRPr="00850E14">
        <w:rPr>
          <w:rFonts w:asciiTheme="majorBidi" w:hAnsiTheme="majorBidi" w:cstheme="majorBidi"/>
          <w:color w:val="000000"/>
        </w:rPr>
        <w:t>Werth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L. The effects of temperature on service employees' customer</w:t>
      </w:r>
      <w:r w:rsidRPr="00850E14">
        <w:rPr>
          <w:rFonts w:asciiTheme="majorBidi" w:hAnsiTheme="majorBidi" w:cstheme="majorBidi"/>
          <w:color w:val="000000"/>
        </w:rPr>
        <w:br/>
        <w:t>orientation: An experimental approach. Ergonomics. 2012</w:t>
      </w:r>
      <w:proofErr w:type="gramStart"/>
      <w:r w:rsidRPr="00850E14">
        <w:rPr>
          <w:rFonts w:asciiTheme="majorBidi" w:hAnsiTheme="majorBidi" w:cstheme="majorBidi"/>
          <w:color w:val="000000"/>
        </w:rPr>
        <w:t>;55</w:t>
      </w:r>
      <w:proofErr w:type="gramEnd"/>
      <w:r w:rsidRPr="00850E14">
        <w:rPr>
          <w:rFonts w:asciiTheme="majorBidi" w:hAnsiTheme="majorBidi" w:cstheme="majorBidi"/>
          <w:color w:val="000000"/>
        </w:rPr>
        <w:t>(6):621-35.</w:t>
      </w:r>
      <w:r w:rsidRPr="00850E14">
        <w:rPr>
          <w:rFonts w:asciiTheme="majorBidi" w:hAnsiTheme="majorBidi" w:cstheme="majorBidi"/>
          <w:color w:val="000000"/>
        </w:rPr>
        <w:br/>
        <w:t xml:space="preserve">8. </w:t>
      </w:r>
      <w:proofErr w:type="spellStart"/>
      <w:r w:rsidRPr="00850E14">
        <w:rPr>
          <w:rFonts w:asciiTheme="majorBidi" w:hAnsiTheme="majorBidi" w:cstheme="majorBidi"/>
          <w:color w:val="000000"/>
        </w:rPr>
        <w:t>Baylis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P. Temperature and temperament: Evidence from a billion tweets. Energy Institute</w:t>
      </w:r>
      <w:r w:rsidRPr="00850E14">
        <w:rPr>
          <w:rFonts w:asciiTheme="majorBidi" w:hAnsiTheme="majorBidi" w:cstheme="majorBidi"/>
          <w:color w:val="000000"/>
        </w:rPr>
        <w:br/>
        <w:t>Working Paper. 2015</w:t>
      </w:r>
      <w:proofErr w:type="gramStart"/>
      <w:r w:rsidRPr="00850E14">
        <w:rPr>
          <w:rFonts w:asciiTheme="majorBidi" w:hAnsiTheme="majorBidi" w:cstheme="majorBidi"/>
          <w:color w:val="000000"/>
        </w:rPr>
        <w:t>.</w:t>
      </w:r>
      <w:proofErr w:type="gramEnd"/>
      <w:r w:rsidRPr="00850E14">
        <w:rPr>
          <w:rFonts w:asciiTheme="majorBidi" w:hAnsiTheme="majorBidi" w:cstheme="majorBidi"/>
          <w:color w:val="000000"/>
        </w:rPr>
        <w:br/>
        <w:t xml:space="preserve">9. </w:t>
      </w:r>
      <w:proofErr w:type="spellStart"/>
      <w:r w:rsidRPr="00850E14">
        <w:rPr>
          <w:rFonts w:asciiTheme="majorBidi" w:hAnsiTheme="majorBidi" w:cstheme="majorBidi"/>
          <w:color w:val="000000"/>
        </w:rPr>
        <w:t>Ranson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M. Crime, weather, and climate change. Journal of environmental economics and</w:t>
      </w:r>
      <w:r w:rsidRPr="00850E14">
        <w:rPr>
          <w:rFonts w:asciiTheme="majorBidi" w:hAnsiTheme="majorBidi" w:cstheme="majorBidi"/>
          <w:color w:val="000000"/>
        </w:rPr>
        <w:br/>
        <w:t>management. 2014</w:t>
      </w:r>
      <w:proofErr w:type="gramStart"/>
      <w:r w:rsidRPr="00850E14">
        <w:rPr>
          <w:rFonts w:asciiTheme="majorBidi" w:hAnsiTheme="majorBidi" w:cstheme="majorBidi"/>
          <w:color w:val="000000"/>
        </w:rPr>
        <w:t>;67</w:t>
      </w:r>
      <w:proofErr w:type="gramEnd"/>
      <w:r w:rsidRPr="00850E14">
        <w:rPr>
          <w:rFonts w:asciiTheme="majorBidi" w:hAnsiTheme="majorBidi" w:cstheme="majorBidi"/>
          <w:color w:val="000000"/>
        </w:rPr>
        <w:t>(3):274-302.</w:t>
      </w:r>
      <w:r w:rsidRPr="00850E14">
        <w:rPr>
          <w:rFonts w:asciiTheme="majorBidi" w:hAnsiTheme="majorBidi" w:cstheme="majorBidi"/>
          <w:color w:val="000000"/>
        </w:rPr>
        <w:br/>
        <w:t xml:space="preserve">10. Carlton EJ, </w:t>
      </w:r>
      <w:proofErr w:type="spellStart"/>
      <w:r w:rsidRPr="00850E14">
        <w:rPr>
          <w:rFonts w:asciiTheme="majorBidi" w:hAnsiTheme="majorBidi" w:cstheme="majorBidi"/>
          <w:color w:val="000000"/>
        </w:rPr>
        <w:t>Woster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AP, DeWitt P, Goldstein RS, Levy K. A systematic review and meta-analysis of</w:t>
      </w:r>
      <w:r w:rsidRPr="00850E14">
        <w:rPr>
          <w:rFonts w:asciiTheme="majorBidi" w:hAnsiTheme="majorBidi" w:cstheme="majorBidi"/>
          <w:color w:val="000000"/>
        </w:rPr>
        <w:br/>
        <w:t xml:space="preserve">ambient temperature and </w:t>
      </w:r>
      <w:proofErr w:type="spellStart"/>
      <w:r w:rsidRPr="00850E14">
        <w:rPr>
          <w:rFonts w:asciiTheme="majorBidi" w:hAnsiTheme="majorBidi" w:cstheme="majorBidi"/>
          <w:color w:val="000000"/>
        </w:rPr>
        <w:t>diarrhoeal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diseases. International journal of epidemiology. 2016</w:t>
      </w:r>
      <w:proofErr w:type="gramStart"/>
      <w:r w:rsidRPr="00850E14">
        <w:rPr>
          <w:rFonts w:asciiTheme="majorBidi" w:hAnsiTheme="majorBidi" w:cstheme="majorBidi"/>
          <w:color w:val="000000"/>
        </w:rPr>
        <w:t>;45</w:t>
      </w:r>
      <w:proofErr w:type="gramEnd"/>
      <w:r w:rsidRPr="00850E14">
        <w:rPr>
          <w:rFonts w:asciiTheme="majorBidi" w:hAnsiTheme="majorBidi" w:cstheme="majorBidi"/>
          <w:color w:val="000000"/>
        </w:rPr>
        <w:t>(1):117-30.</w:t>
      </w:r>
      <w:r w:rsidRPr="00850E14">
        <w:rPr>
          <w:rFonts w:asciiTheme="majorBidi" w:hAnsiTheme="majorBidi" w:cstheme="majorBidi"/>
          <w:color w:val="000000"/>
        </w:rPr>
        <w:br/>
        <w:t>11. Blakeslee D, Fishman R. Rainfall shocks and property crimes in agrarian societies: Evidence from</w:t>
      </w:r>
      <w:r w:rsidRPr="00850E14">
        <w:rPr>
          <w:rFonts w:asciiTheme="majorBidi" w:hAnsiTheme="majorBidi" w:cstheme="majorBidi"/>
          <w:color w:val="000000"/>
        </w:rPr>
        <w:br/>
        <w:t>India. 2013</w:t>
      </w:r>
      <w:proofErr w:type="gramStart"/>
      <w:r w:rsidRPr="00850E14">
        <w:rPr>
          <w:rFonts w:asciiTheme="majorBidi" w:hAnsiTheme="majorBidi" w:cstheme="majorBidi"/>
          <w:color w:val="000000"/>
        </w:rPr>
        <w:t>.</w:t>
      </w:r>
      <w:proofErr w:type="gramEnd"/>
      <w:r w:rsidRPr="00850E14">
        <w:rPr>
          <w:rFonts w:asciiTheme="majorBidi" w:hAnsiTheme="majorBidi" w:cstheme="majorBidi"/>
          <w:color w:val="000000"/>
        </w:rPr>
        <w:br/>
        <w:t xml:space="preserve">12. </w:t>
      </w:r>
      <w:proofErr w:type="spellStart"/>
      <w:r w:rsidRPr="00850E14">
        <w:rPr>
          <w:rFonts w:asciiTheme="majorBidi" w:hAnsiTheme="majorBidi" w:cstheme="majorBidi"/>
          <w:color w:val="000000"/>
        </w:rPr>
        <w:t>Iyer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L, </w:t>
      </w:r>
      <w:proofErr w:type="spellStart"/>
      <w:r w:rsidRPr="00850E14">
        <w:rPr>
          <w:rFonts w:asciiTheme="majorBidi" w:hAnsiTheme="majorBidi" w:cstheme="majorBidi"/>
          <w:color w:val="000000"/>
        </w:rPr>
        <w:t>Topalova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P. Poverty and crime: evidence from rainfall and trade shocks in India. 2014</w:t>
      </w:r>
      <w:proofErr w:type="gramStart"/>
      <w:r w:rsidRPr="00850E14">
        <w:rPr>
          <w:rFonts w:asciiTheme="majorBidi" w:hAnsiTheme="majorBidi" w:cstheme="majorBidi"/>
          <w:color w:val="000000"/>
        </w:rPr>
        <w:t>.</w:t>
      </w:r>
      <w:proofErr w:type="gramEnd"/>
      <w:r w:rsidRPr="00850E14">
        <w:rPr>
          <w:rFonts w:asciiTheme="majorBidi" w:hAnsiTheme="majorBidi" w:cstheme="majorBidi"/>
        </w:rPr>
        <w:br/>
      </w:r>
      <w:r w:rsidRPr="00850E14">
        <w:rPr>
          <w:rFonts w:asciiTheme="majorBidi" w:hAnsiTheme="majorBidi" w:cstheme="majorBidi"/>
          <w:color w:val="000000"/>
        </w:rPr>
        <w:t xml:space="preserve">13. Hidalgo FD, Naidu S, </w:t>
      </w:r>
      <w:proofErr w:type="spellStart"/>
      <w:r w:rsidRPr="00850E14">
        <w:rPr>
          <w:rFonts w:asciiTheme="majorBidi" w:hAnsiTheme="majorBidi" w:cstheme="majorBidi"/>
          <w:color w:val="000000"/>
        </w:rPr>
        <w:t>Nichter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S, Richardson N. Economic determinants of land invasions. The</w:t>
      </w:r>
      <w:r w:rsidRPr="00850E14">
        <w:rPr>
          <w:rFonts w:asciiTheme="majorBidi" w:hAnsiTheme="majorBidi" w:cstheme="majorBidi"/>
          <w:color w:val="000000"/>
        </w:rPr>
        <w:br/>
        <w:t>Review of Economics and Statistics. 2010</w:t>
      </w:r>
      <w:proofErr w:type="gramStart"/>
      <w:r w:rsidRPr="00850E14">
        <w:rPr>
          <w:rFonts w:asciiTheme="majorBidi" w:hAnsiTheme="majorBidi" w:cstheme="majorBidi"/>
          <w:color w:val="000000"/>
        </w:rPr>
        <w:t>;92</w:t>
      </w:r>
      <w:proofErr w:type="gramEnd"/>
      <w:r w:rsidRPr="00850E14">
        <w:rPr>
          <w:rFonts w:asciiTheme="majorBidi" w:hAnsiTheme="majorBidi" w:cstheme="majorBidi"/>
          <w:color w:val="000000"/>
        </w:rPr>
        <w:t>(3):505-23.</w:t>
      </w:r>
      <w:r w:rsidRPr="00850E14">
        <w:rPr>
          <w:rFonts w:asciiTheme="majorBidi" w:hAnsiTheme="majorBidi" w:cstheme="majorBidi"/>
          <w:color w:val="000000"/>
        </w:rPr>
        <w:br/>
        <w:t xml:space="preserve">14. </w:t>
      </w:r>
      <w:proofErr w:type="spellStart"/>
      <w:r w:rsidRPr="00850E14">
        <w:rPr>
          <w:rFonts w:asciiTheme="majorBidi" w:hAnsiTheme="majorBidi" w:cstheme="majorBidi"/>
          <w:color w:val="000000"/>
        </w:rPr>
        <w:t>Diao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X, Kennedy A, </w:t>
      </w:r>
      <w:proofErr w:type="spellStart"/>
      <w:r w:rsidRPr="00850E14">
        <w:rPr>
          <w:rFonts w:asciiTheme="majorBidi" w:hAnsiTheme="majorBidi" w:cstheme="majorBidi"/>
          <w:color w:val="000000"/>
        </w:rPr>
        <w:t>Badiane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O, </w:t>
      </w:r>
      <w:proofErr w:type="spellStart"/>
      <w:r w:rsidRPr="00850E14">
        <w:rPr>
          <w:rFonts w:asciiTheme="majorBidi" w:hAnsiTheme="majorBidi" w:cstheme="majorBidi"/>
          <w:color w:val="000000"/>
        </w:rPr>
        <w:t>Cossar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F, </w:t>
      </w:r>
      <w:proofErr w:type="spellStart"/>
      <w:r w:rsidRPr="00850E14">
        <w:rPr>
          <w:rFonts w:asciiTheme="majorBidi" w:hAnsiTheme="majorBidi" w:cstheme="majorBidi"/>
          <w:color w:val="000000"/>
        </w:rPr>
        <w:t>Dorosh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P, </w:t>
      </w:r>
      <w:proofErr w:type="spellStart"/>
      <w:r w:rsidRPr="00850E14">
        <w:rPr>
          <w:rFonts w:asciiTheme="majorBidi" w:hAnsiTheme="majorBidi" w:cstheme="majorBidi"/>
          <w:color w:val="000000"/>
        </w:rPr>
        <w:t>Ecker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O, et al. Extreme weather and civil war</w:t>
      </w:r>
      <w:r w:rsidRPr="00850E14">
        <w:rPr>
          <w:rFonts w:asciiTheme="majorBidi" w:hAnsiTheme="majorBidi" w:cstheme="majorBidi"/>
          <w:color w:val="000000"/>
        </w:rPr>
        <w:br/>
        <w:t>in Somalia: Does drought fuel conflict through livestock price shocks?: Intl Food Policy Res Inst.</w:t>
      </w:r>
      <w:r w:rsidRPr="00850E14">
        <w:rPr>
          <w:rFonts w:asciiTheme="majorBidi" w:hAnsiTheme="majorBidi" w:cstheme="majorBidi"/>
          <w:color w:val="000000"/>
        </w:rPr>
        <w:br/>
        <w:t>15. Feng S, Krueger AB, Oppenheimer M. Linkages among climate change, crop yields and Mexico–</w:t>
      </w:r>
      <w:r w:rsidRPr="00850E14">
        <w:rPr>
          <w:rFonts w:asciiTheme="majorBidi" w:hAnsiTheme="majorBidi" w:cstheme="majorBidi"/>
          <w:color w:val="000000"/>
        </w:rPr>
        <w:br/>
      </w:r>
      <w:r w:rsidRPr="00850E14">
        <w:rPr>
          <w:rFonts w:asciiTheme="majorBidi" w:hAnsiTheme="majorBidi" w:cstheme="majorBidi"/>
          <w:color w:val="000000"/>
        </w:rPr>
        <w:lastRenderedPageBreak/>
        <w:t>US cross-border migration. Proceedings of the National Academy of Sciences. 2010</w:t>
      </w:r>
      <w:proofErr w:type="gramStart"/>
      <w:r w:rsidRPr="00850E14">
        <w:rPr>
          <w:rFonts w:asciiTheme="majorBidi" w:hAnsiTheme="majorBidi" w:cstheme="majorBidi"/>
          <w:color w:val="000000"/>
        </w:rPr>
        <w:t>;107</w:t>
      </w:r>
      <w:proofErr w:type="gramEnd"/>
      <w:r w:rsidRPr="00850E14">
        <w:rPr>
          <w:rFonts w:asciiTheme="majorBidi" w:hAnsiTheme="majorBidi" w:cstheme="majorBidi"/>
          <w:color w:val="000000"/>
        </w:rPr>
        <w:t>(32):14257-62.</w:t>
      </w:r>
      <w:r w:rsidRPr="00850E14">
        <w:rPr>
          <w:rFonts w:asciiTheme="majorBidi" w:hAnsiTheme="majorBidi" w:cstheme="majorBidi"/>
          <w:color w:val="000000"/>
        </w:rPr>
        <w:br/>
        <w:t xml:space="preserve">16. </w:t>
      </w:r>
      <w:proofErr w:type="spellStart"/>
      <w:r w:rsidRPr="00850E14">
        <w:rPr>
          <w:rFonts w:asciiTheme="majorBidi" w:hAnsiTheme="majorBidi" w:cstheme="majorBidi"/>
          <w:color w:val="000000"/>
        </w:rPr>
        <w:t>Cai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R, Feng S, Oppenheimer M, </w:t>
      </w:r>
      <w:proofErr w:type="spellStart"/>
      <w:r w:rsidRPr="00850E14">
        <w:rPr>
          <w:rFonts w:asciiTheme="majorBidi" w:hAnsiTheme="majorBidi" w:cstheme="majorBidi"/>
          <w:color w:val="000000"/>
        </w:rPr>
        <w:t>Pytlikova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M. Climate variability and international migration: The</w:t>
      </w:r>
      <w:r w:rsidRPr="00850E14">
        <w:rPr>
          <w:rFonts w:asciiTheme="majorBidi" w:hAnsiTheme="majorBidi" w:cstheme="majorBidi"/>
          <w:color w:val="000000"/>
        </w:rPr>
        <w:br/>
        <w:t>importance of the agricultural linkage. Journal of Environmental Economics and Management.</w:t>
      </w:r>
      <w:r w:rsidRPr="00850E14">
        <w:rPr>
          <w:rFonts w:asciiTheme="majorBidi" w:hAnsiTheme="majorBidi" w:cstheme="majorBidi"/>
          <w:color w:val="000000"/>
        </w:rPr>
        <w:br/>
        <w:t>2016</w:t>
      </w:r>
      <w:proofErr w:type="gramStart"/>
      <w:r w:rsidRPr="00850E14">
        <w:rPr>
          <w:rFonts w:asciiTheme="majorBidi" w:hAnsiTheme="majorBidi" w:cstheme="majorBidi"/>
          <w:color w:val="000000"/>
        </w:rPr>
        <w:t>;79:135</w:t>
      </w:r>
      <w:proofErr w:type="gramEnd"/>
      <w:r w:rsidRPr="00850E14">
        <w:rPr>
          <w:rFonts w:asciiTheme="majorBidi" w:hAnsiTheme="majorBidi" w:cstheme="majorBidi"/>
          <w:color w:val="000000"/>
        </w:rPr>
        <w:t>-51.</w:t>
      </w:r>
      <w:r w:rsidRPr="00850E14">
        <w:rPr>
          <w:rFonts w:asciiTheme="majorBidi" w:hAnsiTheme="majorBidi" w:cstheme="majorBidi"/>
          <w:color w:val="000000"/>
        </w:rPr>
        <w:br/>
        <w:t>17. Carrillo PE, Fishman R, Russ J. Long-term impacts of high temperatures on economic</w:t>
      </w:r>
      <w:r w:rsidRPr="00850E14">
        <w:rPr>
          <w:rFonts w:asciiTheme="majorBidi" w:hAnsiTheme="majorBidi" w:cstheme="majorBidi"/>
          <w:color w:val="000000"/>
        </w:rPr>
        <w:br/>
        <w:t>productivity. 2015</w:t>
      </w:r>
      <w:proofErr w:type="gramStart"/>
      <w:r w:rsidRPr="00850E14">
        <w:rPr>
          <w:rFonts w:asciiTheme="majorBidi" w:hAnsiTheme="majorBidi" w:cstheme="majorBidi"/>
          <w:color w:val="000000"/>
        </w:rPr>
        <w:t>.</w:t>
      </w:r>
      <w:proofErr w:type="gramEnd"/>
      <w:r w:rsidRPr="00850E14">
        <w:rPr>
          <w:rFonts w:asciiTheme="majorBidi" w:hAnsiTheme="majorBidi" w:cstheme="majorBidi"/>
          <w:color w:val="000000"/>
        </w:rPr>
        <w:br/>
        <w:t xml:space="preserve">18. </w:t>
      </w:r>
      <w:proofErr w:type="spellStart"/>
      <w:r w:rsidRPr="00850E14">
        <w:rPr>
          <w:rFonts w:asciiTheme="majorBidi" w:hAnsiTheme="majorBidi" w:cstheme="majorBidi"/>
          <w:color w:val="000000"/>
        </w:rPr>
        <w:t>Jessoe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K, Manning DT, Taylor JE, editors. Climate change and labor markets in rural Mexico</w:t>
      </w:r>
      <w:proofErr w:type="gramStart"/>
      <w:r w:rsidRPr="00850E14">
        <w:rPr>
          <w:rFonts w:asciiTheme="majorBidi" w:hAnsiTheme="majorBidi" w:cstheme="majorBidi"/>
          <w:color w:val="000000"/>
        </w:rPr>
        <w:t>:</w:t>
      </w:r>
      <w:proofErr w:type="gramEnd"/>
      <w:r w:rsidRPr="00850E14">
        <w:rPr>
          <w:rFonts w:asciiTheme="majorBidi" w:hAnsiTheme="majorBidi" w:cstheme="majorBidi"/>
          <w:color w:val="000000"/>
        </w:rPr>
        <w:br/>
        <w:t>Evidence from annual fluctuations in weather. 2014 Annual Meeting, July 27-29, 2014, Minneapolis</w:t>
      </w:r>
      <w:proofErr w:type="gramStart"/>
      <w:r w:rsidRPr="00850E14">
        <w:rPr>
          <w:rFonts w:asciiTheme="majorBidi" w:hAnsiTheme="majorBidi" w:cstheme="majorBidi"/>
          <w:color w:val="000000"/>
        </w:rPr>
        <w:t>,</w:t>
      </w:r>
      <w:proofErr w:type="gramEnd"/>
      <w:r w:rsidRPr="00850E14">
        <w:rPr>
          <w:rFonts w:asciiTheme="majorBidi" w:hAnsiTheme="majorBidi" w:cstheme="majorBidi"/>
          <w:color w:val="000000"/>
        </w:rPr>
        <w:br/>
        <w:t>Minnesota; 2014: Agricultural and Applied Economics Association.</w:t>
      </w:r>
      <w:r w:rsidRPr="00850E14">
        <w:rPr>
          <w:rFonts w:asciiTheme="majorBidi" w:hAnsiTheme="majorBidi" w:cstheme="majorBidi"/>
          <w:color w:val="000000"/>
        </w:rPr>
        <w:br/>
        <w:t xml:space="preserve">19. O'Neill MS, </w:t>
      </w:r>
      <w:proofErr w:type="spellStart"/>
      <w:r w:rsidRPr="00850E14">
        <w:rPr>
          <w:rFonts w:asciiTheme="majorBidi" w:hAnsiTheme="majorBidi" w:cstheme="majorBidi"/>
          <w:color w:val="000000"/>
        </w:rPr>
        <w:t>Ebi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KL. Temperature extremes and health: impacts of climate variability and change</w:t>
      </w:r>
      <w:r w:rsidRPr="00850E14">
        <w:rPr>
          <w:rFonts w:asciiTheme="majorBidi" w:hAnsiTheme="majorBidi" w:cstheme="majorBidi"/>
          <w:color w:val="000000"/>
        </w:rPr>
        <w:br/>
        <w:t>in the United States. Journal of occupational and environmental medicine. 2009</w:t>
      </w:r>
      <w:proofErr w:type="gramStart"/>
      <w:r w:rsidRPr="00850E14">
        <w:rPr>
          <w:rFonts w:asciiTheme="majorBidi" w:hAnsiTheme="majorBidi" w:cstheme="majorBidi"/>
          <w:color w:val="000000"/>
        </w:rPr>
        <w:t>;51</w:t>
      </w:r>
      <w:proofErr w:type="gramEnd"/>
      <w:r w:rsidRPr="00850E14">
        <w:rPr>
          <w:rFonts w:asciiTheme="majorBidi" w:hAnsiTheme="majorBidi" w:cstheme="majorBidi"/>
          <w:color w:val="000000"/>
        </w:rPr>
        <w:t>(1):13-25.</w:t>
      </w:r>
      <w:r w:rsidRPr="00850E14">
        <w:rPr>
          <w:rFonts w:asciiTheme="majorBidi" w:hAnsiTheme="majorBidi" w:cstheme="majorBidi"/>
          <w:color w:val="000000"/>
        </w:rPr>
        <w:br/>
        <w:t>20. Burke M, Hsiang SM, Miguel E. Climate and conflict. 2015</w:t>
      </w:r>
      <w:proofErr w:type="gramStart"/>
      <w:r w:rsidRPr="00850E14">
        <w:rPr>
          <w:rFonts w:asciiTheme="majorBidi" w:hAnsiTheme="majorBidi" w:cstheme="majorBidi"/>
          <w:color w:val="000000"/>
        </w:rPr>
        <w:t>.</w:t>
      </w:r>
      <w:proofErr w:type="gramEnd"/>
      <w:r w:rsidRPr="00850E14">
        <w:rPr>
          <w:rFonts w:asciiTheme="majorBidi" w:hAnsiTheme="majorBidi" w:cstheme="majorBidi"/>
          <w:color w:val="000000"/>
        </w:rPr>
        <w:br/>
        <w:t xml:space="preserve">21. Baldwin </w:t>
      </w:r>
      <w:proofErr w:type="gramStart"/>
      <w:r w:rsidRPr="00850E14">
        <w:rPr>
          <w:rFonts w:asciiTheme="majorBidi" w:hAnsiTheme="majorBidi" w:cstheme="majorBidi"/>
          <w:color w:val="000000"/>
        </w:rPr>
        <w:t>A</w:t>
      </w:r>
      <w:proofErr w:type="gramEnd"/>
      <w:r w:rsidRPr="00850E14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850E14">
        <w:rPr>
          <w:rFonts w:asciiTheme="majorBidi" w:hAnsiTheme="majorBidi" w:cstheme="majorBidi"/>
          <w:color w:val="000000"/>
        </w:rPr>
        <w:t>Bettini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G. Life adrift: climate change, migration, critique: </w:t>
      </w:r>
      <w:proofErr w:type="spellStart"/>
      <w:r w:rsidRPr="00850E14">
        <w:rPr>
          <w:rFonts w:asciiTheme="majorBidi" w:hAnsiTheme="majorBidi" w:cstheme="majorBidi"/>
          <w:color w:val="000000"/>
        </w:rPr>
        <w:t>Rowman</w:t>
      </w:r>
      <w:proofErr w:type="spellEnd"/>
      <w:r w:rsidRPr="00850E14">
        <w:rPr>
          <w:rFonts w:asciiTheme="majorBidi" w:hAnsiTheme="majorBidi" w:cstheme="majorBidi"/>
          <w:color w:val="000000"/>
        </w:rPr>
        <w:t xml:space="preserve"> &amp; Littlefield</w:t>
      </w:r>
      <w:r w:rsidRPr="00850E14">
        <w:rPr>
          <w:rFonts w:asciiTheme="majorBidi" w:hAnsiTheme="majorBidi" w:cstheme="majorBidi"/>
          <w:color w:val="000000"/>
        </w:rPr>
        <w:br/>
        <w:t>Publishers; 2017.</w:t>
      </w: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5173E07C" w:rsidR="008C3ACE" w:rsidRDefault="00850E14" w:rsidP="004868C7">
      <w:pPr>
        <w:pStyle w:val="BodyText"/>
        <w:spacing w:before="119"/>
        <w:ind w:left="316" w:right="381"/>
        <w:jc w:val="both"/>
      </w:pPr>
      <w:r>
        <w:rPr>
          <w:color w:val="585858"/>
        </w:rPr>
        <w:t xml:space="preserve">Giti </w:t>
      </w:r>
      <w:proofErr w:type="spellStart"/>
      <w:r>
        <w:rPr>
          <w:color w:val="585858"/>
        </w:rPr>
        <w:t>Bahrami</w:t>
      </w:r>
      <w:proofErr w:type="spellEnd"/>
      <w:r w:rsidR="00B5063E">
        <w:rPr>
          <w:color w:val="585858"/>
        </w:rPr>
        <w:t xml:space="preserve"> </w:t>
      </w:r>
      <w:r>
        <w:rPr>
          <w:color w:val="585858"/>
        </w:rPr>
        <w:t>is</w:t>
      </w:r>
      <w:r w:rsidR="00B5063E">
        <w:rPr>
          <w:color w:val="585858"/>
        </w:rPr>
        <w:t xml:space="preserve"> PhD</w:t>
      </w:r>
      <w:r>
        <w:rPr>
          <w:color w:val="585858"/>
        </w:rPr>
        <w:t xml:space="preserve"> candidate</w:t>
      </w:r>
      <w:r w:rsidR="00B5063E">
        <w:rPr>
          <w:color w:val="585858"/>
        </w:rPr>
        <w:t xml:space="preserve"> at the age of 2</w:t>
      </w:r>
      <w:r>
        <w:rPr>
          <w:color w:val="585858"/>
        </w:rPr>
        <w:t>9</w:t>
      </w:r>
      <w:r w:rsidR="00B5063E">
        <w:rPr>
          <w:color w:val="585858"/>
        </w:rPr>
        <w:t xml:space="preserve"> years from </w:t>
      </w:r>
      <w:r>
        <w:rPr>
          <w:color w:val="585858"/>
        </w:rPr>
        <w:t>USWR University, Tehran, Iran</w:t>
      </w:r>
      <w:r w:rsidR="00B5063E">
        <w:rPr>
          <w:color w:val="585858"/>
        </w:rPr>
        <w:t xml:space="preserve">. </w:t>
      </w:r>
      <w:r>
        <w:rPr>
          <w:color w:val="585858"/>
        </w:rPr>
        <w:t xml:space="preserve">She </w:t>
      </w:r>
      <w:r w:rsidR="00B5063E">
        <w:rPr>
          <w:color w:val="585858"/>
        </w:rPr>
        <w:t xml:space="preserve">is the </w:t>
      </w:r>
      <w:r>
        <w:rPr>
          <w:color w:val="585858"/>
        </w:rPr>
        <w:t xml:space="preserve">head of scientific association of health and social welfare in USWR </w:t>
      </w:r>
      <w:proofErr w:type="gramStart"/>
      <w:r>
        <w:rPr>
          <w:color w:val="585858"/>
        </w:rPr>
        <w:t>university</w:t>
      </w:r>
      <w:proofErr w:type="gramEnd"/>
      <w:r w:rsidR="00B5063E">
        <w:rPr>
          <w:color w:val="585858"/>
        </w:rPr>
        <w:t xml:space="preserve">. </w:t>
      </w:r>
      <w:r>
        <w:rPr>
          <w:color w:val="585858"/>
        </w:rPr>
        <w:t>She</w:t>
      </w:r>
      <w:r w:rsidR="00B5063E">
        <w:rPr>
          <w:color w:val="585858"/>
        </w:rPr>
        <w:t xml:space="preserve"> has </w:t>
      </w:r>
      <w:r w:rsidR="004868C7">
        <w:rPr>
          <w:color w:val="585858"/>
        </w:rPr>
        <w:t>studi</w:t>
      </w:r>
      <w:r w:rsidR="00B5063E">
        <w:rPr>
          <w:color w:val="585858"/>
        </w:rPr>
        <w:t xml:space="preserve">ed more than </w:t>
      </w:r>
      <w:r w:rsidR="004868C7">
        <w:rPr>
          <w:color w:val="585858"/>
        </w:rPr>
        <w:t>3</w:t>
      </w:r>
      <w:r w:rsidR="00B5063E">
        <w:rPr>
          <w:color w:val="585858"/>
        </w:rPr>
        <w:t xml:space="preserve"> </w:t>
      </w:r>
      <w:r w:rsidR="004868C7">
        <w:rPr>
          <w:color w:val="585858"/>
        </w:rPr>
        <w:t>years in health and social impact of climate change.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F25DEC" w14:textId="77777777" w:rsidR="004868C7" w:rsidRDefault="00B5063E" w:rsidP="004868C7">
      <w:pPr>
        <w:pStyle w:val="BodyText"/>
        <w:spacing w:before="172"/>
        <w:ind w:right="4143"/>
        <w:rPr>
          <w:color w:val="585858"/>
        </w:rPr>
      </w:pPr>
      <w:r>
        <w:rPr>
          <w:color w:val="585858"/>
        </w:rPr>
        <w:t>Full</w:t>
      </w:r>
      <w:r w:rsidR="004868C7">
        <w:rPr>
          <w:color w:val="585858"/>
        </w:rPr>
        <w:t xml:space="preserve"> Name: </w:t>
      </w:r>
    </w:p>
    <w:p w14:paraId="263FC3C0" w14:textId="7F09F4E2" w:rsidR="004868C7" w:rsidRDefault="004868C7" w:rsidP="004868C7">
      <w:pPr>
        <w:pStyle w:val="BodyText"/>
        <w:spacing w:before="172"/>
        <w:ind w:right="4143"/>
        <w:rPr>
          <w:color w:val="585858"/>
        </w:rPr>
      </w:pPr>
      <w:r>
        <w:rPr>
          <w:color w:val="585858"/>
        </w:rPr>
        <w:t xml:space="preserve">Giti </w:t>
      </w:r>
      <w:proofErr w:type="spellStart"/>
      <w:r>
        <w:rPr>
          <w:color w:val="585858"/>
        </w:rPr>
        <w:t>Bahrami</w:t>
      </w:r>
      <w:proofErr w:type="spellEnd"/>
    </w:p>
    <w:p w14:paraId="3C046D40" w14:textId="77777777" w:rsidR="004868C7" w:rsidRDefault="00B5063E" w:rsidP="004868C7">
      <w:pPr>
        <w:pStyle w:val="BodyText"/>
        <w:spacing w:before="172"/>
        <w:ind w:right="4143"/>
        <w:rPr>
          <w:color w:val="585858"/>
        </w:rPr>
      </w:pPr>
      <w:r>
        <w:rPr>
          <w:color w:val="585858"/>
        </w:rPr>
        <w:t xml:space="preserve">Contact number: </w:t>
      </w:r>
    </w:p>
    <w:p w14:paraId="7C7FF694" w14:textId="77777777" w:rsidR="004868C7" w:rsidRDefault="004868C7" w:rsidP="004868C7">
      <w:pPr>
        <w:pStyle w:val="BodyText"/>
        <w:spacing w:before="172"/>
        <w:ind w:right="4143"/>
        <w:rPr>
          <w:color w:val="585858"/>
        </w:rPr>
      </w:pPr>
      <w:r>
        <w:rPr>
          <w:color w:val="585858"/>
        </w:rPr>
        <w:t>+989386993939</w:t>
      </w:r>
    </w:p>
    <w:p w14:paraId="713C4C2B" w14:textId="77777777" w:rsidR="004868C7" w:rsidRDefault="00B5063E" w:rsidP="004868C7">
      <w:pPr>
        <w:pStyle w:val="BodyText"/>
        <w:spacing w:before="172"/>
        <w:ind w:right="4143"/>
        <w:rPr>
          <w:color w:val="585858"/>
        </w:rPr>
      </w:pPr>
      <w:r>
        <w:rPr>
          <w:color w:val="585858"/>
        </w:rPr>
        <w:t xml:space="preserve">Twitter account: </w:t>
      </w:r>
      <w:r w:rsidR="004868C7">
        <w:rPr>
          <w:color w:val="585858"/>
        </w:rPr>
        <w:t>@giti04196940</w:t>
      </w:r>
    </w:p>
    <w:p w14:paraId="436D0902" w14:textId="51DA13D5" w:rsidR="008C3ACE" w:rsidRDefault="00B5063E" w:rsidP="004868C7">
      <w:pPr>
        <w:pStyle w:val="BodyText"/>
        <w:ind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 xml:space="preserve">Category: </w:t>
      </w:r>
      <w:r w:rsidR="004868C7">
        <w:rPr>
          <w:color w:val="585858"/>
        </w:rPr>
        <w:t xml:space="preserve"> </w:t>
      </w:r>
      <w:r>
        <w:rPr>
          <w:color w:val="585858"/>
        </w:rPr>
        <w:t>Oral presentation/ Poster presentation Passport Number</w:t>
      </w:r>
      <w:r w:rsidR="004868C7">
        <w:rPr>
          <w:color w:val="585858"/>
        </w:rPr>
        <w:t xml:space="preserve">:  </w:t>
      </w:r>
      <w:r w:rsidR="004B4978">
        <w:rPr>
          <w:color w:val="585858"/>
        </w:rPr>
        <w:t>j30536103</w:t>
      </w:r>
      <w:bookmarkStart w:id="0" w:name="_GoBack"/>
      <w:bookmarkEnd w:id="0"/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531A5" w14:textId="77777777" w:rsidR="00923426" w:rsidRDefault="00923426" w:rsidP="00905843">
      <w:r>
        <w:separator/>
      </w:r>
    </w:p>
  </w:endnote>
  <w:endnote w:type="continuationSeparator" w:id="0">
    <w:p w14:paraId="6B81DE2B" w14:textId="77777777" w:rsidR="00923426" w:rsidRDefault="00923426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9298B" w14:textId="77777777" w:rsidR="00D278BB" w:rsidRDefault="00D278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082EE" w14:textId="5743DC31" w:rsidR="00905843" w:rsidRPr="00D278BB" w:rsidRDefault="00D278BB" w:rsidP="00D278BB">
    <w:pPr>
      <w:pStyle w:val="Footer"/>
    </w:pPr>
    <w:r>
      <w:rPr>
        <w:noProof/>
      </w:rPr>
      <w:drawing>
        <wp:inline distT="0" distB="0" distL="0" distR="0" wp14:anchorId="5856912D" wp14:editId="3B33CE9B">
          <wp:extent cx="7359650" cy="955754"/>
          <wp:effectExtent l="0" t="0" r="0" b="0"/>
          <wp:docPr id="4" name="Picture 4" descr="C:\Users\foodtechnology-minl\Desktop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oodtechnology-minl\Desktop\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0727FA" w14:textId="77777777" w:rsidR="00D278BB" w:rsidRDefault="00D278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9D5110" w14:textId="77777777" w:rsidR="00923426" w:rsidRDefault="00923426" w:rsidP="00905843">
      <w:r>
        <w:separator/>
      </w:r>
    </w:p>
  </w:footnote>
  <w:footnote w:type="continuationSeparator" w:id="0">
    <w:p w14:paraId="224A151E" w14:textId="77777777" w:rsidR="00923426" w:rsidRDefault="00923426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1549C" w14:textId="77777777" w:rsidR="00D278BB" w:rsidRDefault="00D278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960F2" w14:textId="16AB7F59" w:rsidR="00905843" w:rsidRPr="00D278BB" w:rsidRDefault="00D278BB" w:rsidP="00D278BB">
    <w:pPr>
      <w:pStyle w:val="Header"/>
    </w:pPr>
    <w:r>
      <w:rPr>
        <w:noProof/>
      </w:rPr>
      <w:drawing>
        <wp:inline distT="0" distB="0" distL="0" distR="0" wp14:anchorId="0957D974" wp14:editId="055945E1">
          <wp:extent cx="7359650" cy="955754"/>
          <wp:effectExtent l="0" t="0" r="0" b="0"/>
          <wp:docPr id="2" name="Picture 2" descr="C:\Users\foodtechnology-minl\Desktop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2E6FB" w14:textId="77777777" w:rsidR="00D278BB" w:rsidRDefault="00D278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CE"/>
    <w:rsid w:val="0010577A"/>
    <w:rsid w:val="002468CB"/>
    <w:rsid w:val="00447E46"/>
    <w:rsid w:val="0046388E"/>
    <w:rsid w:val="004868C7"/>
    <w:rsid w:val="004B4978"/>
    <w:rsid w:val="005640BF"/>
    <w:rsid w:val="00571F75"/>
    <w:rsid w:val="0058095B"/>
    <w:rsid w:val="005D5585"/>
    <w:rsid w:val="005E69C2"/>
    <w:rsid w:val="006433E1"/>
    <w:rsid w:val="00677986"/>
    <w:rsid w:val="00850E14"/>
    <w:rsid w:val="0087363E"/>
    <w:rsid w:val="008B1C3B"/>
    <w:rsid w:val="008C3ACE"/>
    <w:rsid w:val="00905843"/>
    <w:rsid w:val="00923426"/>
    <w:rsid w:val="00935715"/>
    <w:rsid w:val="009F3FAE"/>
    <w:rsid w:val="00A11783"/>
    <w:rsid w:val="00A36D27"/>
    <w:rsid w:val="00A55E2B"/>
    <w:rsid w:val="00AD71F0"/>
    <w:rsid w:val="00B5063E"/>
    <w:rsid w:val="00B508F1"/>
    <w:rsid w:val="00BB5692"/>
    <w:rsid w:val="00BF55A2"/>
    <w:rsid w:val="00C00F71"/>
    <w:rsid w:val="00C164E0"/>
    <w:rsid w:val="00C201FE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  <w15:docId w15:val="{AD5ED068-7FCF-4564-AAA4-2C511804E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DefaultParagraphFont"/>
    <w:rsid w:val="00A55E2B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850E14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6593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giti bamdad</cp:lastModifiedBy>
  <cp:revision>2</cp:revision>
  <dcterms:created xsi:type="dcterms:W3CDTF">2019-02-25T10:17:00Z</dcterms:created>
  <dcterms:modified xsi:type="dcterms:W3CDTF">2019-02-25T10:17:00Z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