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5C5FAF" w14:textId="77777777" w:rsidR="008C3ACE" w:rsidRDefault="008C3ACE">
      <w:pPr>
        <w:pStyle w:val="BodyText"/>
        <w:rPr>
          <w:b/>
          <w:sz w:val="14"/>
        </w:rPr>
      </w:pPr>
    </w:p>
    <w:p w14:paraId="3F7CAAC1" w14:textId="77777777" w:rsidR="0092102A" w:rsidRDefault="0092102A">
      <w:pPr>
        <w:pStyle w:val="BodyText"/>
        <w:rPr>
          <w:b/>
          <w:sz w:val="14"/>
        </w:rPr>
      </w:pPr>
    </w:p>
    <w:p w14:paraId="2CAF766C" w14:textId="77777777" w:rsidR="0092102A" w:rsidRDefault="0092102A">
      <w:pPr>
        <w:pStyle w:val="BodyText"/>
        <w:rPr>
          <w:b/>
          <w:sz w:val="14"/>
        </w:rPr>
      </w:pPr>
    </w:p>
    <w:p w14:paraId="5AF970CD" w14:textId="7B8D4C8E" w:rsidR="00C14C72" w:rsidRPr="0079171A" w:rsidRDefault="0092102A" w:rsidP="0092102A">
      <w:pPr>
        <w:widowControl/>
        <w:autoSpaceDE/>
        <w:autoSpaceDN/>
        <w:spacing w:after="200" w:line="276" w:lineRule="auto"/>
        <w:ind w:left="360"/>
        <w:contextualSpacing/>
        <w:rPr>
          <w:rFonts w:asciiTheme="majorBidi" w:hAnsiTheme="majorBidi" w:cstheme="majorBidi"/>
          <w:color w:val="0D0D0D" w:themeColor="text1" w:themeTint="F2"/>
        </w:rPr>
      </w:pPr>
      <w:r w:rsidRPr="0079171A">
        <w:rPr>
          <w:rFonts w:asciiTheme="majorBidi" w:hAnsiTheme="majorBidi" w:cstheme="majorBidi"/>
          <w:color w:val="0D0D0D" w:themeColor="text1" w:themeTint="F2"/>
          <w:sz w:val="20"/>
          <w:szCs w:val="20"/>
        </w:rPr>
        <w:t xml:space="preserve">   </w:t>
      </w:r>
      <w:r w:rsidR="009B463B">
        <w:rPr>
          <w:rFonts w:asciiTheme="majorBidi" w:hAnsiTheme="majorBidi" w:cstheme="majorBidi"/>
          <w:color w:val="0D0D0D" w:themeColor="text1" w:themeTint="F2"/>
          <w:sz w:val="20"/>
          <w:szCs w:val="20"/>
        </w:rPr>
        <w:t xml:space="preserve"> </w:t>
      </w:r>
      <w:r w:rsidRPr="0079171A">
        <w:rPr>
          <w:rFonts w:asciiTheme="majorBidi" w:hAnsiTheme="majorBidi" w:cstheme="majorBidi"/>
          <w:color w:val="0D0D0D" w:themeColor="text1" w:themeTint="F2"/>
          <w:sz w:val="20"/>
          <w:szCs w:val="20"/>
        </w:rPr>
        <w:t xml:space="preserve"> </w:t>
      </w:r>
      <w:r w:rsidR="009B463B">
        <w:rPr>
          <w:rFonts w:asciiTheme="majorBidi" w:hAnsiTheme="majorBidi" w:cstheme="majorBidi"/>
          <w:color w:val="0D0D0D" w:themeColor="text1" w:themeTint="F2"/>
          <w:sz w:val="20"/>
          <w:szCs w:val="20"/>
        </w:rPr>
        <w:t xml:space="preserve"> </w:t>
      </w:r>
      <w:proofErr w:type="spellStart"/>
      <w:r w:rsidR="008E5878" w:rsidRPr="0079171A">
        <w:rPr>
          <w:rFonts w:asciiTheme="majorBidi" w:hAnsiTheme="majorBidi" w:cstheme="majorBidi"/>
          <w:color w:val="0D0D0D" w:themeColor="text1" w:themeTint="F2"/>
        </w:rPr>
        <w:t>Spatio</w:t>
      </w:r>
      <w:proofErr w:type="spellEnd"/>
      <w:r w:rsidR="008E5878" w:rsidRPr="0079171A">
        <w:rPr>
          <w:rFonts w:asciiTheme="majorBidi" w:hAnsiTheme="majorBidi" w:cstheme="majorBidi"/>
          <w:color w:val="0D0D0D" w:themeColor="text1" w:themeTint="F2"/>
        </w:rPr>
        <w:t>-t</w:t>
      </w:r>
      <w:r w:rsidRPr="0079171A">
        <w:rPr>
          <w:rFonts w:asciiTheme="majorBidi" w:hAnsiTheme="majorBidi" w:cstheme="majorBidi"/>
          <w:color w:val="0D0D0D" w:themeColor="text1" w:themeTint="F2"/>
        </w:rPr>
        <w:t>emporal Analysis of Lu</w:t>
      </w:r>
      <w:r w:rsidR="006A4A78" w:rsidRPr="0079171A">
        <w:rPr>
          <w:rFonts w:asciiTheme="majorBidi" w:hAnsiTheme="majorBidi" w:cstheme="majorBidi"/>
          <w:color w:val="0D0D0D" w:themeColor="text1" w:themeTint="F2"/>
        </w:rPr>
        <w:t>mpy Skin Disease U</w:t>
      </w:r>
      <w:r w:rsidRPr="0079171A">
        <w:rPr>
          <w:rFonts w:asciiTheme="majorBidi" w:hAnsiTheme="majorBidi" w:cstheme="majorBidi"/>
          <w:color w:val="0D0D0D" w:themeColor="text1" w:themeTint="F2"/>
        </w:rPr>
        <w:t>nder Climate C</w:t>
      </w:r>
      <w:r w:rsidR="00C14C72" w:rsidRPr="0079171A">
        <w:rPr>
          <w:rFonts w:asciiTheme="majorBidi" w:hAnsiTheme="majorBidi" w:cstheme="majorBidi"/>
          <w:color w:val="0D0D0D" w:themeColor="text1" w:themeTint="F2"/>
        </w:rPr>
        <w:t xml:space="preserve">hange </w:t>
      </w:r>
      <w:r w:rsidRPr="0079171A">
        <w:rPr>
          <w:rFonts w:asciiTheme="majorBidi" w:hAnsiTheme="majorBidi" w:cstheme="majorBidi"/>
          <w:color w:val="0D0D0D" w:themeColor="text1" w:themeTint="F2"/>
        </w:rPr>
        <w:t>S</w:t>
      </w:r>
      <w:r w:rsidR="00C14C72" w:rsidRPr="0079171A">
        <w:rPr>
          <w:rFonts w:asciiTheme="majorBidi" w:hAnsiTheme="majorBidi" w:cstheme="majorBidi"/>
          <w:color w:val="0D0D0D" w:themeColor="text1" w:themeTint="F2"/>
        </w:rPr>
        <w:t>cenarios</w:t>
      </w:r>
    </w:p>
    <w:p w14:paraId="0D5CE6A0" w14:textId="77777777" w:rsidR="00C14C72" w:rsidRPr="0092102A" w:rsidRDefault="00C14C72" w:rsidP="0092102A">
      <w:pPr>
        <w:widowControl/>
        <w:autoSpaceDE/>
        <w:autoSpaceDN/>
        <w:spacing w:after="200" w:line="276" w:lineRule="auto"/>
        <w:ind w:left="540"/>
        <w:contextualSpacing/>
        <w:rPr>
          <w:rFonts w:asciiTheme="majorBidi" w:hAnsiTheme="majorBidi" w:cstheme="majorBidi"/>
          <w:color w:val="FF0000"/>
        </w:rPr>
      </w:pPr>
    </w:p>
    <w:p w14:paraId="059209EA" w14:textId="77777777" w:rsidR="005E69C2" w:rsidRPr="005E69C2" w:rsidRDefault="005E69C2" w:rsidP="00134E90">
      <w:pPr>
        <w:spacing w:before="92"/>
        <w:ind w:right="151"/>
        <w:rPr>
          <w:b/>
          <w:color w:val="585858"/>
        </w:rPr>
      </w:pPr>
    </w:p>
    <w:p w14:paraId="3CE20AB2" w14:textId="7BAB73FB" w:rsidR="008C3ACE" w:rsidRPr="0079171A" w:rsidRDefault="009B463B" w:rsidP="00283333">
      <w:pPr>
        <w:pStyle w:val="Heading3"/>
        <w:spacing w:line="214" w:lineRule="exact"/>
        <w:ind w:left="594" w:firstLine="0"/>
        <w:rPr>
          <w:sz w:val="18"/>
          <w:szCs w:val="18"/>
          <w:vertAlign w:val="superscript"/>
        </w:rPr>
      </w:pPr>
      <w:r>
        <w:rPr>
          <w:color w:val="585858"/>
          <w:sz w:val="18"/>
          <w:szCs w:val="18"/>
        </w:rPr>
        <w:t xml:space="preserve">  </w:t>
      </w:r>
      <w:r w:rsidR="00E83697" w:rsidRPr="0079171A">
        <w:rPr>
          <w:color w:val="585858"/>
          <w:sz w:val="18"/>
          <w:szCs w:val="18"/>
        </w:rPr>
        <w:t>Fatemeh Alibaygi</w:t>
      </w:r>
      <w:r w:rsidR="007E03CB" w:rsidRPr="0079171A">
        <w:rPr>
          <w:color w:val="585858"/>
          <w:sz w:val="18"/>
          <w:szCs w:val="18"/>
          <w:vertAlign w:val="superscript"/>
        </w:rPr>
        <w:t>1</w:t>
      </w:r>
      <w:r w:rsidR="00F7593B" w:rsidRPr="0079171A">
        <w:rPr>
          <w:color w:val="585858"/>
          <w:sz w:val="18"/>
          <w:szCs w:val="18"/>
        </w:rPr>
        <w:t xml:space="preserve">, </w:t>
      </w:r>
      <w:r w:rsidR="00FE221C" w:rsidRPr="0079171A">
        <w:rPr>
          <w:color w:val="585858"/>
          <w:sz w:val="18"/>
          <w:szCs w:val="18"/>
        </w:rPr>
        <w:t xml:space="preserve">Babak </w:t>
      </w:r>
      <w:proofErr w:type="spellStart"/>
      <w:r w:rsidR="00FE221C" w:rsidRPr="0079171A">
        <w:rPr>
          <w:color w:val="585858"/>
          <w:sz w:val="18"/>
          <w:szCs w:val="18"/>
        </w:rPr>
        <w:t>Mirbagheri</w:t>
      </w:r>
      <w:proofErr w:type="spellEnd"/>
      <w:r w:rsidR="00B17181" w:rsidRPr="0079171A">
        <w:rPr>
          <w:sz w:val="18"/>
          <w:szCs w:val="18"/>
        </w:rPr>
        <w:fldChar w:fldCharType="begin"/>
      </w:r>
      <w:r w:rsidR="00B17181" w:rsidRPr="0079171A">
        <w:rPr>
          <w:sz w:val="18"/>
          <w:szCs w:val="18"/>
        </w:rPr>
        <w:instrText xml:space="preserve"> HYPERLINK "http://www.openaccessjournals.com/articles/major-risk-factors-for-atherosclerosis-and-metabolic-syndrome-the-uhs-12178.html" \l "a1" \h </w:instrText>
      </w:r>
      <w:r w:rsidR="00B17181" w:rsidRPr="0079171A">
        <w:rPr>
          <w:sz w:val="18"/>
          <w:szCs w:val="18"/>
        </w:rPr>
        <w:fldChar w:fldCharType="separate"/>
      </w:r>
      <w:r w:rsidR="00B5063E" w:rsidRPr="0079171A">
        <w:rPr>
          <w:color w:val="585858"/>
          <w:position w:val="9"/>
          <w:sz w:val="18"/>
          <w:szCs w:val="18"/>
        </w:rPr>
        <w:t>1</w:t>
      </w:r>
      <w:r w:rsidR="00B5063E" w:rsidRPr="0079171A">
        <w:rPr>
          <w:color w:val="585858"/>
          <w:sz w:val="18"/>
          <w:szCs w:val="18"/>
        </w:rPr>
        <w:t>,</w:t>
      </w:r>
      <w:r w:rsidR="00B17181" w:rsidRPr="0079171A">
        <w:rPr>
          <w:color w:val="585858"/>
          <w:sz w:val="18"/>
          <w:szCs w:val="18"/>
        </w:rPr>
        <w:fldChar w:fldCharType="end"/>
      </w:r>
      <w:r w:rsidR="00283333" w:rsidRPr="0079171A">
        <w:rPr>
          <w:color w:val="585858"/>
          <w:sz w:val="18"/>
          <w:szCs w:val="18"/>
        </w:rPr>
        <w:t xml:space="preserve">  Alireza </w:t>
      </w:r>
      <w:proofErr w:type="spellStart"/>
      <w:r w:rsidR="00283333" w:rsidRPr="0079171A">
        <w:rPr>
          <w:color w:val="585858"/>
          <w:sz w:val="18"/>
          <w:szCs w:val="18"/>
        </w:rPr>
        <w:t>Shakiba</w:t>
      </w:r>
      <w:proofErr w:type="spellEnd"/>
      <w:r w:rsidR="00283333" w:rsidRPr="0079171A">
        <w:rPr>
          <w:color w:val="585858"/>
          <w:sz w:val="18"/>
          <w:szCs w:val="18"/>
        </w:rPr>
        <w:t xml:space="preserve"> </w:t>
      </w:r>
      <w:r w:rsidR="00B5063E" w:rsidRPr="0079171A">
        <w:rPr>
          <w:color w:val="585858"/>
          <w:position w:val="9"/>
          <w:sz w:val="18"/>
          <w:szCs w:val="18"/>
        </w:rPr>
        <w:t>1</w:t>
      </w:r>
      <w:r w:rsidR="00B5063E" w:rsidRPr="0079171A">
        <w:rPr>
          <w:color w:val="585858"/>
          <w:sz w:val="18"/>
          <w:szCs w:val="18"/>
        </w:rPr>
        <w:t>,</w:t>
      </w:r>
      <w:r w:rsidR="00782816" w:rsidRPr="0079171A">
        <w:rPr>
          <w:color w:val="585858"/>
          <w:sz w:val="18"/>
          <w:szCs w:val="18"/>
        </w:rPr>
        <w:t xml:space="preserve"> </w:t>
      </w:r>
      <w:r w:rsidR="00FE221C" w:rsidRPr="0079171A">
        <w:rPr>
          <w:color w:val="585858"/>
          <w:sz w:val="18"/>
          <w:szCs w:val="18"/>
        </w:rPr>
        <w:t>Ali Akbar Matkan</w:t>
      </w:r>
      <w:r w:rsidR="007E03CB" w:rsidRPr="0079171A">
        <w:rPr>
          <w:color w:val="585858"/>
          <w:sz w:val="18"/>
          <w:szCs w:val="18"/>
          <w:vertAlign w:val="superscript"/>
        </w:rPr>
        <w:t>1</w:t>
      </w:r>
      <w:r w:rsidR="00283333" w:rsidRPr="0079171A">
        <w:rPr>
          <w:color w:val="585858"/>
          <w:sz w:val="18"/>
          <w:szCs w:val="18"/>
        </w:rPr>
        <w:t>,</w:t>
      </w:r>
      <w:r w:rsidR="00782816" w:rsidRPr="0079171A">
        <w:rPr>
          <w:color w:val="585858"/>
          <w:sz w:val="18"/>
          <w:szCs w:val="18"/>
        </w:rPr>
        <w:t xml:space="preserve"> </w:t>
      </w:r>
      <w:r w:rsidR="00AC0061" w:rsidRPr="0079171A">
        <w:rPr>
          <w:color w:val="585858"/>
          <w:sz w:val="18"/>
          <w:szCs w:val="18"/>
        </w:rPr>
        <w:t>Karim Amiri</w:t>
      </w:r>
      <w:r w:rsidR="00AC0061" w:rsidRPr="0079171A">
        <w:rPr>
          <w:color w:val="585858"/>
          <w:sz w:val="18"/>
          <w:szCs w:val="18"/>
          <w:vertAlign w:val="superscript"/>
        </w:rPr>
        <w:t>1.2</w:t>
      </w:r>
    </w:p>
    <w:p w14:paraId="1CB38852" w14:textId="5B58D0DF" w:rsidR="00FE221C" w:rsidRPr="00E534E9" w:rsidRDefault="00B5063E" w:rsidP="0018640C">
      <w:pPr>
        <w:pStyle w:val="BodyText"/>
        <w:spacing w:before="126" w:line="231" w:lineRule="exact"/>
        <w:ind w:left="594"/>
        <w:rPr>
          <w:color w:val="585858"/>
          <w:sz w:val="18"/>
          <w:szCs w:val="18"/>
        </w:rPr>
      </w:pPr>
      <w:r w:rsidRPr="00E534E9">
        <w:rPr>
          <w:color w:val="585858"/>
          <w:position w:val="9"/>
          <w:sz w:val="18"/>
          <w:szCs w:val="18"/>
        </w:rPr>
        <w:t>1</w:t>
      </w:r>
      <w:r w:rsidR="00FE221C" w:rsidRPr="00E534E9">
        <w:rPr>
          <w:color w:val="585858"/>
          <w:sz w:val="18"/>
          <w:szCs w:val="18"/>
        </w:rPr>
        <w:t>Department of</w:t>
      </w:r>
      <w:r w:rsidR="00216653" w:rsidRPr="00E534E9">
        <w:rPr>
          <w:color w:val="585858"/>
          <w:sz w:val="18"/>
          <w:szCs w:val="18"/>
        </w:rPr>
        <w:t xml:space="preserve"> </w:t>
      </w:r>
      <w:r w:rsidR="00FE221C" w:rsidRPr="00E534E9">
        <w:rPr>
          <w:color w:val="585858"/>
          <w:sz w:val="18"/>
          <w:szCs w:val="18"/>
        </w:rPr>
        <w:t xml:space="preserve"> </w:t>
      </w:r>
      <w:r w:rsidR="00216653" w:rsidRPr="00E534E9">
        <w:rPr>
          <w:color w:val="585858"/>
          <w:sz w:val="18"/>
          <w:szCs w:val="18"/>
        </w:rPr>
        <w:t xml:space="preserve"> </w:t>
      </w:r>
      <w:r w:rsidR="00FE221C" w:rsidRPr="00E534E9">
        <w:rPr>
          <w:color w:val="585858"/>
          <w:sz w:val="18"/>
          <w:szCs w:val="18"/>
        </w:rPr>
        <w:t xml:space="preserve">Remote sensing &amp; </w:t>
      </w:r>
      <w:bookmarkStart w:id="0" w:name="_GoBack"/>
      <w:bookmarkEnd w:id="0"/>
      <w:r w:rsidR="000209F3" w:rsidRPr="00E534E9">
        <w:rPr>
          <w:color w:val="585858"/>
          <w:sz w:val="18"/>
          <w:szCs w:val="18"/>
        </w:rPr>
        <w:t>GIS, Shahid</w:t>
      </w:r>
      <w:r w:rsidR="0018640C" w:rsidRPr="0018640C">
        <w:rPr>
          <w:rFonts w:asciiTheme="majorBidi" w:hAnsiTheme="majorBidi" w:cstheme="majorBidi"/>
          <w:color w:val="545454"/>
          <w:sz w:val="18"/>
          <w:szCs w:val="18"/>
          <w:shd w:val="clear" w:color="auto" w:fill="FFFFFF"/>
        </w:rPr>
        <w:t xml:space="preserve"> Beheshti </w:t>
      </w:r>
      <w:r w:rsidR="0018640C" w:rsidRPr="0018640C">
        <w:rPr>
          <w:rStyle w:val="Emphasis"/>
          <w:rFonts w:asciiTheme="majorBidi" w:hAnsiTheme="majorBidi" w:cstheme="majorBidi"/>
          <w:b/>
          <w:bCs/>
          <w:i w:val="0"/>
          <w:iCs w:val="0"/>
          <w:color w:val="6A6A6A"/>
          <w:sz w:val="18"/>
          <w:szCs w:val="18"/>
          <w:shd w:val="clear" w:color="auto" w:fill="FFFFFF"/>
        </w:rPr>
        <w:t>University</w:t>
      </w:r>
      <w:r w:rsidRPr="00E534E9">
        <w:rPr>
          <w:color w:val="585858"/>
          <w:sz w:val="18"/>
          <w:szCs w:val="18"/>
        </w:rPr>
        <w:t xml:space="preserve">, </w:t>
      </w:r>
      <w:r w:rsidR="00FE221C" w:rsidRPr="00E534E9">
        <w:rPr>
          <w:color w:val="585858"/>
          <w:sz w:val="18"/>
          <w:szCs w:val="18"/>
        </w:rPr>
        <w:t>Tehran</w:t>
      </w:r>
      <w:r w:rsidRPr="00E534E9">
        <w:rPr>
          <w:color w:val="585858"/>
          <w:sz w:val="18"/>
          <w:szCs w:val="18"/>
        </w:rPr>
        <w:t xml:space="preserve">, </w:t>
      </w:r>
      <w:r w:rsidR="00FE221C" w:rsidRPr="00E534E9">
        <w:rPr>
          <w:color w:val="585858"/>
          <w:sz w:val="18"/>
          <w:szCs w:val="18"/>
        </w:rPr>
        <w:t>Iran</w:t>
      </w:r>
    </w:p>
    <w:p w14:paraId="1A7BD72D" w14:textId="2722C34F" w:rsidR="008C3ACE" w:rsidRPr="00E534E9" w:rsidRDefault="00AC0061">
      <w:pPr>
        <w:rPr>
          <w:rFonts w:asciiTheme="majorBidi" w:hAnsiTheme="majorBidi" w:cstheme="majorBidi"/>
          <w:sz w:val="18"/>
          <w:szCs w:val="18"/>
        </w:rPr>
        <w:sectPr w:rsidR="008C3ACE" w:rsidRPr="00E534E9">
          <w:headerReference w:type="even" r:id="rId7"/>
          <w:headerReference w:type="default" r:id="rId8"/>
          <w:footerReference w:type="even" r:id="rId9"/>
          <w:footerReference w:type="default" r:id="rId10"/>
          <w:headerReference w:type="first" r:id="rId11"/>
          <w:footerReference w:type="first" r:id="rId12"/>
          <w:type w:val="continuous"/>
          <w:pgSz w:w="11910" w:h="16840"/>
          <w:pgMar w:top="600" w:right="180" w:bottom="280" w:left="140" w:header="720" w:footer="720" w:gutter="0"/>
          <w:cols w:space="720"/>
        </w:sectPr>
      </w:pPr>
      <w:r w:rsidRPr="00E534E9">
        <w:rPr>
          <w:rFonts w:ascii="Tahoma" w:hAnsi="Tahoma" w:cs="Tahoma"/>
          <w:color w:val="222222"/>
          <w:sz w:val="18"/>
          <w:szCs w:val="18"/>
          <w:shd w:val="clear" w:color="auto" w:fill="FFFFFF"/>
        </w:rPr>
        <w:t xml:space="preserve">          </w:t>
      </w:r>
      <w:proofErr w:type="gramStart"/>
      <w:r w:rsidRPr="00E534E9">
        <w:rPr>
          <w:rFonts w:asciiTheme="majorBidi" w:hAnsiTheme="majorBidi" w:cstheme="majorBidi"/>
          <w:color w:val="222222"/>
          <w:sz w:val="18"/>
          <w:szCs w:val="18"/>
          <w:shd w:val="clear" w:color="auto" w:fill="FFFFFF"/>
          <w:vertAlign w:val="superscript"/>
        </w:rPr>
        <w:t>2</w:t>
      </w:r>
      <w:r w:rsidR="009B463B">
        <w:rPr>
          <w:rFonts w:asciiTheme="majorBidi" w:hAnsiTheme="majorBidi" w:cstheme="majorBidi"/>
          <w:color w:val="222222"/>
          <w:sz w:val="18"/>
          <w:szCs w:val="18"/>
          <w:shd w:val="clear" w:color="auto" w:fill="FFFFFF"/>
          <w:vertAlign w:val="superscript"/>
        </w:rPr>
        <w:t xml:space="preserve">  </w:t>
      </w:r>
      <w:r w:rsidR="00A40522" w:rsidRPr="00E534E9">
        <w:rPr>
          <w:rFonts w:asciiTheme="majorBidi" w:hAnsiTheme="majorBidi" w:cstheme="majorBidi"/>
          <w:color w:val="222222"/>
          <w:sz w:val="18"/>
          <w:szCs w:val="18"/>
          <w:shd w:val="clear" w:color="auto" w:fill="FFFFFF"/>
        </w:rPr>
        <w:t>Iran</w:t>
      </w:r>
      <w:proofErr w:type="gramEnd"/>
      <w:r w:rsidR="00F20B13" w:rsidRPr="00E534E9">
        <w:rPr>
          <w:rFonts w:asciiTheme="majorBidi" w:hAnsiTheme="majorBidi" w:cstheme="majorBidi"/>
          <w:color w:val="222222"/>
          <w:sz w:val="18"/>
          <w:szCs w:val="18"/>
          <w:shd w:val="clear" w:color="auto" w:fill="FFFFFF"/>
        </w:rPr>
        <w:t xml:space="preserve"> V</w:t>
      </w:r>
      <w:r w:rsidRPr="00E534E9">
        <w:rPr>
          <w:rFonts w:asciiTheme="majorBidi" w:hAnsiTheme="majorBidi" w:cstheme="majorBidi"/>
          <w:color w:val="222222"/>
          <w:sz w:val="18"/>
          <w:szCs w:val="18"/>
          <w:shd w:val="clear" w:color="auto" w:fill="FFFFFF"/>
        </w:rPr>
        <w:t xml:space="preserve">eterinary </w:t>
      </w:r>
      <w:r w:rsidR="00F20B13" w:rsidRPr="00E534E9">
        <w:rPr>
          <w:rFonts w:asciiTheme="majorBidi" w:hAnsiTheme="majorBidi" w:cstheme="majorBidi"/>
          <w:color w:val="222222"/>
          <w:sz w:val="18"/>
          <w:szCs w:val="18"/>
          <w:shd w:val="clear" w:color="auto" w:fill="FFFFFF"/>
        </w:rPr>
        <w:t>O</w:t>
      </w:r>
      <w:r w:rsidR="00216653" w:rsidRPr="00E534E9">
        <w:rPr>
          <w:rFonts w:asciiTheme="majorBidi" w:hAnsiTheme="majorBidi" w:cstheme="majorBidi"/>
          <w:color w:val="222222"/>
          <w:sz w:val="18"/>
          <w:szCs w:val="18"/>
          <w:shd w:val="clear" w:color="auto" w:fill="FFFFFF"/>
        </w:rPr>
        <w:t>rganization,</w:t>
      </w:r>
      <w:r w:rsidR="007F64C6" w:rsidRPr="00E534E9">
        <w:rPr>
          <w:rFonts w:asciiTheme="majorBidi" w:hAnsiTheme="majorBidi" w:cstheme="majorBidi"/>
          <w:color w:val="222222"/>
          <w:sz w:val="18"/>
          <w:szCs w:val="18"/>
          <w:shd w:val="clear" w:color="auto" w:fill="FFFFFF"/>
        </w:rPr>
        <w:t xml:space="preserve"> </w:t>
      </w:r>
      <w:r w:rsidR="00216653" w:rsidRPr="00E534E9">
        <w:rPr>
          <w:rFonts w:asciiTheme="majorBidi" w:hAnsiTheme="majorBidi" w:cstheme="majorBidi"/>
          <w:color w:val="222222"/>
          <w:sz w:val="18"/>
          <w:szCs w:val="18"/>
          <w:shd w:val="clear" w:color="auto" w:fill="FFFFFF"/>
        </w:rPr>
        <w:t>Tehran, Iran</w:t>
      </w:r>
    </w:p>
    <w:p w14:paraId="0F6027D9" w14:textId="1A931C2D" w:rsidR="008C3ACE" w:rsidRPr="009B463B" w:rsidRDefault="00B5063E" w:rsidP="00A40522">
      <w:pPr>
        <w:pStyle w:val="Heading3"/>
        <w:spacing w:before="114"/>
        <w:ind w:left="426" w:right="9" w:firstLine="0"/>
        <w:jc w:val="both"/>
        <w:rPr>
          <w:color w:val="585858"/>
          <w:sz w:val="18"/>
          <w:szCs w:val="18"/>
        </w:rPr>
      </w:pPr>
      <w:r w:rsidRPr="009B463B">
        <w:rPr>
          <w:color w:val="585858"/>
          <w:sz w:val="18"/>
          <w:szCs w:val="18"/>
        </w:rPr>
        <w:t xml:space="preserve">Keywords: </w:t>
      </w:r>
      <w:r w:rsidR="00A40522" w:rsidRPr="009B463B">
        <w:rPr>
          <w:rFonts w:asciiTheme="majorBidi" w:hAnsiTheme="majorBidi" w:cstheme="majorBidi"/>
          <w:color w:val="585858"/>
          <w:sz w:val="18"/>
          <w:szCs w:val="18"/>
        </w:rPr>
        <w:t>Climate C</w:t>
      </w:r>
      <w:r w:rsidR="00320987" w:rsidRPr="009B463B">
        <w:rPr>
          <w:rFonts w:asciiTheme="majorBidi" w:hAnsiTheme="majorBidi" w:cstheme="majorBidi"/>
          <w:color w:val="585858"/>
          <w:sz w:val="18"/>
          <w:szCs w:val="18"/>
        </w:rPr>
        <w:t xml:space="preserve">hange, </w:t>
      </w:r>
      <w:r w:rsidR="00A40522" w:rsidRPr="009B463B">
        <w:rPr>
          <w:rFonts w:asciiTheme="majorBidi" w:hAnsiTheme="majorBidi" w:cstheme="majorBidi"/>
          <w:color w:val="585858"/>
          <w:sz w:val="18"/>
          <w:szCs w:val="18"/>
        </w:rPr>
        <w:t xml:space="preserve">Lumpy </w:t>
      </w:r>
      <w:r w:rsidR="00CC669F" w:rsidRPr="009B463B">
        <w:rPr>
          <w:rFonts w:asciiTheme="majorBidi" w:hAnsiTheme="majorBidi" w:cstheme="majorBidi"/>
          <w:color w:val="585858"/>
          <w:sz w:val="18"/>
          <w:szCs w:val="18"/>
        </w:rPr>
        <w:t>Skin, Maxent</w:t>
      </w:r>
      <w:r w:rsidR="00A40522" w:rsidRPr="009B463B">
        <w:rPr>
          <w:rFonts w:asciiTheme="majorBidi" w:hAnsiTheme="majorBidi" w:cstheme="majorBidi"/>
          <w:color w:val="585858"/>
          <w:sz w:val="18"/>
          <w:szCs w:val="18"/>
        </w:rPr>
        <w:t xml:space="preserve"> </w:t>
      </w:r>
      <w:r w:rsidR="00CC669F" w:rsidRPr="009B463B">
        <w:rPr>
          <w:rFonts w:asciiTheme="majorBidi" w:hAnsiTheme="majorBidi" w:cstheme="majorBidi"/>
          <w:color w:val="585858"/>
          <w:sz w:val="18"/>
          <w:szCs w:val="18"/>
        </w:rPr>
        <w:t>Model, Iran</w:t>
      </w:r>
    </w:p>
    <w:p w14:paraId="671B3C0D" w14:textId="77777777" w:rsidR="005E69C2" w:rsidRPr="005E69C2" w:rsidRDefault="005E69C2" w:rsidP="005E69C2">
      <w:pPr>
        <w:pStyle w:val="Heading3"/>
        <w:spacing w:before="114"/>
        <w:ind w:left="426" w:right="9" w:firstLine="0"/>
        <w:jc w:val="both"/>
      </w:pPr>
    </w:p>
    <w:p w14:paraId="76E5596A" w14:textId="45105201" w:rsidR="008C3ACE" w:rsidRDefault="00680105">
      <w:pPr>
        <w:pStyle w:val="ListParagraph"/>
        <w:numPr>
          <w:ilvl w:val="0"/>
          <w:numId w:val="1"/>
        </w:numPr>
        <w:tabs>
          <w:tab w:val="left" w:pos="1866"/>
          <w:tab w:val="left" w:pos="1867"/>
        </w:tabs>
        <w:ind w:hanging="446"/>
        <w:jc w:val="left"/>
        <w:rPr>
          <w:b/>
          <w:sz w:val="19"/>
        </w:rPr>
      </w:pPr>
      <w:r>
        <w:rPr>
          <w:b/>
          <w:color w:val="585858"/>
          <w:sz w:val="19"/>
        </w:rPr>
        <w:t xml:space="preserve">Abstract </w:t>
      </w:r>
      <w:r w:rsidR="0051426A">
        <w:rPr>
          <w:b/>
          <w:color w:val="585858"/>
          <w:sz w:val="19"/>
        </w:rPr>
        <w:t xml:space="preserve"> </w:t>
      </w:r>
    </w:p>
    <w:p w14:paraId="50E33F7C" w14:textId="7F298300" w:rsidR="008C3ACE" w:rsidRDefault="00AE7CCF" w:rsidP="00EE130C">
      <w:pPr>
        <w:pStyle w:val="BodyText"/>
        <w:spacing w:before="2"/>
        <w:jc w:val="both"/>
        <w:rPr>
          <w:rFonts w:asciiTheme="majorBidi" w:hAnsiTheme="majorBidi" w:cstheme="majorBidi"/>
          <w:color w:val="000000"/>
          <w:sz w:val="18"/>
          <w:szCs w:val="18"/>
        </w:rPr>
      </w:pPr>
      <w:r w:rsidRPr="000D60EC">
        <w:rPr>
          <w:rFonts w:asciiTheme="majorBidi" w:hAnsiTheme="majorBidi" w:cstheme="majorBidi"/>
          <w:color w:val="000000"/>
          <w:sz w:val="18"/>
          <w:szCs w:val="18"/>
        </w:rPr>
        <w:t xml:space="preserve">In recent years, concerns about the impact of climate change on changing the pattern of spatial and temporal distribution of contagious diseases and the habitat of </w:t>
      </w:r>
      <w:r w:rsidR="00061FB2" w:rsidRPr="000D60EC">
        <w:rPr>
          <w:rFonts w:asciiTheme="majorBidi" w:hAnsiTheme="majorBidi" w:cstheme="majorBidi"/>
          <w:color w:val="000000"/>
          <w:sz w:val="18"/>
          <w:szCs w:val="18"/>
        </w:rPr>
        <w:t>species are increasing. The main</w:t>
      </w:r>
      <w:r w:rsidRPr="000D60EC">
        <w:rPr>
          <w:rFonts w:asciiTheme="majorBidi" w:hAnsiTheme="majorBidi" w:cstheme="majorBidi"/>
          <w:color w:val="000000"/>
          <w:sz w:val="18"/>
          <w:szCs w:val="18"/>
        </w:rPr>
        <w:t xml:space="preserve"> aim of this research is to model and predict the outbreaks probability of Lumpy skin disease virus (LSDV) in the cattle population in Iran for </w:t>
      </w:r>
      <w:r w:rsidR="0042141C">
        <w:rPr>
          <w:rFonts w:asciiTheme="majorBidi" w:hAnsiTheme="majorBidi" w:cstheme="majorBidi"/>
          <w:color w:val="000000"/>
          <w:sz w:val="18"/>
          <w:szCs w:val="18"/>
        </w:rPr>
        <w:t xml:space="preserve">current </w:t>
      </w:r>
      <w:r w:rsidRPr="000D60EC">
        <w:rPr>
          <w:rFonts w:asciiTheme="majorBidi" w:hAnsiTheme="majorBidi" w:cstheme="majorBidi"/>
          <w:color w:val="000000"/>
          <w:sz w:val="18"/>
          <w:szCs w:val="18"/>
        </w:rPr>
        <w:t>the period 2012–2015 and future (2050)</w:t>
      </w:r>
      <w:r w:rsidR="00BE0420">
        <w:rPr>
          <w:rFonts w:asciiTheme="majorBidi" w:hAnsiTheme="majorBidi" w:cstheme="majorBidi"/>
          <w:color w:val="000000"/>
          <w:sz w:val="18"/>
          <w:szCs w:val="18"/>
        </w:rPr>
        <w:t xml:space="preserve"> using presence-only </w:t>
      </w:r>
      <w:r w:rsidR="004111E0" w:rsidRPr="000D60EC">
        <w:rPr>
          <w:rFonts w:asciiTheme="majorBidi" w:hAnsiTheme="majorBidi" w:cstheme="majorBidi"/>
          <w:color w:val="000000"/>
          <w:sz w:val="18"/>
          <w:szCs w:val="18"/>
        </w:rPr>
        <w:t xml:space="preserve">maximum </w:t>
      </w:r>
      <w:r w:rsidRPr="000D60EC">
        <w:rPr>
          <w:rFonts w:asciiTheme="majorBidi" w:hAnsiTheme="majorBidi" w:cstheme="majorBidi"/>
          <w:color w:val="000000"/>
          <w:sz w:val="18"/>
          <w:szCs w:val="18"/>
        </w:rPr>
        <w:t>entropy ecological niche modeling (</w:t>
      </w:r>
      <w:r w:rsidR="0079008F" w:rsidRPr="000D60EC">
        <w:rPr>
          <w:rFonts w:asciiTheme="majorBidi" w:hAnsiTheme="majorBidi" w:cstheme="majorBidi"/>
          <w:color w:val="000000"/>
          <w:sz w:val="18"/>
          <w:szCs w:val="18"/>
        </w:rPr>
        <w:t>Maxent</w:t>
      </w:r>
      <w:r w:rsidRPr="000D60EC">
        <w:rPr>
          <w:rFonts w:asciiTheme="majorBidi" w:hAnsiTheme="majorBidi" w:cstheme="majorBidi"/>
          <w:color w:val="000000"/>
          <w:sz w:val="18"/>
          <w:szCs w:val="18"/>
        </w:rPr>
        <w:t>)</w:t>
      </w:r>
      <w:r w:rsidR="00216653" w:rsidRPr="000D60EC">
        <w:rPr>
          <w:rFonts w:asciiTheme="majorBidi" w:hAnsiTheme="majorBidi" w:cstheme="majorBidi"/>
          <w:color w:val="000000"/>
          <w:sz w:val="18"/>
          <w:szCs w:val="18"/>
        </w:rPr>
        <w:t xml:space="preserve">. </w:t>
      </w:r>
      <w:r w:rsidRPr="000D60EC">
        <w:rPr>
          <w:rFonts w:asciiTheme="majorBidi" w:hAnsiTheme="majorBidi" w:cstheme="majorBidi"/>
          <w:color w:val="000000"/>
          <w:sz w:val="18"/>
          <w:szCs w:val="18"/>
        </w:rPr>
        <w:t xml:space="preserve">To achieve the aim, independent bioclimatic variables (predictors) and </w:t>
      </w:r>
      <w:r w:rsidR="00F252E5" w:rsidRPr="000D60EC">
        <w:rPr>
          <w:rFonts w:asciiTheme="majorBidi" w:hAnsiTheme="majorBidi" w:cstheme="majorBidi"/>
          <w:color w:val="000000"/>
          <w:sz w:val="18"/>
          <w:szCs w:val="18"/>
        </w:rPr>
        <w:t>1778</w:t>
      </w:r>
      <w:r w:rsidRPr="000D60EC">
        <w:rPr>
          <w:rFonts w:asciiTheme="majorBidi" w:hAnsiTheme="majorBidi" w:cstheme="majorBidi"/>
          <w:color w:val="000000"/>
          <w:sz w:val="18"/>
          <w:szCs w:val="18"/>
        </w:rPr>
        <w:t xml:space="preserve"> LSDV outbreaks in cattle population were used. From 19 variables of bioclimatic, seven uncorrelated variables (four temperatures and three precipitation parameters) which are considered as the most important variables according to the Jackknife test were selected. In order to model future LSDV in the year 2050, the global climate model MPL-ESM-LR was used for two scenarios (RCP8.5, RCP4.5).</w:t>
      </w:r>
      <w:r w:rsidRPr="000D60EC">
        <w:rPr>
          <w:rFonts w:asciiTheme="majorBidi" w:hAnsiTheme="majorBidi" w:cstheme="majorBidi"/>
          <w:sz w:val="18"/>
          <w:szCs w:val="18"/>
        </w:rPr>
        <w:t xml:space="preserve"> </w:t>
      </w:r>
      <w:r w:rsidRPr="000D60EC">
        <w:rPr>
          <w:rFonts w:asciiTheme="majorBidi" w:hAnsiTheme="majorBidi" w:cstheme="majorBidi"/>
          <w:color w:val="000000"/>
          <w:sz w:val="18"/>
          <w:szCs w:val="18"/>
        </w:rPr>
        <w:t>The results show that the</w:t>
      </w:r>
      <w:r w:rsidRPr="000D60EC">
        <w:rPr>
          <w:rFonts w:asciiTheme="majorBidi" w:hAnsiTheme="majorBidi" w:cstheme="majorBidi"/>
          <w:color w:val="000000"/>
          <w:sz w:val="18"/>
          <w:szCs w:val="18"/>
          <w:rtl/>
        </w:rPr>
        <w:t xml:space="preserve"> </w:t>
      </w:r>
      <w:r w:rsidR="00CC669F" w:rsidRPr="000D60EC">
        <w:rPr>
          <w:rFonts w:asciiTheme="majorBidi" w:hAnsiTheme="majorBidi" w:cstheme="majorBidi"/>
          <w:color w:val="000000"/>
          <w:sz w:val="18"/>
          <w:szCs w:val="18"/>
        </w:rPr>
        <w:t>new areas</w:t>
      </w:r>
      <w:r w:rsidRPr="000D60EC">
        <w:rPr>
          <w:rFonts w:asciiTheme="majorBidi" w:hAnsiTheme="majorBidi" w:cstheme="majorBidi"/>
          <w:color w:val="000000"/>
          <w:sz w:val="18"/>
          <w:szCs w:val="18"/>
        </w:rPr>
        <w:t xml:space="preserve"> </w:t>
      </w:r>
      <w:r w:rsidR="00F252E5" w:rsidRPr="000D60EC">
        <w:rPr>
          <w:rFonts w:asciiTheme="majorBidi" w:hAnsiTheme="majorBidi" w:cstheme="majorBidi"/>
          <w:color w:val="000000"/>
          <w:sz w:val="18"/>
          <w:szCs w:val="18"/>
        </w:rPr>
        <w:t xml:space="preserve">of high </w:t>
      </w:r>
      <w:r w:rsidR="00EE130C" w:rsidRPr="000D60EC">
        <w:rPr>
          <w:rFonts w:asciiTheme="majorBidi" w:hAnsiTheme="majorBidi" w:cstheme="majorBidi"/>
          <w:color w:val="000000"/>
          <w:sz w:val="18"/>
          <w:szCs w:val="18"/>
        </w:rPr>
        <w:t xml:space="preserve">outbreaks </w:t>
      </w:r>
      <w:r w:rsidR="00F252E5" w:rsidRPr="000D60EC">
        <w:rPr>
          <w:rFonts w:asciiTheme="majorBidi" w:hAnsiTheme="majorBidi" w:cstheme="majorBidi"/>
          <w:color w:val="000000"/>
          <w:sz w:val="18"/>
          <w:szCs w:val="18"/>
        </w:rPr>
        <w:t xml:space="preserve">probabilities </w:t>
      </w:r>
      <w:r w:rsidR="00EE130C" w:rsidRPr="000D60EC">
        <w:rPr>
          <w:rFonts w:asciiTheme="majorBidi" w:hAnsiTheme="majorBidi" w:cstheme="majorBidi"/>
          <w:color w:val="000000"/>
          <w:sz w:val="18"/>
          <w:szCs w:val="18"/>
        </w:rPr>
        <w:t>w</w:t>
      </w:r>
      <w:r w:rsidRPr="000D60EC">
        <w:rPr>
          <w:rFonts w:asciiTheme="majorBidi" w:hAnsiTheme="majorBidi" w:cstheme="majorBidi"/>
          <w:color w:val="000000"/>
          <w:sz w:val="18"/>
          <w:szCs w:val="18"/>
        </w:rPr>
        <w:t>ill be created by 2050 in n</w:t>
      </w:r>
      <w:r w:rsidR="00EE130C" w:rsidRPr="000D60EC">
        <w:rPr>
          <w:rFonts w:asciiTheme="majorBidi" w:hAnsiTheme="majorBidi" w:cstheme="majorBidi"/>
          <w:color w:val="000000"/>
          <w:sz w:val="18"/>
          <w:szCs w:val="18"/>
        </w:rPr>
        <w:t>ortheast and west of Iran</w:t>
      </w:r>
      <w:r w:rsidRPr="000D60EC">
        <w:rPr>
          <w:rFonts w:asciiTheme="majorBidi" w:hAnsiTheme="majorBidi" w:cstheme="majorBidi"/>
          <w:color w:val="000000"/>
          <w:sz w:val="18"/>
          <w:szCs w:val="18"/>
        </w:rPr>
        <w:t>.</w:t>
      </w:r>
    </w:p>
    <w:p w14:paraId="00F6CDD3" w14:textId="77777777" w:rsidR="0042141C" w:rsidRDefault="0042141C" w:rsidP="00EE130C">
      <w:pPr>
        <w:pStyle w:val="BodyText"/>
        <w:spacing w:before="2"/>
        <w:jc w:val="both"/>
        <w:rPr>
          <w:rFonts w:asciiTheme="majorBidi" w:hAnsiTheme="majorBidi" w:cstheme="majorBidi"/>
          <w:color w:val="000000"/>
          <w:sz w:val="18"/>
          <w:szCs w:val="18"/>
        </w:rPr>
      </w:pPr>
    </w:p>
    <w:p w14:paraId="1742B806" w14:textId="3EF8E02D" w:rsidR="0042141C" w:rsidRPr="000D60EC" w:rsidRDefault="0042141C" w:rsidP="00EE130C">
      <w:pPr>
        <w:pStyle w:val="BodyText"/>
        <w:spacing w:before="2"/>
        <w:jc w:val="both"/>
        <w:rPr>
          <w:rFonts w:asciiTheme="majorBidi" w:hAnsiTheme="majorBidi" w:cstheme="majorBidi"/>
          <w:sz w:val="18"/>
          <w:szCs w:val="18"/>
        </w:rPr>
      </w:pPr>
    </w:p>
    <w:p w14:paraId="3907491F" w14:textId="40853B64" w:rsidR="008C3ACE" w:rsidRDefault="00C157B5">
      <w:pPr>
        <w:pStyle w:val="Heading3"/>
        <w:numPr>
          <w:ilvl w:val="0"/>
          <w:numId w:val="1"/>
        </w:numPr>
        <w:tabs>
          <w:tab w:val="left" w:pos="1914"/>
          <w:tab w:val="left" w:pos="1915"/>
        </w:tabs>
        <w:ind w:left="1914" w:hanging="494"/>
        <w:jc w:val="left"/>
      </w:pPr>
      <w:r w:rsidRPr="000D60EC">
        <w:rPr>
          <w:rFonts w:asciiTheme="majorBidi" w:hAnsiTheme="majorBidi" w:cstheme="majorBidi"/>
          <w:noProof/>
          <w:sz w:val="18"/>
          <w:szCs w:val="18"/>
        </w:rPr>
        <w:drawing>
          <wp:anchor distT="0" distB="0" distL="0" distR="0" simplePos="0" relativeHeight="251656704" behindDoc="0" locked="0" layoutInCell="1" allowOverlap="1" wp14:anchorId="33F184F9" wp14:editId="52444B3C">
            <wp:simplePos x="0" y="0"/>
            <wp:positionH relativeFrom="page">
              <wp:posOffset>3974465</wp:posOffset>
            </wp:positionH>
            <wp:positionV relativeFrom="paragraph">
              <wp:posOffset>77470</wp:posOffset>
            </wp:positionV>
            <wp:extent cx="982345" cy="1025525"/>
            <wp:effectExtent l="0" t="0" r="8255" b="3175"/>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82345" cy="1025525"/>
                    </a:xfrm>
                    <a:prstGeom prst="rect">
                      <a:avLst/>
                    </a:prstGeom>
                  </pic:spPr>
                </pic:pic>
              </a:graphicData>
            </a:graphic>
            <wp14:sizeRelH relativeFrom="margin">
              <wp14:pctWidth>0</wp14:pctWidth>
            </wp14:sizeRelH>
            <wp14:sizeRelV relativeFrom="margin">
              <wp14:pctHeight>0</wp14:pctHeight>
            </wp14:sizeRelV>
          </wp:anchor>
        </w:drawing>
      </w:r>
      <w:r w:rsidR="00B5063E">
        <w:rPr>
          <w:color w:val="585858"/>
        </w:rPr>
        <w:t>Image:</w:t>
      </w:r>
    </w:p>
    <w:p w14:paraId="678CF244" w14:textId="1087508E" w:rsidR="008C3ACE" w:rsidRDefault="00680105">
      <w:pPr>
        <w:pStyle w:val="BodyText"/>
        <w:ind w:left="1238"/>
        <w:rPr>
          <w:sz w:val="20"/>
        </w:rPr>
      </w:pPr>
      <w:r>
        <w:rPr>
          <w:b/>
          <w:noProof/>
          <w:color w:val="585858"/>
          <w:w w:val="99"/>
        </w:rPr>
        <w:drawing>
          <wp:inline distT="0" distB="0" distL="0" distR="0" wp14:anchorId="0F8BA051" wp14:editId="6B922DF7">
            <wp:extent cx="3362708" cy="3009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plot.png"/>
                    <pic:cNvPicPr/>
                  </pic:nvPicPr>
                  <pic:blipFill>
                    <a:blip r:embed="rId14">
                      <a:extLst>
                        <a:ext uri="{28A0092B-C50C-407E-A947-70E740481C1C}">
                          <a14:useLocalDpi xmlns:a14="http://schemas.microsoft.com/office/drawing/2010/main" val="0"/>
                        </a:ext>
                      </a:extLst>
                    </a:blip>
                    <a:stretch>
                      <a:fillRect/>
                    </a:stretch>
                  </pic:blipFill>
                  <pic:spPr>
                    <a:xfrm>
                      <a:off x="0" y="0"/>
                      <a:ext cx="3364400" cy="3011415"/>
                    </a:xfrm>
                    <a:prstGeom prst="rect">
                      <a:avLst/>
                    </a:prstGeom>
                  </pic:spPr>
                </pic:pic>
              </a:graphicData>
            </a:graphic>
          </wp:inline>
        </w:drawing>
      </w:r>
    </w:p>
    <w:p w14:paraId="253709E6" w14:textId="0A4E1CB4" w:rsidR="008C3ACE" w:rsidRPr="00680105" w:rsidRDefault="00B5063E" w:rsidP="00680105">
      <w:pPr>
        <w:pStyle w:val="ListParagraph"/>
        <w:tabs>
          <w:tab w:val="left" w:pos="1758"/>
        </w:tabs>
        <w:spacing w:before="92"/>
        <w:ind w:firstLine="0"/>
        <w:rPr>
          <w:b/>
          <w:sz w:val="19"/>
        </w:rPr>
      </w:pPr>
      <w:r w:rsidRPr="00680105">
        <w:rPr>
          <w:b/>
          <w:color w:val="585858"/>
          <w:w w:val="99"/>
          <w:sz w:val="19"/>
        </w:rPr>
        <w:br w:type="column"/>
      </w:r>
    </w:p>
    <w:p w14:paraId="4B83854F" w14:textId="77777777" w:rsidR="008C3ACE" w:rsidRDefault="008C3ACE">
      <w:pPr>
        <w:pStyle w:val="BodyText"/>
        <w:spacing w:before="9"/>
        <w:rPr>
          <w:b/>
          <w:sz w:val="18"/>
        </w:rPr>
      </w:pPr>
    </w:p>
    <w:p w14:paraId="4411E80A" w14:textId="77777777" w:rsidR="008C3ACE" w:rsidRDefault="008C3ACE">
      <w:pPr>
        <w:pStyle w:val="BodyText"/>
        <w:spacing w:before="2"/>
      </w:pPr>
    </w:p>
    <w:p w14:paraId="341EA0D7" w14:textId="160D1F11" w:rsidR="0042141C" w:rsidRPr="0042141C" w:rsidRDefault="0042141C">
      <w:pPr>
        <w:pStyle w:val="Heading3"/>
        <w:numPr>
          <w:ilvl w:val="0"/>
          <w:numId w:val="1"/>
        </w:numPr>
        <w:tabs>
          <w:tab w:val="left" w:pos="1758"/>
        </w:tabs>
        <w:ind w:left="1757"/>
        <w:jc w:val="left"/>
      </w:pPr>
      <w:r>
        <w:rPr>
          <w:color w:val="585858"/>
        </w:rPr>
        <w:t>Reference:</w:t>
      </w:r>
    </w:p>
    <w:p w14:paraId="2AC11F52" w14:textId="72C86421" w:rsidR="00C157B5" w:rsidRPr="00C157B5" w:rsidRDefault="00C157B5" w:rsidP="00C157B5">
      <w:pPr>
        <w:pStyle w:val="BodyText"/>
        <w:numPr>
          <w:ilvl w:val="0"/>
          <w:numId w:val="5"/>
        </w:numPr>
        <w:tabs>
          <w:tab w:val="left" w:pos="1037"/>
        </w:tabs>
        <w:ind w:right="696"/>
        <w:rPr>
          <w:rFonts w:asciiTheme="majorBidi" w:hAnsiTheme="majorBidi" w:cstheme="majorBidi"/>
          <w:sz w:val="18"/>
          <w:szCs w:val="18"/>
        </w:rPr>
      </w:pPr>
      <w:r w:rsidRPr="00C157B5">
        <w:rPr>
          <w:rFonts w:asciiTheme="majorBidi" w:hAnsiTheme="majorBidi" w:cstheme="majorBidi"/>
          <w:sz w:val="18"/>
          <w:szCs w:val="18"/>
        </w:rPr>
        <w:t xml:space="preserve">Phillips SJ, </w:t>
      </w:r>
      <w:proofErr w:type="spellStart"/>
      <w:r w:rsidRPr="00C157B5">
        <w:rPr>
          <w:rFonts w:asciiTheme="majorBidi" w:hAnsiTheme="majorBidi" w:cstheme="majorBidi"/>
          <w:sz w:val="18"/>
          <w:szCs w:val="18"/>
        </w:rPr>
        <w:t>Andreson</w:t>
      </w:r>
      <w:proofErr w:type="spellEnd"/>
      <w:r w:rsidRPr="00C157B5">
        <w:rPr>
          <w:rFonts w:asciiTheme="majorBidi" w:hAnsiTheme="majorBidi" w:cstheme="majorBidi"/>
          <w:sz w:val="18"/>
          <w:szCs w:val="18"/>
        </w:rPr>
        <w:t xml:space="preserve"> RP, </w:t>
      </w:r>
      <w:proofErr w:type="spellStart"/>
      <w:r w:rsidRPr="00C157B5">
        <w:rPr>
          <w:rFonts w:asciiTheme="majorBidi" w:hAnsiTheme="majorBidi" w:cstheme="majorBidi"/>
          <w:sz w:val="18"/>
          <w:szCs w:val="18"/>
        </w:rPr>
        <w:t>Schapire</w:t>
      </w:r>
      <w:proofErr w:type="spellEnd"/>
      <w:r w:rsidRPr="00C157B5">
        <w:rPr>
          <w:rFonts w:asciiTheme="majorBidi" w:hAnsiTheme="majorBidi" w:cstheme="majorBidi"/>
          <w:sz w:val="18"/>
          <w:szCs w:val="18"/>
        </w:rPr>
        <w:t xml:space="preserve"> RE. Maximum entropy modeling of species geographic distributions. </w:t>
      </w:r>
      <w:proofErr w:type="spellStart"/>
      <w:r w:rsidRPr="00C157B5">
        <w:rPr>
          <w:rFonts w:asciiTheme="majorBidi" w:hAnsiTheme="majorBidi" w:cstheme="majorBidi"/>
          <w:i/>
          <w:iCs/>
          <w:sz w:val="18"/>
          <w:szCs w:val="18"/>
        </w:rPr>
        <w:t>Ecol</w:t>
      </w:r>
      <w:proofErr w:type="spellEnd"/>
      <w:r w:rsidRPr="00C157B5">
        <w:rPr>
          <w:rFonts w:asciiTheme="majorBidi" w:hAnsiTheme="majorBidi" w:cstheme="majorBidi"/>
          <w:i/>
          <w:iCs/>
          <w:sz w:val="18"/>
          <w:szCs w:val="18"/>
        </w:rPr>
        <w:t xml:space="preserve"> Modell </w:t>
      </w:r>
      <w:r w:rsidRPr="00C157B5">
        <w:rPr>
          <w:rFonts w:asciiTheme="majorBidi" w:hAnsiTheme="majorBidi" w:cstheme="majorBidi"/>
          <w:sz w:val="18"/>
          <w:szCs w:val="18"/>
        </w:rPr>
        <w:t>(2006) 190(3–4):231–59. doi:10.1016/j. ecolmodel.2005.03.026</w:t>
      </w:r>
    </w:p>
    <w:p w14:paraId="7FB99B9F" w14:textId="1DC04E61" w:rsidR="0042141C" w:rsidRDefault="00C157B5" w:rsidP="00C157B5">
      <w:pPr>
        <w:pStyle w:val="BodyText"/>
        <w:numPr>
          <w:ilvl w:val="0"/>
          <w:numId w:val="5"/>
        </w:numPr>
        <w:tabs>
          <w:tab w:val="left" w:pos="1037"/>
        </w:tabs>
        <w:ind w:right="696"/>
      </w:pPr>
      <w:r>
        <w:rPr>
          <w:sz w:val="15"/>
          <w:szCs w:val="15"/>
        </w:rPr>
        <w:t xml:space="preserve">Hailu B, </w:t>
      </w:r>
      <w:proofErr w:type="spellStart"/>
      <w:r>
        <w:rPr>
          <w:sz w:val="15"/>
          <w:szCs w:val="15"/>
        </w:rPr>
        <w:t>Tolosa</w:t>
      </w:r>
      <w:proofErr w:type="spellEnd"/>
      <w:r>
        <w:rPr>
          <w:sz w:val="15"/>
          <w:szCs w:val="15"/>
        </w:rPr>
        <w:t xml:space="preserve"> T, </w:t>
      </w:r>
      <w:proofErr w:type="spellStart"/>
      <w:r>
        <w:rPr>
          <w:sz w:val="15"/>
          <w:szCs w:val="15"/>
        </w:rPr>
        <w:t>Gari</w:t>
      </w:r>
      <w:proofErr w:type="spellEnd"/>
      <w:r>
        <w:rPr>
          <w:sz w:val="15"/>
          <w:szCs w:val="15"/>
        </w:rPr>
        <w:t xml:space="preserve"> G, </w:t>
      </w:r>
      <w:proofErr w:type="spellStart"/>
      <w:r>
        <w:rPr>
          <w:sz w:val="15"/>
          <w:szCs w:val="15"/>
        </w:rPr>
        <w:t>Teklue</w:t>
      </w:r>
      <w:proofErr w:type="spellEnd"/>
      <w:r>
        <w:rPr>
          <w:sz w:val="15"/>
          <w:szCs w:val="15"/>
        </w:rPr>
        <w:t xml:space="preserve"> T, </w:t>
      </w:r>
      <w:proofErr w:type="spellStart"/>
      <w:r>
        <w:rPr>
          <w:sz w:val="15"/>
          <w:szCs w:val="15"/>
        </w:rPr>
        <w:t>Beyene</w:t>
      </w:r>
      <w:proofErr w:type="spellEnd"/>
      <w:r>
        <w:rPr>
          <w:sz w:val="15"/>
          <w:szCs w:val="15"/>
        </w:rPr>
        <w:t xml:space="preserve"> B. Estimated prevalence and risk factors associated with clinical Lumpy skin disease in north- eastern Ethiopia. </w:t>
      </w:r>
      <w:proofErr w:type="spellStart"/>
      <w:r>
        <w:rPr>
          <w:i/>
          <w:iCs/>
          <w:sz w:val="15"/>
          <w:szCs w:val="15"/>
        </w:rPr>
        <w:t>Prev</w:t>
      </w:r>
      <w:proofErr w:type="spellEnd"/>
      <w:r>
        <w:rPr>
          <w:i/>
          <w:iCs/>
          <w:sz w:val="15"/>
          <w:szCs w:val="15"/>
        </w:rPr>
        <w:t xml:space="preserve"> Vet Med </w:t>
      </w:r>
      <w:r>
        <w:rPr>
          <w:sz w:val="15"/>
          <w:szCs w:val="15"/>
        </w:rPr>
        <w:t xml:space="preserve">(2014) </w:t>
      </w:r>
      <w:r>
        <w:rPr>
          <w:b/>
          <w:bCs/>
          <w:sz w:val="15"/>
          <w:szCs w:val="15"/>
        </w:rPr>
        <w:t>115</w:t>
      </w:r>
      <w:r>
        <w:rPr>
          <w:sz w:val="15"/>
          <w:szCs w:val="15"/>
        </w:rPr>
        <w:t>(1–2):64–8. doi:10.1016/j. prevetmed.2014.03.013</w:t>
      </w:r>
    </w:p>
    <w:p w14:paraId="0E942CDC" w14:textId="77777777" w:rsidR="0042141C" w:rsidRPr="0042141C" w:rsidRDefault="0042141C" w:rsidP="0042141C">
      <w:pPr>
        <w:pStyle w:val="Heading3"/>
        <w:tabs>
          <w:tab w:val="left" w:pos="1758"/>
        </w:tabs>
        <w:jc w:val="right"/>
      </w:pPr>
    </w:p>
    <w:p w14:paraId="7DFF9F98" w14:textId="77777777" w:rsidR="008C3ACE" w:rsidRDefault="00B5063E">
      <w:pPr>
        <w:pStyle w:val="Heading3"/>
        <w:numPr>
          <w:ilvl w:val="0"/>
          <w:numId w:val="1"/>
        </w:numPr>
        <w:tabs>
          <w:tab w:val="left" w:pos="1758"/>
        </w:tabs>
        <w:ind w:left="1757"/>
        <w:jc w:val="left"/>
      </w:pPr>
      <w:r>
        <w:rPr>
          <w:color w:val="585858"/>
        </w:rPr>
        <w:t>Biography:</w:t>
      </w:r>
    </w:p>
    <w:p w14:paraId="54162CCE" w14:textId="6357D5DA" w:rsidR="009504DC" w:rsidRDefault="00FE221C" w:rsidP="0042141C">
      <w:pPr>
        <w:pStyle w:val="BodyText"/>
        <w:spacing w:before="126" w:line="231" w:lineRule="exact"/>
        <w:ind w:left="594"/>
        <w:rPr>
          <w:color w:val="585858"/>
        </w:rPr>
      </w:pPr>
      <w:proofErr w:type="gramStart"/>
      <w:r>
        <w:rPr>
          <w:color w:val="585858"/>
        </w:rPr>
        <w:t>Fatemeh</w:t>
      </w:r>
      <w:r w:rsidR="001C76BE">
        <w:rPr>
          <w:color w:val="585858"/>
        </w:rPr>
        <w:t xml:space="preserve">  </w:t>
      </w:r>
      <w:proofErr w:type="spellStart"/>
      <w:r w:rsidR="001C76BE">
        <w:rPr>
          <w:color w:val="585858"/>
        </w:rPr>
        <w:t>A</w:t>
      </w:r>
      <w:r w:rsidR="00092A24">
        <w:rPr>
          <w:color w:val="585858"/>
        </w:rPr>
        <w:t>libe</w:t>
      </w:r>
      <w:r>
        <w:rPr>
          <w:color w:val="585858"/>
        </w:rPr>
        <w:t>ygi</w:t>
      </w:r>
      <w:proofErr w:type="spellEnd"/>
      <w:proofErr w:type="gramEnd"/>
      <w:r w:rsidR="00092A24">
        <w:rPr>
          <w:color w:val="585858"/>
        </w:rPr>
        <w:t xml:space="preserve"> </w:t>
      </w:r>
      <w:r>
        <w:rPr>
          <w:color w:val="585858"/>
        </w:rPr>
        <w:t xml:space="preserve"> is Master Student of </w:t>
      </w:r>
      <w:r w:rsidR="001C76BE">
        <w:rPr>
          <w:color w:val="585858"/>
        </w:rPr>
        <w:t xml:space="preserve"> </w:t>
      </w:r>
      <w:r w:rsidR="009504DC">
        <w:rPr>
          <w:color w:val="585858"/>
        </w:rPr>
        <w:t xml:space="preserve">Remote sensing &amp; GIS,  </w:t>
      </w:r>
      <w:r w:rsidR="00092A24">
        <w:rPr>
          <w:color w:val="585858"/>
        </w:rPr>
        <w:t>at the age of 2</w:t>
      </w:r>
      <w:r w:rsidR="007E03CB">
        <w:rPr>
          <w:color w:val="585858"/>
        </w:rPr>
        <w:t>7</w:t>
      </w:r>
      <w:r w:rsidR="00092A24">
        <w:rPr>
          <w:color w:val="585858"/>
        </w:rPr>
        <w:t xml:space="preserve"> years from  </w:t>
      </w:r>
      <w:r w:rsidR="009504DC">
        <w:rPr>
          <w:color w:val="585858"/>
        </w:rPr>
        <w:t xml:space="preserve">Shahid </w:t>
      </w:r>
      <w:r w:rsidR="00EB4AD6">
        <w:rPr>
          <w:color w:val="585858"/>
        </w:rPr>
        <w:t xml:space="preserve"> </w:t>
      </w:r>
      <w:r w:rsidR="009504DC">
        <w:rPr>
          <w:color w:val="585858"/>
        </w:rPr>
        <w:t xml:space="preserve">Beheshti </w:t>
      </w:r>
      <w:r w:rsidR="00EB4AD6">
        <w:rPr>
          <w:color w:val="585858"/>
        </w:rPr>
        <w:t xml:space="preserve">University </w:t>
      </w:r>
      <w:r w:rsidR="00283333">
        <w:rPr>
          <w:color w:val="585858"/>
        </w:rPr>
        <w:t>of</w:t>
      </w:r>
      <w:r w:rsidR="0051426A">
        <w:rPr>
          <w:color w:val="585858"/>
        </w:rPr>
        <w:t xml:space="preserve">  </w:t>
      </w:r>
      <w:r w:rsidR="00283333">
        <w:rPr>
          <w:color w:val="585858"/>
        </w:rPr>
        <w:t>Tehran ,</w:t>
      </w:r>
      <w:r w:rsidR="0051426A">
        <w:rPr>
          <w:color w:val="585858"/>
        </w:rPr>
        <w:t xml:space="preserve"> </w:t>
      </w:r>
      <w:r w:rsidR="00283333">
        <w:rPr>
          <w:color w:val="585858"/>
        </w:rPr>
        <w:t>Iran</w:t>
      </w:r>
      <w:r w:rsidR="00C157B5">
        <w:rPr>
          <w:color w:val="585858"/>
        </w:rPr>
        <w:t>.</w:t>
      </w:r>
    </w:p>
    <w:p w14:paraId="729BF5C3" w14:textId="29D8C932" w:rsidR="008C3ACE" w:rsidRDefault="00B5063E" w:rsidP="009504DC">
      <w:pPr>
        <w:pStyle w:val="BodyText"/>
        <w:spacing w:before="119"/>
        <w:ind w:left="316" w:right="381"/>
        <w:jc w:val="both"/>
      </w:pPr>
      <w:r>
        <w:rPr>
          <w:color w:val="585858"/>
        </w:rPr>
        <w:t>Presenting author</w:t>
      </w:r>
      <w:r>
        <w:rPr>
          <w:color w:val="585858"/>
          <w:spacing w:val="-7"/>
        </w:rPr>
        <w:t xml:space="preserve"> </w:t>
      </w:r>
      <w:r>
        <w:rPr>
          <w:color w:val="585858"/>
        </w:rPr>
        <w:t>details</w:t>
      </w:r>
    </w:p>
    <w:p w14:paraId="64303326" w14:textId="6498C45A" w:rsidR="008C3ACE" w:rsidRDefault="008C3ACE">
      <w:pPr>
        <w:pStyle w:val="BodyText"/>
        <w:spacing w:before="7"/>
        <w:rPr>
          <w:b/>
          <w:sz w:val="15"/>
        </w:rPr>
      </w:pPr>
    </w:p>
    <w:p w14:paraId="282715A5" w14:textId="65DD9752" w:rsidR="008C3ACE" w:rsidRDefault="00B5063E" w:rsidP="0021426E">
      <w:pPr>
        <w:pStyle w:val="BodyText"/>
        <w:spacing w:before="172"/>
        <w:ind w:left="316" w:right="4143"/>
      </w:pPr>
      <w:r>
        <w:rPr>
          <w:color w:val="585858"/>
        </w:rPr>
        <w:t>Full Name:</w:t>
      </w:r>
      <w:r w:rsidR="00680105">
        <w:rPr>
          <w:color w:val="585858"/>
        </w:rPr>
        <w:t xml:space="preserve"> </w:t>
      </w:r>
      <w:r>
        <w:rPr>
          <w:color w:val="585858"/>
        </w:rPr>
        <w:t xml:space="preserve"> </w:t>
      </w:r>
      <w:proofErr w:type="gramStart"/>
      <w:r w:rsidR="00680105" w:rsidRPr="0021426E">
        <w:rPr>
          <w:rFonts w:asciiTheme="majorBidi" w:hAnsiTheme="majorBidi" w:cstheme="majorBidi"/>
          <w:color w:val="585858"/>
        </w:rPr>
        <w:t xml:space="preserve">Fatemeh  </w:t>
      </w:r>
      <w:proofErr w:type="spellStart"/>
      <w:r w:rsidR="00680105" w:rsidRPr="0021426E">
        <w:rPr>
          <w:rFonts w:asciiTheme="majorBidi" w:hAnsiTheme="majorBidi" w:cstheme="majorBidi"/>
          <w:color w:val="585858"/>
        </w:rPr>
        <w:t>Alibeygi</w:t>
      </w:r>
      <w:proofErr w:type="spellEnd"/>
      <w:proofErr w:type="gramEnd"/>
      <w:r w:rsidR="00680105">
        <w:rPr>
          <w:color w:val="585858"/>
        </w:rPr>
        <w:t xml:space="preserve"> </w:t>
      </w:r>
      <w:r>
        <w:rPr>
          <w:color w:val="585858"/>
        </w:rPr>
        <w:t xml:space="preserve">Contact number: </w:t>
      </w:r>
      <w:r w:rsidR="001C76BE">
        <w:rPr>
          <w:color w:val="585858"/>
        </w:rPr>
        <w:t xml:space="preserve">989184195228 </w:t>
      </w:r>
    </w:p>
    <w:p w14:paraId="7E761070" w14:textId="7BEACFD1" w:rsidR="008C3ACE" w:rsidRDefault="00B5063E">
      <w:pPr>
        <w:pStyle w:val="BodyText"/>
        <w:ind w:left="316"/>
      </w:pPr>
      <w:r>
        <w:rPr>
          <w:color w:val="585858"/>
        </w:rPr>
        <w:t>Session name/ number:</w:t>
      </w:r>
    </w:p>
    <w:p w14:paraId="436D0902" w14:textId="2BD01303" w:rsidR="008C3ACE" w:rsidRDefault="00B5063E" w:rsidP="00E92D8A">
      <w:pPr>
        <w:pStyle w:val="BodyText"/>
        <w:ind w:left="316"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Category: (Oral presentation/ Poster presentation) Passport Number</w:t>
      </w:r>
    </w:p>
    <w:p w14:paraId="410D40BD" w14:textId="4AA1F0F5" w:rsidR="008C3ACE" w:rsidRDefault="008C3ACE">
      <w:pPr>
        <w:pStyle w:val="BodyText"/>
        <w:spacing w:before="1"/>
        <w:rPr>
          <w:sz w:val="27"/>
        </w:rPr>
      </w:pPr>
    </w:p>
    <w:p w14:paraId="34797C3C" w14:textId="335ED12F" w:rsidR="008C3ACE" w:rsidRDefault="008C3ACE">
      <w:pPr>
        <w:pStyle w:val="BodyText"/>
        <w:spacing w:line="55" w:lineRule="exact"/>
        <w:ind w:left="107"/>
        <w:rPr>
          <w:sz w:val="5"/>
        </w:rPr>
      </w:pPr>
    </w:p>
    <w:p w14:paraId="339FE104" w14:textId="1BCF9D0C" w:rsidR="00D13B33" w:rsidRDefault="00D13B33" w:rsidP="00D13B33">
      <w:pPr>
        <w:spacing w:before="49"/>
        <w:ind w:left="1105" w:right="1371"/>
        <w:jc w:val="center"/>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62CCEC" w14:textId="77777777" w:rsidR="00B17181" w:rsidRDefault="00B17181" w:rsidP="00905843">
      <w:r>
        <w:separator/>
      </w:r>
    </w:p>
  </w:endnote>
  <w:endnote w:type="continuationSeparator" w:id="0">
    <w:p w14:paraId="31750648" w14:textId="77777777" w:rsidR="00B17181" w:rsidRDefault="00B17181"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9298B" w14:textId="77777777" w:rsidR="00D278BB" w:rsidRDefault="00D278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082EE" w14:textId="5743DC31" w:rsidR="00905843" w:rsidRPr="00D278BB" w:rsidRDefault="00D278BB" w:rsidP="00D278BB">
    <w:pPr>
      <w:pStyle w:val="Footer"/>
    </w:pPr>
    <w:r>
      <w:rPr>
        <w:noProof/>
      </w:rPr>
      <w:drawing>
        <wp:inline distT="0" distB="0" distL="0" distR="0" wp14:anchorId="5856912D" wp14:editId="3B33CE9B">
          <wp:extent cx="7359650" cy="955754"/>
          <wp:effectExtent l="0" t="0" r="0" b="0"/>
          <wp:docPr id="6" name="Picture 6" descr="C:\Users\foodtechnology-minl\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oodtechnology-minl\Desktop\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727FA" w14:textId="77777777" w:rsidR="00D278BB" w:rsidRDefault="00D278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269523" w14:textId="77777777" w:rsidR="00B17181" w:rsidRDefault="00B17181" w:rsidP="00905843">
      <w:r>
        <w:separator/>
      </w:r>
    </w:p>
  </w:footnote>
  <w:footnote w:type="continuationSeparator" w:id="0">
    <w:p w14:paraId="231B7618" w14:textId="77777777" w:rsidR="00B17181" w:rsidRDefault="00B17181" w:rsidP="00905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B1549C" w14:textId="77777777" w:rsidR="00D278BB" w:rsidRDefault="00D278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960F2" w14:textId="16AB7F59" w:rsidR="00905843" w:rsidRPr="00D278BB" w:rsidRDefault="00D278BB" w:rsidP="00D278BB">
    <w:pPr>
      <w:pStyle w:val="Header"/>
    </w:pPr>
    <w:r>
      <w:rPr>
        <w:noProof/>
      </w:rPr>
      <w:drawing>
        <wp:inline distT="0" distB="0" distL="0" distR="0" wp14:anchorId="0957D974" wp14:editId="055945E1">
          <wp:extent cx="7359650" cy="955754"/>
          <wp:effectExtent l="0" t="0" r="0" b="0"/>
          <wp:docPr id="1" name="Picture 1" descr="C:\Users\foodtechnology-minl\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esktop\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22E6FB" w14:textId="77777777" w:rsidR="00D278BB" w:rsidRDefault="00D278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6438A"/>
    <w:multiLevelType w:val="hybridMultilevel"/>
    <w:tmpl w:val="7076F2D6"/>
    <w:lvl w:ilvl="0" w:tplc="6FF48422">
      <w:start w:val="1"/>
      <w:numFmt w:val="decimal"/>
      <w:lvlText w:val="%1"/>
      <w:lvlJc w:val="left"/>
      <w:pPr>
        <w:ind w:left="1037" w:hanging="360"/>
      </w:pPr>
      <w:rPr>
        <w:rFonts w:ascii="Times New Roman" w:hAnsi="Times New Roman" w:cs="Times New Roman" w:hint="default"/>
        <w:b w:val="0"/>
        <w:color w:val="585858"/>
        <w:sz w:val="19"/>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1" w15:restartNumberingAfterBreak="0">
    <w:nsid w:val="1F2E6876"/>
    <w:multiLevelType w:val="hybridMultilevel"/>
    <w:tmpl w:val="72B06A26"/>
    <w:lvl w:ilvl="0" w:tplc="B7026068">
      <w:start w:val="1"/>
      <w:numFmt w:val="upperRoman"/>
      <w:lvlText w:val="%1."/>
      <w:lvlJc w:val="left"/>
      <w:pPr>
        <w:ind w:left="1797"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15:restartNumberingAfterBreak="0">
    <w:nsid w:val="34846601"/>
    <w:multiLevelType w:val="hybridMultilevel"/>
    <w:tmpl w:val="6E726E0E"/>
    <w:lvl w:ilvl="0" w:tplc="0409000F">
      <w:start w:val="1"/>
      <w:numFmt w:val="decimal"/>
      <w:lvlText w:val="%1."/>
      <w:lvlJc w:val="left"/>
      <w:pPr>
        <w:ind w:left="2477" w:hanging="360"/>
      </w:pPr>
    </w:lvl>
    <w:lvl w:ilvl="1" w:tplc="04090019" w:tentative="1">
      <w:start w:val="1"/>
      <w:numFmt w:val="lowerLetter"/>
      <w:lvlText w:val="%2."/>
      <w:lvlJc w:val="left"/>
      <w:pPr>
        <w:ind w:left="3197" w:hanging="360"/>
      </w:pPr>
    </w:lvl>
    <w:lvl w:ilvl="2" w:tplc="0409001B" w:tentative="1">
      <w:start w:val="1"/>
      <w:numFmt w:val="lowerRoman"/>
      <w:lvlText w:val="%3."/>
      <w:lvlJc w:val="right"/>
      <w:pPr>
        <w:ind w:left="3917" w:hanging="180"/>
      </w:pPr>
    </w:lvl>
    <w:lvl w:ilvl="3" w:tplc="0409000F" w:tentative="1">
      <w:start w:val="1"/>
      <w:numFmt w:val="decimal"/>
      <w:lvlText w:val="%4."/>
      <w:lvlJc w:val="left"/>
      <w:pPr>
        <w:ind w:left="4637" w:hanging="360"/>
      </w:pPr>
    </w:lvl>
    <w:lvl w:ilvl="4" w:tplc="04090019" w:tentative="1">
      <w:start w:val="1"/>
      <w:numFmt w:val="lowerLetter"/>
      <w:lvlText w:val="%5."/>
      <w:lvlJc w:val="left"/>
      <w:pPr>
        <w:ind w:left="5357" w:hanging="360"/>
      </w:pPr>
    </w:lvl>
    <w:lvl w:ilvl="5" w:tplc="0409001B" w:tentative="1">
      <w:start w:val="1"/>
      <w:numFmt w:val="lowerRoman"/>
      <w:lvlText w:val="%6."/>
      <w:lvlJc w:val="right"/>
      <w:pPr>
        <w:ind w:left="6077" w:hanging="180"/>
      </w:pPr>
    </w:lvl>
    <w:lvl w:ilvl="6" w:tplc="0409000F" w:tentative="1">
      <w:start w:val="1"/>
      <w:numFmt w:val="decimal"/>
      <w:lvlText w:val="%7."/>
      <w:lvlJc w:val="left"/>
      <w:pPr>
        <w:ind w:left="6797" w:hanging="360"/>
      </w:pPr>
    </w:lvl>
    <w:lvl w:ilvl="7" w:tplc="04090019" w:tentative="1">
      <w:start w:val="1"/>
      <w:numFmt w:val="lowerLetter"/>
      <w:lvlText w:val="%8."/>
      <w:lvlJc w:val="left"/>
      <w:pPr>
        <w:ind w:left="7517" w:hanging="360"/>
      </w:pPr>
    </w:lvl>
    <w:lvl w:ilvl="8" w:tplc="0409001B" w:tentative="1">
      <w:start w:val="1"/>
      <w:numFmt w:val="lowerRoman"/>
      <w:lvlText w:val="%9."/>
      <w:lvlJc w:val="right"/>
      <w:pPr>
        <w:ind w:left="8237" w:hanging="180"/>
      </w:pPr>
    </w:lvl>
  </w:abstractNum>
  <w:abstractNum w:abstractNumId="3" w15:restartNumberingAfterBreak="0">
    <w:nsid w:val="40887437"/>
    <w:multiLevelType w:val="hybridMultilevel"/>
    <w:tmpl w:val="5E12647C"/>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3ACE"/>
    <w:rsid w:val="000209F3"/>
    <w:rsid w:val="00061FB2"/>
    <w:rsid w:val="00092A24"/>
    <w:rsid w:val="000B01EE"/>
    <w:rsid w:val="000D60EC"/>
    <w:rsid w:val="0010577A"/>
    <w:rsid w:val="00134E90"/>
    <w:rsid w:val="0018640C"/>
    <w:rsid w:val="001C536A"/>
    <w:rsid w:val="001C6395"/>
    <w:rsid w:val="001C76BE"/>
    <w:rsid w:val="0021426E"/>
    <w:rsid w:val="00216653"/>
    <w:rsid w:val="002468CB"/>
    <w:rsid w:val="00283333"/>
    <w:rsid w:val="002C00FA"/>
    <w:rsid w:val="00320987"/>
    <w:rsid w:val="003E45EB"/>
    <w:rsid w:val="004111E0"/>
    <w:rsid w:val="0042141C"/>
    <w:rsid w:val="00447E46"/>
    <w:rsid w:val="0046388E"/>
    <w:rsid w:val="0048565D"/>
    <w:rsid w:val="0051426A"/>
    <w:rsid w:val="005640BF"/>
    <w:rsid w:val="00571F75"/>
    <w:rsid w:val="0058095B"/>
    <w:rsid w:val="005965BA"/>
    <w:rsid w:val="005D5585"/>
    <w:rsid w:val="005E69C2"/>
    <w:rsid w:val="00630957"/>
    <w:rsid w:val="006433E1"/>
    <w:rsid w:val="00677986"/>
    <w:rsid w:val="00680105"/>
    <w:rsid w:val="006A4A78"/>
    <w:rsid w:val="00782816"/>
    <w:rsid w:val="0079008F"/>
    <w:rsid w:val="0079171A"/>
    <w:rsid w:val="007E03CB"/>
    <w:rsid w:val="007F64C6"/>
    <w:rsid w:val="008328BA"/>
    <w:rsid w:val="0087363E"/>
    <w:rsid w:val="008B1C3B"/>
    <w:rsid w:val="008C3ACE"/>
    <w:rsid w:val="008E5878"/>
    <w:rsid w:val="00905843"/>
    <w:rsid w:val="0092102A"/>
    <w:rsid w:val="00935715"/>
    <w:rsid w:val="009504DC"/>
    <w:rsid w:val="009B463B"/>
    <w:rsid w:val="009F3FAE"/>
    <w:rsid w:val="00A11783"/>
    <w:rsid w:val="00A36D27"/>
    <w:rsid w:val="00A40522"/>
    <w:rsid w:val="00AC0061"/>
    <w:rsid w:val="00AD71F0"/>
    <w:rsid w:val="00AE7CCF"/>
    <w:rsid w:val="00B073A2"/>
    <w:rsid w:val="00B17181"/>
    <w:rsid w:val="00B5063E"/>
    <w:rsid w:val="00B508F1"/>
    <w:rsid w:val="00BB5692"/>
    <w:rsid w:val="00BE0420"/>
    <w:rsid w:val="00BF55A2"/>
    <w:rsid w:val="00C00F71"/>
    <w:rsid w:val="00C14C72"/>
    <w:rsid w:val="00C157B5"/>
    <w:rsid w:val="00C164E0"/>
    <w:rsid w:val="00C201FE"/>
    <w:rsid w:val="00C452D7"/>
    <w:rsid w:val="00CB5B6B"/>
    <w:rsid w:val="00CC669F"/>
    <w:rsid w:val="00D13B33"/>
    <w:rsid w:val="00D278BB"/>
    <w:rsid w:val="00D45022"/>
    <w:rsid w:val="00DB006E"/>
    <w:rsid w:val="00E353D5"/>
    <w:rsid w:val="00E534E9"/>
    <w:rsid w:val="00E64533"/>
    <w:rsid w:val="00E83697"/>
    <w:rsid w:val="00E92D8A"/>
    <w:rsid w:val="00EB4AD6"/>
    <w:rsid w:val="00EC4830"/>
    <w:rsid w:val="00EE130C"/>
    <w:rsid w:val="00F20B13"/>
    <w:rsid w:val="00F252E5"/>
    <w:rsid w:val="00F57450"/>
    <w:rsid w:val="00F7449E"/>
    <w:rsid w:val="00F7593B"/>
    <w:rsid w:val="00F8450C"/>
    <w:rsid w:val="00FE1385"/>
    <w:rsid w:val="00FE22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86B5E8"/>
  <w15:docId w15:val="{5AC9EFB2-1932-4AC3-AAA3-368B1D802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1">
    <w:name w:val="Unresolved Mention1"/>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 w:type="character" w:styleId="Emphasis">
    <w:name w:val="Emphasis"/>
    <w:basedOn w:val="DefaultParagraphFont"/>
    <w:uiPriority w:val="20"/>
    <w:qFormat/>
    <w:rsid w:val="001864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5489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Zahra</cp:lastModifiedBy>
  <cp:revision>5</cp:revision>
  <dcterms:created xsi:type="dcterms:W3CDTF">2019-02-20T16:13:00Z</dcterms:created>
  <dcterms:modified xsi:type="dcterms:W3CDTF">2019-02-20T16:21:00Z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