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86B" w:rsidRPr="00EB1D36" w:rsidRDefault="004D686B" w:rsidP="004D686B">
      <w:pPr>
        <w:jc w:val="both"/>
        <w:rPr>
          <w:b/>
        </w:rPr>
      </w:pPr>
      <w:r>
        <w:rPr>
          <w:b/>
        </w:rPr>
        <w:t>Climate change Impact o</w:t>
      </w:r>
      <w:r w:rsidR="002D6E16">
        <w:rPr>
          <w:b/>
        </w:rPr>
        <w:t>n rura</w:t>
      </w:r>
      <w:bookmarkStart w:id="0" w:name="_GoBack"/>
      <w:bookmarkEnd w:id="0"/>
      <w:r w:rsidR="002D6E16">
        <w:rPr>
          <w:b/>
        </w:rPr>
        <w:t xml:space="preserve">l-urban inter-dependence </w:t>
      </w:r>
      <w:r>
        <w:rPr>
          <w:b/>
        </w:rPr>
        <w:t xml:space="preserve">and </w:t>
      </w:r>
      <w:r w:rsidRPr="00EB1D36">
        <w:rPr>
          <w:b/>
        </w:rPr>
        <w:t>c</w:t>
      </w:r>
      <w:r w:rsidR="002D6E16">
        <w:rPr>
          <w:b/>
        </w:rPr>
        <w:t>ommunity adaptation response: A</w:t>
      </w:r>
      <w:r w:rsidRPr="00EB1D36">
        <w:rPr>
          <w:b/>
        </w:rPr>
        <w:t xml:space="preserve"> </w:t>
      </w:r>
      <w:r w:rsidR="002D6E16">
        <w:rPr>
          <w:b/>
        </w:rPr>
        <w:t xml:space="preserve">case study of </w:t>
      </w:r>
      <w:r w:rsidRPr="00EB1D36">
        <w:rPr>
          <w:b/>
        </w:rPr>
        <w:t xml:space="preserve">Aba </w:t>
      </w:r>
      <w:r>
        <w:rPr>
          <w:b/>
        </w:rPr>
        <w:t>city</w:t>
      </w:r>
      <w:r w:rsidR="002D6E16">
        <w:rPr>
          <w:b/>
        </w:rPr>
        <w:t xml:space="preserve"> in Nigeria</w:t>
      </w:r>
      <w:r>
        <w:rPr>
          <w:b/>
        </w:rPr>
        <w:t xml:space="preserve"> </w:t>
      </w:r>
      <w:r w:rsidRPr="00EB1D36">
        <w:rPr>
          <w:b/>
        </w:rPr>
        <w:t>and its environs</w:t>
      </w:r>
    </w:p>
    <w:p w:rsidR="004D686B" w:rsidRPr="00EB1D36" w:rsidRDefault="004D686B" w:rsidP="004D686B">
      <w:pPr>
        <w:jc w:val="both"/>
        <w:rPr>
          <w:b/>
        </w:rPr>
      </w:pPr>
      <w:r w:rsidRPr="00EB1D36">
        <w:rPr>
          <w:b/>
        </w:rPr>
        <w:t xml:space="preserve"> </w:t>
      </w:r>
      <w:proofErr w:type="spellStart"/>
      <w:r w:rsidRPr="00EB1D36">
        <w:rPr>
          <w:b/>
        </w:rPr>
        <w:t>Nzegbule</w:t>
      </w:r>
      <w:proofErr w:type="spellEnd"/>
      <w:r w:rsidRPr="00EB1D36">
        <w:rPr>
          <w:b/>
        </w:rPr>
        <w:t xml:space="preserve"> E.C</w:t>
      </w:r>
      <w:r w:rsidRPr="005A5D7A">
        <w:rPr>
          <w:b/>
          <w:vertAlign w:val="superscript"/>
        </w:rPr>
        <w:t>1</w:t>
      </w:r>
      <w:proofErr w:type="gramStart"/>
      <w:r w:rsidRPr="005A5D7A">
        <w:rPr>
          <w:b/>
          <w:vertAlign w:val="superscript"/>
        </w:rPr>
        <w:t>,2</w:t>
      </w:r>
      <w:proofErr w:type="gramEnd"/>
      <w:r w:rsidRPr="00EB1D36">
        <w:rPr>
          <w:b/>
        </w:rPr>
        <w:t xml:space="preserve">, </w:t>
      </w:r>
      <w:proofErr w:type="spellStart"/>
      <w:r w:rsidRPr="00EB1D36">
        <w:rPr>
          <w:b/>
        </w:rPr>
        <w:t>Okpara</w:t>
      </w:r>
      <w:proofErr w:type="spellEnd"/>
      <w:r w:rsidRPr="00EB1D36">
        <w:rPr>
          <w:b/>
        </w:rPr>
        <w:t xml:space="preserve"> E.  </w:t>
      </w:r>
      <w:proofErr w:type="spellStart"/>
      <w:proofErr w:type="gramStart"/>
      <w:r w:rsidRPr="00EB1D36">
        <w:rPr>
          <w:b/>
        </w:rPr>
        <w:t>Okali</w:t>
      </w:r>
      <w:proofErr w:type="spellEnd"/>
      <w:r w:rsidRPr="00EB1D36">
        <w:rPr>
          <w:b/>
        </w:rPr>
        <w:t xml:space="preserve"> D.</w:t>
      </w:r>
      <w:proofErr w:type="gramEnd"/>
      <w:r>
        <w:rPr>
          <w:b/>
        </w:rPr>
        <w:t xml:space="preserve"> </w:t>
      </w:r>
    </w:p>
    <w:p w:rsidR="004D686B" w:rsidRDefault="004D686B" w:rsidP="004D686B">
      <w:pPr>
        <w:pStyle w:val="NoSpacing"/>
        <w:numPr>
          <w:ilvl w:val="0"/>
          <w:numId w:val="1"/>
        </w:numPr>
      </w:pPr>
      <w:r>
        <w:t xml:space="preserve">College of Natural Resources and Environmental Management, Michael </w:t>
      </w:r>
      <w:proofErr w:type="spellStart"/>
      <w:r>
        <w:t>Okpara</w:t>
      </w:r>
      <w:proofErr w:type="spellEnd"/>
      <w:r>
        <w:t xml:space="preserve"> University of Agriculture </w:t>
      </w:r>
      <w:proofErr w:type="spellStart"/>
      <w:r>
        <w:t>Umudike</w:t>
      </w:r>
      <w:proofErr w:type="spellEnd"/>
      <w:r>
        <w:t xml:space="preserve"> </w:t>
      </w:r>
      <w:proofErr w:type="spellStart"/>
      <w:r>
        <w:t>Umuahia</w:t>
      </w:r>
      <w:proofErr w:type="spellEnd"/>
      <w:r>
        <w:t>, Nigeria</w:t>
      </w:r>
    </w:p>
    <w:p w:rsidR="004D686B" w:rsidRDefault="004D686B" w:rsidP="004D686B">
      <w:pPr>
        <w:pStyle w:val="NoSpacing"/>
        <w:numPr>
          <w:ilvl w:val="0"/>
          <w:numId w:val="1"/>
        </w:numPr>
      </w:pPr>
      <w:r w:rsidRPr="00EB1D36">
        <w:t>Nigerian Environmental Study/Action Team (NEST)</w:t>
      </w:r>
      <w:r>
        <w:t xml:space="preserve">, </w:t>
      </w:r>
      <w:r w:rsidRPr="00EB1D36">
        <w:t xml:space="preserve">1 </w:t>
      </w:r>
      <w:proofErr w:type="spellStart"/>
      <w:r w:rsidRPr="00EB1D36">
        <w:t>Oluokun</w:t>
      </w:r>
      <w:proofErr w:type="spellEnd"/>
      <w:r w:rsidRPr="00EB1D36">
        <w:t xml:space="preserve"> Street Ibadan off </w:t>
      </w:r>
      <w:proofErr w:type="spellStart"/>
      <w:r w:rsidRPr="00EB1D36">
        <w:t>Awolowo</w:t>
      </w:r>
      <w:proofErr w:type="spellEnd"/>
      <w:r w:rsidRPr="00EB1D36">
        <w:t xml:space="preserve"> Road Ibadan,</w:t>
      </w:r>
      <w:r>
        <w:t xml:space="preserve"> </w:t>
      </w:r>
      <w:r w:rsidRPr="00EB1D36">
        <w:t xml:space="preserve"> UI PO Box 22025</w:t>
      </w:r>
      <w:r>
        <w:t xml:space="preserve"> </w:t>
      </w:r>
      <w:r w:rsidRPr="00EB1D36">
        <w:t xml:space="preserve"> Ibadan, Nigeria</w:t>
      </w:r>
    </w:p>
    <w:p w:rsidR="004D686B" w:rsidRPr="00EB1D36" w:rsidRDefault="004D686B" w:rsidP="004D686B">
      <w:pPr>
        <w:pStyle w:val="NoSpacing"/>
      </w:pPr>
    </w:p>
    <w:p w:rsidR="004D686B" w:rsidRPr="005D157F" w:rsidRDefault="004D686B" w:rsidP="004D686B">
      <w:pPr>
        <w:pStyle w:val="ListParagraph"/>
        <w:spacing w:after="0" w:line="240" w:lineRule="auto"/>
        <w:ind w:left="0"/>
        <w:jc w:val="both"/>
        <w:rPr>
          <w:b/>
        </w:rPr>
      </w:pPr>
      <w:r w:rsidRPr="005D157F">
        <w:rPr>
          <w:b/>
        </w:rPr>
        <w:t>Abstract</w:t>
      </w:r>
    </w:p>
    <w:p w:rsidR="004D686B" w:rsidRPr="00EB1D36" w:rsidRDefault="004D686B" w:rsidP="004D686B">
      <w:pPr>
        <w:pStyle w:val="ListParagraph"/>
        <w:spacing w:after="0" w:line="240" w:lineRule="auto"/>
        <w:ind w:left="0"/>
        <w:jc w:val="both"/>
      </w:pPr>
      <w:r w:rsidRPr="00EB1D36">
        <w:t>Aba</w:t>
      </w:r>
      <w:r>
        <w:t xml:space="preserve"> city, one the biggest commercial centres</w:t>
      </w:r>
      <w:r w:rsidRPr="00EB1D36">
        <w:t xml:space="preserve"> Nigeria, exchanges people, goods and services with </w:t>
      </w:r>
      <w:r>
        <w:t xml:space="preserve">many </w:t>
      </w:r>
      <w:r w:rsidRPr="00EB1D36">
        <w:t xml:space="preserve">neighbouring rural communities to </w:t>
      </w:r>
      <w:r>
        <w:t xml:space="preserve">sustain </w:t>
      </w:r>
      <w:r w:rsidRPr="00EB1D36">
        <w:t>livelihoods</w:t>
      </w:r>
      <w:r>
        <w:t xml:space="preserve"> through complex streams interdependent system.</w:t>
      </w:r>
      <w:r w:rsidRPr="00EB1D36">
        <w:t xml:space="preserve"> </w:t>
      </w:r>
      <w:r>
        <w:t>T</w:t>
      </w:r>
      <w:r w:rsidRPr="00EB1D36">
        <w:t>he extent to which climate change</w:t>
      </w:r>
      <w:r>
        <w:t>-</w:t>
      </w:r>
      <w:r w:rsidRPr="00EB1D36">
        <w:t>induced extreme weather events and disasters</w:t>
      </w:r>
      <w:r>
        <w:t xml:space="preserve"> </w:t>
      </w:r>
      <w:r w:rsidRPr="00EB1D36">
        <w:t xml:space="preserve">affect these </w:t>
      </w:r>
      <w:r>
        <w:t>interdependent systems and threaten sustainability of Aba city and its environs was assessed</w:t>
      </w:r>
      <w:r w:rsidRPr="00EB1D36">
        <w:t xml:space="preserve">. </w:t>
      </w:r>
      <w:r>
        <w:t>T</w:t>
      </w:r>
      <w:r w:rsidRPr="00EB1D36">
        <w:t xml:space="preserve">he project </w:t>
      </w:r>
      <w:r>
        <w:t>adopted</w:t>
      </w:r>
      <w:r w:rsidRPr="00EB1D36">
        <w:t xml:space="preserve"> participatory research approach to allow community involvement of the people; explore and gain from existing indigenous knowledge; and document lessons for offshoot engagements</w:t>
      </w:r>
      <w:r>
        <w:t xml:space="preserve"> among others</w:t>
      </w:r>
      <w:r w:rsidRPr="00EB1D36">
        <w:t>.</w:t>
      </w:r>
      <w:r>
        <w:t xml:space="preserve"> </w:t>
      </w:r>
      <w:r w:rsidRPr="00EB1D36">
        <w:t>Interaction</w:t>
      </w:r>
      <w:r>
        <w:t>s</w:t>
      </w:r>
      <w:r w:rsidRPr="00EB1D36">
        <w:t xml:space="preserve"> between Aba urban communities and surrounding rural communities </w:t>
      </w:r>
      <w:r>
        <w:t>are</w:t>
      </w:r>
      <w:r w:rsidRPr="00EB1D36">
        <w:t xml:space="preserve"> diverse and dynamic</w:t>
      </w:r>
      <w:r>
        <w:t>. M</w:t>
      </w:r>
      <w:r w:rsidRPr="00EB1D36">
        <w:t>ovement of people</w:t>
      </w:r>
      <w:r>
        <w:t>,</w:t>
      </w:r>
      <w:r w:rsidRPr="00EB1D36">
        <w:t xml:space="preserve"> exchange of goods and services have their challenges, which are further exacerbated by climate change. The major </w:t>
      </w:r>
      <w:r>
        <w:t xml:space="preserve">climate </w:t>
      </w:r>
      <w:r w:rsidRPr="00EB1D36">
        <w:t>hazards in both rural and urban communities are flooding and soil erosion</w:t>
      </w:r>
      <w:r>
        <w:t xml:space="preserve"> and</w:t>
      </w:r>
      <w:r w:rsidRPr="00EB1D36">
        <w:t xml:space="preserve"> associated declining soil productivity and increased incidence diseases. R</w:t>
      </w:r>
      <w:r>
        <w:t>ainfall data</w:t>
      </w:r>
      <w:r w:rsidRPr="00EB1D36">
        <w:t xml:space="preserve"> show</w:t>
      </w:r>
      <w:r>
        <w:t>ed</w:t>
      </w:r>
      <w:r w:rsidRPr="00EB1D36">
        <w:t xml:space="preserve"> no significant change in annual quantit</w:t>
      </w:r>
      <w:r>
        <w:t>ies</w:t>
      </w:r>
      <w:r w:rsidRPr="00EB1D36">
        <w:t xml:space="preserve">; </w:t>
      </w:r>
      <w:r>
        <w:t>but</w:t>
      </w:r>
      <w:r w:rsidRPr="00EB1D36">
        <w:t xml:space="preserve"> the intensity and number of rainfall days per year have increased. </w:t>
      </w:r>
      <w:r>
        <w:t>C</w:t>
      </w:r>
      <w:r w:rsidRPr="00EB1D36">
        <w:t>limate change</w:t>
      </w:r>
      <w:r>
        <w:t xml:space="preserve"> impact</w:t>
      </w:r>
      <w:r w:rsidRPr="00EB1D36">
        <w:t xml:space="preserve"> </w:t>
      </w:r>
      <w:r>
        <w:t>affected</w:t>
      </w:r>
      <w:r w:rsidRPr="00EB1D36">
        <w:t xml:space="preserve"> physical facilities </w:t>
      </w:r>
      <w:r>
        <w:t xml:space="preserve">such as markets and road transport systems </w:t>
      </w:r>
      <w:r w:rsidRPr="00EB1D36">
        <w:t xml:space="preserve">upon which </w:t>
      </w:r>
      <w:r>
        <w:t>r</w:t>
      </w:r>
      <w:r w:rsidRPr="00EB1D36">
        <w:t xml:space="preserve">ural and urban interdependence </w:t>
      </w:r>
      <w:r>
        <w:t>activities operate.</w:t>
      </w:r>
      <w:r w:rsidRPr="00EB1D36">
        <w:t xml:space="preserve">  Impact on climate -sensitive livelihood activities </w:t>
      </w:r>
      <w:r>
        <w:t>up</w:t>
      </w:r>
      <w:r w:rsidRPr="00EB1D36">
        <w:t>on which households depend increase</w:t>
      </w:r>
      <w:r>
        <w:t>s</w:t>
      </w:r>
      <w:r w:rsidRPr="00EB1D36">
        <w:t xml:space="preserve"> forced migration and changes in livelihood patterns. Vulnerability of the rural-urban system is linked to</w:t>
      </w:r>
      <w:r>
        <w:t>:</w:t>
      </w:r>
      <w:r w:rsidRPr="00EB1D36">
        <w:t xml:space="preserve"> the physical and socio-cultural environments</w:t>
      </w:r>
      <w:r>
        <w:t>,</w:t>
      </w:r>
      <w:r w:rsidRPr="00EB1D36">
        <w:t xml:space="preserve"> the level of economic development and to institutional and policy responsiveness.  Adaptation </w:t>
      </w:r>
      <w:r>
        <w:t>mechanisms</w:t>
      </w:r>
      <w:r w:rsidRPr="00EB1D36">
        <w:t xml:space="preserve"> </w:t>
      </w:r>
      <w:r>
        <w:t xml:space="preserve">which were developed </w:t>
      </w:r>
      <w:r w:rsidR="00590DE9">
        <w:t xml:space="preserve">through this project </w:t>
      </w:r>
      <w:r>
        <w:t xml:space="preserve">such as health centres in rural </w:t>
      </w:r>
      <w:proofErr w:type="gramStart"/>
      <w:r>
        <w:t>areas,</w:t>
      </w:r>
      <w:proofErr w:type="gramEnd"/>
      <w:r>
        <w:t xml:space="preserve"> support to rural agriculture and improved water and sanitation practices were effective in supporting</w:t>
      </w:r>
      <w:r w:rsidRPr="00EB1D36">
        <w:t xml:space="preserve"> rural and urban </w:t>
      </w:r>
      <w:r>
        <w:t xml:space="preserve">interdependence and </w:t>
      </w:r>
      <w:r w:rsidRPr="00EB1D36">
        <w:t xml:space="preserve">needs to be </w:t>
      </w:r>
      <w:r>
        <w:t>coordinated in an</w:t>
      </w:r>
      <w:r w:rsidRPr="00EB1D36">
        <w:t xml:space="preserve"> integral framework that involve</w:t>
      </w:r>
      <w:r>
        <w:t>s</w:t>
      </w:r>
      <w:r w:rsidRPr="00EB1D36">
        <w:t xml:space="preserve"> the local players, </w:t>
      </w:r>
      <w:r>
        <w:t xml:space="preserve">and supports </w:t>
      </w:r>
      <w:r w:rsidRPr="00EB1D36">
        <w:t xml:space="preserve">policy institutions and </w:t>
      </w:r>
      <w:r>
        <w:t>key</w:t>
      </w:r>
      <w:r w:rsidRPr="00EB1D36">
        <w:t xml:space="preserve"> influencers.  </w:t>
      </w:r>
    </w:p>
    <w:p w:rsidR="00AC6F4E" w:rsidRDefault="00AC6F4E"/>
    <w:sectPr w:rsidR="00AC6F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0E5889"/>
    <w:multiLevelType w:val="hybridMultilevel"/>
    <w:tmpl w:val="9B9E78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86B"/>
    <w:rsid w:val="002D6E16"/>
    <w:rsid w:val="0046196F"/>
    <w:rsid w:val="004D686B"/>
    <w:rsid w:val="00590DE9"/>
    <w:rsid w:val="007D4EA6"/>
    <w:rsid w:val="00851309"/>
    <w:rsid w:val="00AC6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86B"/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686B"/>
    <w:pPr>
      <w:ind w:left="720"/>
      <w:contextualSpacing/>
    </w:pPr>
  </w:style>
  <w:style w:type="paragraph" w:styleId="NoSpacing">
    <w:name w:val="No Spacing"/>
    <w:uiPriority w:val="1"/>
    <w:qFormat/>
    <w:rsid w:val="004D686B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86B"/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686B"/>
    <w:pPr>
      <w:ind w:left="720"/>
      <w:contextualSpacing/>
    </w:pPr>
  </w:style>
  <w:style w:type="paragraph" w:styleId="NoSpacing">
    <w:name w:val="No Spacing"/>
    <w:uiPriority w:val="1"/>
    <w:qFormat/>
    <w:rsid w:val="004D686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</dc:creator>
  <cp:lastModifiedBy>EMMA</cp:lastModifiedBy>
  <cp:revision>5</cp:revision>
  <dcterms:created xsi:type="dcterms:W3CDTF">2019-02-06T10:36:00Z</dcterms:created>
  <dcterms:modified xsi:type="dcterms:W3CDTF">2019-02-06T11:03:00Z</dcterms:modified>
</cp:coreProperties>
</file>