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ACE" w:rsidRPr="00D13B33" w:rsidRDefault="008B0660" w:rsidP="00D13B33">
      <w:pPr>
        <w:pStyle w:val="BodyText"/>
        <w:rPr>
          <w:rFonts w:ascii="Century Gothic" w:hAnsi="Century Gothic"/>
          <w:noProof/>
          <w:sz w:val="20"/>
          <w:lang w:val="en-IN" w:eastAsia="en-IN"/>
        </w:rPr>
      </w:pPr>
      <w:r w:rsidRPr="008B0660">
        <w:rPr>
          <w:rFonts w:ascii="Century Gothic" w:hAnsi="Century Gothic"/>
          <w:noProof/>
          <w:color w:val="1F497D" w:themeColor="text2"/>
          <w:sz w:val="32"/>
          <w:lang w:val="en-IN" w:eastAsia="en-IN"/>
        </w:rPr>
        <w:pict>
          <v:line id="Straight Connector 2" o:spid="_x0000_s1026" style="position:absolute;z-index:251659776;visibility:visible;mso-height-relative:margin" from="-3.1pt,3.15pt" to="-3.1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" strokecolor="#4579b8 [3044]" strokeweight="1.5pt"/>
        </w:pict>
      </w:r>
      <w:r w:rsidR="00D13B33" w:rsidRPr="00D13B33">
        <w:rPr>
          <w:rFonts w:ascii="Century Gothic" w:hAnsi="Century Gothic"/>
          <w:noProof/>
          <w:color w:val="1F497D" w:themeColor="text2"/>
          <w:sz w:val="32"/>
          <w:lang w:val="en-GB" w:eastAsia="en-GB"/>
        </w:rPr>
        <w:drawing>
          <wp:anchor distT="0" distB="0" distL="114300" distR="114300" simplePos="0" relativeHeight="251658752" behindDoc="1" locked="0" layoutInCell="1" allowOverlap="1">
            <wp:simplePos x="0" y="0"/>
            <wp:positionH relativeFrom="column">
              <wp:posOffset>236855</wp:posOffset>
            </wp:positionH>
            <wp:positionV relativeFrom="paragraph">
              <wp:posOffset>-31750</wp:posOffset>
            </wp:positionV>
            <wp:extent cx="1097280" cy="572135"/>
            <wp:effectExtent l="0" t="0" r="7620" b="0"/>
            <wp:wrapTight wrapText="bothSides">
              <wp:wrapPolygon edited="0">
                <wp:start x="375" y="0"/>
                <wp:lineTo x="0" y="15822"/>
                <wp:lineTo x="8625" y="20138"/>
                <wp:lineTo x="13875" y="20857"/>
                <wp:lineTo x="16125" y="20857"/>
                <wp:lineTo x="20625" y="20138"/>
                <wp:lineTo x="21375" y="19418"/>
                <wp:lineTo x="21375" y="9350"/>
                <wp:lineTo x="16500" y="5754"/>
                <wp:lineTo x="7125" y="0"/>
                <wp:lineTo x="37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s-international.pn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097280" cy="572135"/>
                    </a:xfrm>
                    <a:prstGeom prst="rect">
                      <a:avLst/>
                    </a:prstGeom>
                  </pic:spPr>
                </pic:pic>
              </a:graphicData>
            </a:graphic>
          </wp:anchor>
        </w:drawing>
      </w:r>
      <w:r w:rsidR="00D13B33" w:rsidRPr="00D13B33">
        <w:rPr>
          <w:rFonts w:ascii="Century Gothic" w:hAnsi="Century Gothic"/>
          <w:noProof/>
          <w:color w:val="1F497D" w:themeColor="text2"/>
          <w:sz w:val="32"/>
          <w:lang w:val="en-IN" w:eastAsia="en-IN"/>
        </w:rPr>
        <w:t>World Summit on</w:t>
      </w:r>
    </w:p>
    <w:p w:rsidR="00D13B33" w:rsidRPr="00D13B33" w:rsidRDefault="00D13B33" w:rsidP="00D13B33">
      <w:pPr>
        <w:pStyle w:val="BodyText"/>
        <w:rPr>
          <w:rFonts w:ascii="Century Gothic" w:hAnsi="Century Gothic"/>
          <w:b/>
          <w:noProof/>
          <w:color w:val="1F497D" w:themeColor="text2"/>
          <w:sz w:val="44"/>
          <w:lang w:val="en-IN" w:eastAsia="en-IN"/>
        </w:rPr>
      </w:pPr>
      <w:r w:rsidRPr="00D13B33">
        <w:rPr>
          <w:rFonts w:ascii="Century Gothic" w:hAnsi="Century Gothic"/>
          <w:b/>
          <w:noProof/>
          <w:color w:val="1F497D" w:themeColor="text2"/>
          <w:sz w:val="44"/>
          <w:lang w:val="en-IN" w:eastAsia="en-IN"/>
        </w:rPr>
        <w:t>Climate Change and Global Warming</w:t>
      </w:r>
    </w:p>
    <w:p w:rsidR="00D13B33" w:rsidRPr="00D13B33" w:rsidRDefault="00D13B33" w:rsidP="00D13B33">
      <w:pPr>
        <w:pStyle w:val="BodyText"/>
        <w:rPr>
          <w:rFonts w:ascii="Century Gothic" w:hAnsi="Century Gothic"/>
          <w:color w:val="1F497D" w:themeColor="text2"/>
          <w:sz w:val="24"/>
        </w:rPr>
      </w:pPr>
      <w:r>
        <w:rPr>
          <w:rFonts w:ascii="Century Gothic" w:hAnsi="Century Gothic"/>
          <w:noProof/>
          <w:color w:val="1F497D" w:themeColor="text2"/>
          <w:sz w:val="24"/>
          <w:lang w:val="en-IN" w:eastAsia="en-IN"/>
        </w:rPr>
        <w:t xml:space="preserve">                                                                   </w:t>
      </w:r>
      <w:r w:rsidR="00677986">
        <w:rPr>
          <w:rFonts w:ascii="Century Gothic" w:hAnsi="Century Gothic"/>
          <w:noProof/>
          <w:color w:val="1F497D" w:themeColor="text2"/>
          <w:sz w:val="24"/>
          <w:lang w:val="en-IN" w:eastAsia="en-IN"/>
        </w:rPr>
        <w:t xml:space="preserve">                   N</w:t>
      </w:r>
      <w:r w:rsidRPr="00D13B33">
        <w:rPr>
          <w:rFonts w:ascii="Century Gothic" w:hAnsi="Century Gothic"/>
          <w:noProof/>
          <w:color w:val="1F497D" w:themeColor="text2"/>
          <w:sz w:val="24"/>
          <w:lang w:val="en-IN" w:eastAsia="en-IN"/>
        </w:rPr>
        <w:t>o</w:t>
      </w:r>
      <w:r w:rsidR="00677986">
        <w:rPr>
          <w:rFonts w:ascii="Century Gothic" w:hAnsi="Century Gothic"/>
          <w:noProof/>
          <w:color w:val="1F497D" w:themeColor="text2"/>
          <w:sz w:val="24"/>
          <w:lang w:val="en-IN" w:eastAsia="en-IN"/>
        </w:rPr>
        <w:t>v</w:t>
      </w:r>
      <w:r w:rsidRPr="00D13B33">
        <w:rPr>
          <w:rFonts w:ascii="Century Gothic" w:hAnsi="Century Gothic"/>
          <w:noProof/>
          <w:color w:val="1F497D" w:themeColor="text2"/>
          <w:sz w:val="24"/>
          <w:lang w:val="en-IN" w:eastAsia="en-IN"/>
        </w:rPr>
        <w:t>ember</w:t>
      </w:r>
      <w:r w:rsidR="00677986">
        <w:rPr>
          <w:rFonts w:ascii="Century Gothic" w:hAnsi="Century Gothic"/>
          <w:noProof/>
          <w:color w:val="1F497D" w:themeColor="text2"/>
          <w:sz w:val="24"/>
          <w:lang w:val="en-IN" w:eastAsia="en-IN"/>
        </w:rPr>
        <w:t>,</w:t>
      </w:r>
      <w:r w:rsidRPr="00D13B33">
        <w:rPr>
          <w:rFonts w:ascii="Century Gothic" w:hAnsi="Century Gothic"/>
          <w:noProof/>
          <w:color w:val="1F497D" w:themeColor="text2"/>
          <w:sz w:val="24"/>
          <w:lang w:val="en-IN" w:eastAsia="en-IN"/>
        </w:rPr>
        <w:t xml:space="preserve"> 26-27</w:t>
      </w:r>
      <w:r w:rsidR="00677986">
        <w:rPr>
          <w:rFonts w:ascii="Century Gothic" w:hAnsi="Century Gothic"/>
          <w:noProof/>
          <w:color w:val="1F497D" w:themeColor="text2"/>
          <w:sz w:val="24"/>
          <w:lang w:val="en-IN" w:eastAsia="en-IN"/>
        </w:rPr>
        <w:t>, 2018</w:t>
      </w:r>
      <w:r>
        <w:rPr>
          <w:rFonts w:ascii="Century Gothic" w:hAnsi="Century Gothic"/>
          <w:noProof/>
          <w:color w:val="1F497D" w:themeColor="text2"/>
          <w:sz w:val="24"/>
          <w:lang w:val="en-IN" w:eastAsia="en-IN"/>
        </w:rPr>
        <w:t xml:space="preserve"> |</w:t>
      </w:r>
      <w:r w:rsidRPr="00D13B33">
        <w:rPr>
          <w:rFonts w:ascii="Century Gothic" w:hAnsi="Century Gothic"/>
          <w:noProof/>
          <w:color w:val="1F497D" w:themeColor="text2"/>
          <w:sz w:val="24"/>
          <w:lang w:val="en-IN" w:eastAsia="en-IN"/>
        </w:rPr>
        <w:t>Tokyo | Japan</w:t>
      </w:r>
    </w:p>
    <w:p w:rsidR="008C3ACE" w:rsidRDefault="008B0660">
      <w:pPr>
        <w:pStyle w:val="BodyText"/>
        <w:spacing w:before="5"/>
        <w:rPr>
          <w:sz w:val="10"/>
        </w:rPr>
      </w:pPr>
      <w:r w:rsidRPr="008B0660">
        <w:rPr>
          <w:noProof/>
          <w:lang w:val="en-IN" w:eastAsia="en-IN"/>
        </w:rPr>
        <w:pict>
          <v:line id="Line 4" o:spid="_x0000_s1029" style="position:absolute;z-index:251657728;visibility:visible;mso-wrap-distance-left:0;mso-wrap-distance-right:0;mso-position-horizontal-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" strokecolor="#548dd4 [1951]" strokeweight="2pt">
            <w10:wrap type="topAndBottom" anchorx="page"/>
          </v:line>
        </w:pict>
      </w:r>
    </w:p>
    <w:p w:rsidR="008C3ACE" w:rsidRDefault="008C3ACE">
      <w:pPr>
        <w:pStyle w:val="BodyText"/>
        <w:rPr>
          <w:b/>
          <w:sz w:val="14"/>
        </w:rPr>
      </w:pPr>
    </w:p>
    <w:p w:rsidR="008C3ACE" w:rsidRDefault="00463F88">
      <w:pPr>
        <w:spacing w:before="92"/>
        <w:ind w:left="594" w:right="151"/>
        <w:rPr>
          <w:b/>
        </w:rPr>
      </w:pPr>
      <w:r>
        <w:rPr>
          <w:b/>
          <w:color w:val="585858"/>
        </w:rPr>
        <w:t>Himalayan region, climate chan</w:t>
      </w:r>
      <w:r w:rsidR="00AE0E6F">
        <w:rPr>
          <w:b/>
          <w:color w:val="585858"/>
        </w:rPr>
        <w:t xml:space="preserve">ge, and future </w:t>
      </w:r>
      <w:r>
        <w:rPr>
          <w:b/>
          <w:color w:val="585858"/>
        </w:rPr>
        <w:t>dynamics</w:t>
      </w:r>
      <w:r w:rsidR="00AE0E6F">
        <w:rPr>
          <w:b/>
          <w:color w:val="585858"/>
        </w:rPr>
        <w:t xml:space="preserve"> of invasive species </w:t>
      </w:r>
    </w:p>
    <w:p w:rsidR="008C3ACE" w:rsidRDefault="00463F88">
      <w:pPr>
        <w:pStyle w:val="Heading3"/>
        <w:spacing w:line="214" w:lineRule="exact"/>
        <w:ind w:left="594" w:firstLine="0"/>
      </w:pPr>
      <w:proofErr w:type="spellStart"/>
      <w:r>
        <w:rPr>
          <w:color w:val="585858"/>
        </w:rPr>
        <w:t>Pramod</w:t>
      </w:r>
      <w:proofErr w:type="spellEnd"/>
      <w:r>
        <w:rPr>
          <w:color w:val="585858"/>
        </w:rPr>
        <w:t xml:space="preserve"> </w:t>
      </w:r>
      <w:proofErr w:type="spellStart"/>
      <w:r>
        <w:rPr>
          <w:color w:val="585858"/>
        </w:rPr>
        <w:t>Lamsal</w:t>
      </w:r>
      <w:proofErr w:type="spellEnd"/>
      <w:r w:rsidR="00B5063E">
        <w:rPr>
          <w:color w:val="585858"/>
          <w:position w:val="9"/>
          <w:sz w:val="12"/>
        </w:rPr>
        <w:t>1</w:t>
      </w:r>
      <w:proofErr w:type="gramStart"/>
      <w:r w:rsidR="00B5063E">
        <w:rPr>
          <w:color w:val="585858"/>
        </w:rPr>
        <w:t xml:space="preserve">,  </w:t>
      </w:r>
      <w:proofErr w:type="spellStart"/>
      <w:r>
        <w:rPr>
          <w:color w:val="585858"/>
        </w:rPr>
        <w:t>Lalit</w:t>
      </w:r>
      <w:proofErr w:type="spellEnd"/>
      <w:proofErr w:type="gramEnd"/>
      <w:r>
        <w:rPr>
          <w:color w:val="585858"/>
        </w:rPr>
        <w:t xml:space="preserve"> Kumar</w:t>
      </w:r>
      <w:hyperlink r:id="rId6" w:anchor="a1">
        <w:r w:rsidR="005924E7">
          <w:rPr>
            <w:color w:val="585858"/>
            <w:position w:val="9"/>
            <w:sz w:val="12"/>
          </w:rPr>
          <w:t>1</w:t>
        </w:r>
        <w:r w:rsidR="00B5063E">
          <w:rPr>
            <w:color w:val="585858"/>
          </w:rPr>
          <w:t>,</w:t>
        </w:r>
      </w:hyperlink>
      <w:r w:rsidR="00B5063E">
        <w:rPr>
          <w:color w:val="585858"/>
        </w:rPr>
        <w:t xml:space="preserve">  </w:t>
      </w:r>
      <w:proofErr w:type="spellStart"/>
      <w:r>
        <w:rPr>
          <w:color w:val="585858"/>
        </w:rPr>
        <w:t>Achyut</w:t>
      </w:r>
      <w:proofErr w:type="spellEnd"/>
      <w:r>
        <w:rPr>
          <w:color w:val="585858"/>
        </w:rPr>
        <w:t xml:space="preserve"> </w:t>
      </w:r>
      <w:proofErr w:type="spellStart"/>
      <w:r>
        <w:rPr>
          <w:color w:val="585858"/>
        </w:rPr>
        <w:t>Aryal</w:t>
      </w:r>
      <w:proofErr w:type="spellEnd"/>
      <w:r w:rsidR="005924E7">
        <w:rPr>
          <w:color w:val="585858"/>
          <w:position w:val="9"/>
          <w:sz w:val="12"/>
        </w:rPr>
        <w:t>2</w:t>
      </w:r>
      <w:r w:rsidR="00B5063E">
        <w:rPr>
          <w:color w:val="585858"/>
        </w:rPr>
        <w:t>,</w:t>
      </w:r>
      <w:r>
        <w:rPr>
          <w:color w:val="585858"/>
        </w:rPr>
        <w:t xml:space="preserve"> </w:t>
      </w:r>
      <w:proofErr w:type="spellStart"/>
      <w:r>
        <w:rPr>
          <w:color w:val="585858"/>
        </w:rPr>
        <w:t>Kishor</w:t>
      </w:r>
      <w:proofErr w:type="spellEnd"/>
      <w:r>
        <w:rPr>
          <w:color w:val="585858"/>
        </w:rPr>
        <w:t xml:space="preserve"> Atreya</w:t>
      </w:r>
      <w:r w:rsidR="005924E7">
        <w:rPr>
          <w:color w:val="585858"/>
          <w:vertAlign w:val="superscript"/>
        </w:rPr>
        <w:t>3</w:t>
      </w:r>
    </w:p>
    <w:p w:rsidR="008C3ACE" w:rsidRDefault="00B5063E">
      <w:pPr>
        <w:pStyle w:val="BodyText"/>
        <w:spacing w:before="126" w:line="231" w:lineRule="exact"/>
        <w:ind w:left="594"/>
      </w:pPr>
      <w:r>
        <w:rPr>
          <w:color w:val="585858"/>
          <w:position w:val="9"/>
          <w:sz w:val="12"/>
        </w:rPr>
        <w:t>1</w:t>
      </w:r>
      <w:r w:rsidR="005924E7">
        <w:rPr>
          <w:color w:val="585858"/>
        </w:rPr>
        <w:t>School of Environmental and Rural Science, University of New England, NSW, Australia</w:t>
      </w:r>
    </w:p>
    <w:p w:rsidR="005924E7" w:rsidRDefault="00B5063E" w:rsidP="005924E7">
      <w:pPr>
        <w:pStyle w:val="BodyText"/>
        <w:spacing w:line="231" w:lineRule="exact"/>
        <w:ind w:left="594"/>
        <w:rPr>
          <w:color w:val="585858"/>
        </w:rPr>
      </w:pPr>
      <w:r>
        <w:rPr>
          <w:color w:val="585858"/>
          <w:position w:val="9"/>
          <w:sz w:val="12"/>
        </w:rPr>
        <w:t>2</w:t>
      </w:r>
      <w:r w:rsidR="005924E7">
        <w:rPr>
          <w:color w:val="585858"/>
        </w:rPr>
        <w:t>Massey</w:t>
      </w:r>
      <w:r w:rsidR="009B5CF9">
        <w:rPr>
          <w:color w:val="585858"/>
        </w:rPr>
        <w:t xml:space="preserve"> University</w:t>
      </w:r>
      <w:r w:rsidR="005924E7">
        <w:rPr>
          <w:color w:val="585858"/>
        </w:rPr>
        <w:t>, Auckland, New Zealand</w:t>
      </w:r>
    </w:p>
    <w:p w:rsidR="005924E7" w:rsidRPr="005924E7" w:rsidRDefault="004474C5" w:rsidP="005924E7">
      <w:pPr>
        <w:pStyle w:val="BodyText"/>
        <w:spacing w:line="231" w:lineRule="exact"/>
        <w:ind w:left="594"/>
        <w:rPr>
          <w:color w:val="585858"/>
        </w:rPr>
      </w:pPr>
      <w:r w:rsidRPr="004474C5">
        <w:rPr>
          <w:color w:val="585858"/>
          <w:vertAlign w:val="superscript"/>
        </w:rPr>
        <w:t>3</w:t>
      </w:r>
      <w:r>
        <w:rPr>
          <w:color w:val="585858"/>
        </w:rPr>
        <w:t xml:space="preserve">Asia Network for Sustainable Agriculture and </w:t>
      </w:r>
      <w:proofErr w:type="spellStart"/>
      <w:r>
        <w:rPr>
          <w:color w:val="585858"/>
        </w:rPr>
        <w:t>Bioresources</w:t>
      </w:r>
      <w:proofErr w:type="spellEnd"/>
      <w:r w:rsidR="006D4727">
        <w:rPr>
          <w:color w:val="585858"/>
        </w:rPr>
        <w:t xml:space="preserve"> (ANSAB)</w:t>
      </w:r>
      <w:r>
        <w:rPr>
          <w:color w:val="585858"/>
        </w:rPr>
        <w:t>, Kathmandu, Nepal</w:t>
      </w:r>
    </w:p>
    <w:p w:rsidR="008C3ACE" w:rsidRDefault="008C3ACE">
      <w:pPr>
        <w:pStyle w:val="BodyText"/>
        <w:spacing w:before="9"/>
      </w:pPr>
    </w:p>
    <w:p w:rsidR="008C3ACE" w:rsidRDefault="008C3ACE">
      <w:pPr>
        <w:sectPr w:rsidR="008C3ACE">
          <w:type w:val="continuous"/>
          <w:pgSz w:w="11910" w:h="16840"/>
          <w:pgMar w:top="600" w:right="180" w:bottom="280" w:left="140" w:header="720" w:footer="720" w:gutter="0"/>
          <w:cols w:space="720"/>
        </w:sectPr>
      </w:pPr>
    </w:p>
    <w:p w:rsidR="008C3ACE" w:rsidRDefault="00B5063E">
      <w:pPr>
        <w:pStyle w:val="Heading3"/>
        <w:spacing w:before="114"/>
        <w:ind w:left="426" w:right="9" w:firstLine="0"/>
        <w:jc w:val="both"/>
      </w:pPr>
      <w:r>
        <w:rPr>
          <w:color w:val="585858"/>
        </w:rPr>
        <w:lastRenderedPageBreak/>
        <w:t xml:space="preserve">Keywords: </w:t>
      </w:r>
      <w:r w:rsidR="005924E7">
        <w:rPr>
          <w:color w:val="585858"/>
        </w:rPr>
        <w:t>Climate Change, Himalayas, Invasive Species, Niche Modeling</w:t>
      </w: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w:t>
      </w:r>
    </w:p>
    <w:p w:rsidR="008C3ACE" w:rsidRDefault="00BC41F0" w:rsidP="007F7D39">
      <w:pPr>
        <w:pStyle w:val="BodyText"/>
        <w:spacing w:before="117"/>
        <w:ind w:left="426"/>
        <w:jc w:val="both"/>
      </w:pPr>
      <w:r>
        <w:t xml:space="preserve">Invasive species are known to be affected by climate change. </w:t>
      </w:r>
      <w:r w:rsidR="006D428E">
        <w:t>However, its dynamics in the context of Himalayan region is studied less. Therefore, this research investigates the current and future habitat of five major invasive alien plant species (IAPS)</w:t>
      </w:r>
      <w:r w:rsidR="0030167F">
        <w:t xml:space="preserve">, namely </w:t>
      </w:r>
      <w:proofErr w:type="spellStart"/>
      <w:r w:rsidR="0030167F" w:rsidRPr="007F7D39">
        <w:rPr>
          <w:i/>
        </w:rPr>
        <w:t>Ageratina</w:t>
      </w:r>
      <w:proofErr w:type="spellEnd"/>
      <w:r w:rsidR="0030167F" w:rsidRPr="007F7D39">
        <w:rPr>
          <w:i/>
        </w:rPr>
        <w:t xml:space="preserve"> </w:t>
      </w:r>
      <w:proofErr w:type="spellStart"/>
      <w:r w:rsidR="0030167F" w:rsidRPr="007F7D39">
        <w:rPr>
          <w:i/>
        </w:rPr>
        <w:t>adenophora</w:t>
      </w:r>
      <w:proofErr w:type="spellEnd"/>
      <w:r w:rsidR="0030167F" w:rsidRPr="007F7D39">
        <w:rPr>
          <w:i/>
        </w:rPr>
        <w:t xml:space="preserve">, Ageratum </w:t>
      </w:r>
      <w:proofErr w:type="spellStart"/>
      <w:r w:rsidR="0030167F" w:rsidRPr="007F7D39">
        <w:rPr>
          <w:i/>
        </w:rPr>
        <w:t>conyzoides</w:t>
      </w:r>
      <w:proofErr w:type="spellEnd"/>
      <w:r w:rsidR="0030167F" w:rsidRPr="007F7D39">
        <w:rPr>
          <w:i/>
        </w:rPr>
        <w:t xml:space="preserve">, </w:t>
      </w:r>
      <w:proofErr w:type="spellStart"/>
      <w:r w:rsidR="0030167F" w:rsidRPr="007F7D39">
        <w:rPr>
          <w:i/>
        </w:rPr>
        <w:t>Chromolaena</w:t>
      </w:r>
      <w:proofErr w:type="spellEnd"/>
      <w:r w:rsidR="0030167F" w:rsidRPr="007F7D39">
        <w:rPr>
          <w:i/>
        </w:rPr>
        <w:t xml:space="preserve"> </w:t>
      </w:r>
      <w:proofErr w:type="spellStart"/>
      <w:r w:rsidR="0030167F" w:rsidRPr="007F7D39">
        <w:rPr>
          <w:i/>
        </w:rPr>
        <w:t>odorata</w:t>
      </w:r>
      <w:proofErr w:type="spellEnd"/>
      <w:r w:rsidR="0030167F" w:rsidRPr="007F7D39">
        <w:rPr>
          <w:i/>
        </w:rPr>
        <w:t xml:space="preserve">, Lantana </w:t>
      </w:r>
      <w:proofErr w:type="spellStart"/>
      <w:r w:rsidR="0030167F" w:rsidRPr="007F7D39">
        <w:rPr>
          <w:i/>
        </w:rPr>
        <w:t>camara</w:t>
      </w:r>
      <w:proofErr w:type="spellEnd"/>
      <w:r w:rsidR="0030167F" w:rsidRPr="007F7D39">
        <w:rPr>
          <w:i/>
        </w:rPr>
        <w:t>,</w:t>
      </w:r>
      <w:r w:rsidR="0030167F">
        <w:t xml:space="preserve"> and </w:t>
      </w:r>
      <w:proofErr w:type="spellStart"/>
      <w:r w:rsidR="0030167F" w:rsidRPr="007F7D39">
        <w:rPr>
          <w:i/>
        </w:rPr>
        <w:t>Parthenium</w:t>
      </w:r>
      <w:proofErr w:type="spellEnd"/>
      <w:r w:rsidR="0030167F" w:rsidRPr="007F7D39">
        <w:rPr>
          <w:i/>
        </w:rPr>
        <w:t xml:space="preserve"> </w:t>
      </w:r>
      <w:proofErr w:type="spellStart"/>
      <w:r w:rsidR="0030167F" w:rsidRPr="007F7D39">
        <w:rPr>
          <w:i/>
        </w:rPr>
        <w:t>hysterophorus</w:t>
      </w:r>
      <w:proofErr w:type="spellEnd"/>
      <w:r w:rsidR="0030167F">
        <w:t>,</w:t>
      </w:r>
      <w:r w:rsidR="006D428E">
        <w:t xml:space="preserve"> found in the </w:t>
      </w:r>
      <w:proofErr w:type="gramStart"/>
      <w:r w:rsidR="006D428E">
        <w:t xml:space="preserve">Himalayan </w:t>
      </w:r>
      <w:r w:rsidR="0030167F">
        <w:t xml:space="preserve"> </w:t>
      </w:r>
      <w:r w:rsidR="006D428E">
        <w:t>region</w:t>
      </w:r>
      <w:proofErr w:type="gramEnd"/>
      <w:r w:rsidR="006D428E">
        <w:t>. Maximum Entropy (</w:t>
      </w:r>
      <w:proofErr w:type="spellStart"/>
      <w:r w:rsidR="006D428E">
        <w:t>MaxEnt</w:t>
      </w:r>
      <w:proofErr w:type="spellEnd"/>
      <w:r w:rsidR="006D428E">
        <w:t>) was used to model the five IAPS</w:t>
      </w:r>
      <w:r w:rsidR="0030167F">
        <w:t xml:space="preserve"> under 4.5 and 8.5 representative concentration pathways (RCPs)</w:t>
      </w:r>
      <w:r w:rsidR="003D1978">
        <w:t xml:space="preserve"> for the year 2070</w:t>
      </w:r>
      <w:r w:rsidR="002F22E8">
        <w:t xml:space="preserve"> employing MIROC5 global climate model (GCM)</w:t>
      </w:r>
      <w:r w:rsidR="0030167F">
        <w:t xml:space="preserve">. </w:t>
      </w:r>
      <w:r w:rsidR="003D1978">
        <w:t xml:space="preserve">The results indicate that </w:t>
      </w:r>
      <w:r w:rsidR="003D1978" w:rsidRPr="007F7D39">
        <w:rPr>
          <w:i/>
        </w:rPr>
        <w:t xml:space="preserve">A. </w:t>
      </w:r>
      <w:proofErr w:type="spellStart"/>
      <w:r w:rsidR="003D1978" w:rsidRPr="007F7D39">
        <w:rPr>
          <w:i/>
        </w:rPr>
        <w:t>conyzoides</w:t>
      </w:r>
      <w:proofErr w:type="spellEnd"/>
      <w:r w:rsidR="003D1978">
        <w:t xml:space="preserve"> and </w:t>
      </w:r>
      <w:r w:rsidR="003D1978" w:rsidRPr="007F7D39">
        <w:rPr>
          <w:i/>
        </w:rPr>
        <w:t xml:space="preserve">P. </w:t>
      </w:r>
      <w:proofErr w:type="spellStart"/>
      <w:r w:rsidR="003D1978" w:rsidRPr="007F7D39">
        <w:rPr>
          <w:i/>
        </w:rPr>
        <w:t>hysterophorus</w:t>
      </w:r>
      <w:proofErr w:type="spellEnd"/>
      <w:r w:rsidR="003D1978">
        <w:t xml:space="preserve"> will lose overall suitable area whereas </w:t>
      </w:r>
      <w:r w:rsidR="003D1978" w:rsidRPr="007F7D39">
        <w:rPr>
          <w:i/>
        </w:rPr>
        <w:t xml:space="preserve">A. </w:t>
      </w:r>
      <w:proofErr w:type="spellStart"/>
      <w:r w:rsidR="003D1978" w:rsidRPr="007F7D39">
        <w:rPr>
          <w:i/>
        </w:rPr>
        <w:t>adenophora</w:t>
      </w:r>
      <w:proofErr w:type="spellEnd"/>
      <w:r w:rsidR="003D1978" w:rsidRPr="007F7D39">
        <w:rPr>
          <w:i/>
        </w:rPr>
        <w:t xml:space="preserve">, C. </w:t>
      </w:r>
      <w:proofErr w:type="spellStart"/>
      <w:r w:rsidR="003D1978" w:rsidRPr="007F7D39">
        <w:rPr>
          <w:i/>
        </w:rPr>
        <w:t>odorata</w:t>
      </w:r>
      <w:proofErr w:type="spellEnd"/>
      <w:r w:rsidR="003D1978">
        <w:t xml:space="preserve"> and </w:t>
      </w:r>
      <w:r w:rsidR="003D1978" w:rsidRPr="007F7D39">
        <w:rPr>
          <w:i/>
        </w:rPr>
        <w:t xml:space="preserve">L. </w:t>
      </w:r>
      <w:proofErr w:type="spellStart"/>
      <w:r w:rsidR="003D1978" w:rsidRPr="007F7D39">
        <w:rPr>
          <w:i/>
        </w:rPr>
        <w:t>camara</w:t>
      </w:r>
      <w:proofErr w:type="spellEnd"/>
      <w:r w:rsidR="003D1978">
        <w:t xml:space="preserve"> </w:t>
      </w:r>
      <w:r w:rsidR="002F604E">
        <w:t xml:space="preserve">will gain overall suitable area. Similarly, majority of current habitat of the five species will remain as stable in the future, especially in the southern foothill while suitability will decrease with increasing elevation. </w:t>
      </w:r>
      <w:r w:rsidR="007F7D39">
        <w:t xml:space="preserve">Changes in invasion dynamics, as projected by this study, will affect existing ecosystems and their services in the region that is interlinked to human welfare. Trans-boundary response strategies could buffer some of the likely invasion effect to the Himalayan landscape. </w:t>
      </w:r>
    </w:p>
    <w:p w:rsidR="008C3ACE" w:rsidRDefault="007F7D39">
      <w:pPr>
        <w:pStyle w:val="BodyText"/>
        <w:spacing w:before="2"/>
      </w:pPr>
      <w:r>
        <w:t xml:space="preserve">   </w:t>
      </w:r>
    </w:p>
    <w:p w:rsidR="008C3ACE" w:rsidRDefault="00B5063E">
      <w:pPr>
        <w:pStyle w:val="ListParagraph"/>
        <w:numPr>
          <w:ilvl w:val="0"/>
          <w:numId w:val="1"/>
        </w:numPr>
        <w:tabs>
          <w:tab w:val="left" w:pos="1758"/>
        </w:tabs>
        <w:spacing w:before="92"/>
        <w:ind w:left="1757"/>
        <w:jc w:val="left"/>
        <w:rPr>
          <w:b/>
          <w:sz w:val="19"/>
        </w:rPr>
      </w:pPr>
      <w:r>
        <w:rPr>
          <w:b/>
          <w:color w:val="585858"/>
          <w:sz w:val="19"/>
        </w:rPr>
        <w:t>Reference:</w:t>
      </w:r>
    </w:p>
    <w:p w:rsidR="008C3ACE" w:rsidRDefault="008C3ACE">
      <w:pPr>
        <w:pStyle w:val="BodyText"/>
        <w:spacing w:before="9"/>
        <w:rPr>
          <w:b/>
          <w:sz w:val="18"/>
        </w:rPr>
      </w:pPr>
    </w:p>
    <w:p w:rsidR="008C3ACE" w:rsidRDefault="00B5063E">
      <w:pPr>
        <w:pStyle w:val="BodyText"/>
        <w:tabs>
          <w:tab w:val="left" w:pos="1037"/>
        </w:tabs>
        <w:ind w:left="1037" w:right="696" w:hanging="360"/>
      </w:pPr>
      <w:r>
        <w:rPr>
          <w:color w:val="585858"/>
        </w:rPr>
        <w:t>1</w:t>
      </w:r>
      <w:r>
        <w:rPr>
          <w:color w:val="585858"/>
        </w:rPr>
        <w:tab/>
      </w:r>
      <w:r w:rsidR="00C23678">
        <w:rPr>
          <w:color w:val="585858"/>
        </w:rPr>
        <w:t xml:space="preserve">Beaumont, L.J., Gallagher, R.V., </w:t>
      </w:r>
      <w:proofErr w:type="spellStart"/>
      <w:r w:rsidR="00C23678">
        <w:rPr>
          <w:color w:val="585858"/>
        </w:rPr>
        <w:t>Thuiller</w:t>
      </w:r>
      <w:proofErr w:type="spellEnd"/>
      <w:r w:rsidR="00C23678">
        <w:rPr>
          <w:color w:val="585858"/>
        </w:rPr>
        <w:t xml:space="preserve">, W., Downey, P.O., </w:t>
      </w:r>
      <w:proofErr w:type="spellStart"/>
      <w:r w:rsidR="00C23678">
        <w:rPr>
          <w:color w:val="585858"/>
        </w:rPr>
        <w:t>Leishman</w:t>
      </w:r>
      <w:proofErr w:type="spellEnd"/>
      <w:r w:rsidR="00C23678">
        <w:rPr>
          <w:color w:val="585858"/>
        </w:rPr>
        <w:t>, M.R., Hughes, L. 2009. Different climatic envelops among invasive populations may lead to underestimation of current and future biological invasions. Diversity and Distribution, 15: 409-420.</w:t>
      </w:r>
    </w:p>
    <w:p w:rsidR="008C3ACE" w:rsidRDefault="008C3ACE">
      <w:pPr>
        <w:pStyle w:val="BodyText"/>
        <w:spacing w:before="11"/>
        <w:rPr>
          <w:sz w:val="18"/>
        </w:rPr>
      </w:pPr>
    </w:p>
    <w:p w:rsidR="008C3ACE" w:rsidRPr="00C23678" w:rsidRDefault="00C23678" w:rsidP="00C23678">
      <w:pPr>
        <w:pStyle w:val="ListParagraph"/>
        <w:numPr>
          <w:ilvl w:val="0"/>
          <w:numId w:val="2"/>
        </w:numPr>
        <w:tabs>
          <w:tab w:val="left" w:pos="1037"/>
          <w:tab w:val="left" w:pos="1038"/>
        </w:tabs>
        <w:rPr>
          <w:sz w:val="19"/>
        </w:rPr>
      </w:pPr>
      <w:r>
        <w:rPr>
          <w:color w:val="585858"/>
          <w:sz w:val="19"/>
        </w:rPr>
        <w:lastRenderedPageBreak/>
        <w:t xml:space="preserve">Early, R.B.A., Bradley, J.S., Dukes, J.J., Lawler, J.D., Olden, D.M., Blumenthal, P. et al., 2016. Global threats </w:t>
      </w:r>
      <w:proofErr w:type="gramStart"/>
      <w:r>
        <w:rPr>
          <w:color w:val="585858"/>
          <w:sz w:val="19"/>
        </w:rPr>
        <w:t>from  invasive</w:t>
      </w:r>
      <w:proofErr w:type="gramEnd"/>
      <w:r>
        <w:rPr>
          <w:color w:val="585858"/>
          <w:sz w:val="19"/>
        </w:rPr>
        <w:t xml:space="preserve"> alien species in the twenty first century and  national response capacities. Nature Communication, 7: 12485.</w:t>
      </w:r>
    </w:p>
    <w:p w:rsidR="008C3ACE" w:rsidRDefault="008C3ACE">
      <w:pPr>
        <w:pStyle w:val="BodyText"/>
      </w:pPr>
    </w:p>
    <w:p w:rsidR="008C3ACE" w:rsidRDefault="00C23678">
      <w:pPr>
        <w:pStyle w:val="ListParagraph"/>
        <w:numPr>
          <w:ilvl w:val="0"/>
          <w:numId w:val="2"/>
        </w:numPr>
        <w:tabs>
          <w:tab w:val="left" w:pos="1037"/>
          <w:tab w:val="left" w:pos="1038"/>
        </w:tabs>
        <w:ind w:right="612"/>
        <w:rPr>
          <w:sz w:val="19"/>
        </w:rPr>
      </w:pPr>
      <w:r>
        <w:rPr>
          <w:color w:val="585858"/>
          <w:sz w:val="19"/>
        </w:rPr>
        <w:t xml:space="preserve">Watanabe, M., Suzuki, T., </w:t>
      </w:r>
      <w:proofErr w:type="spellStart"/>
      <w:r w:rsidR="002F22E8">
        <w:rPr>
          <w:color w:val="585858"/>
          <w:sz w:val="19"/>
        </w:rPr>
        <w:t>O’ishi</w:t>
      </w:r>
      <w:proofErr w:type="spellEnd"/>
      <w:r w:rsidR="002F22E8">
        <w:rPr>
          <w:color w:val="585858"/>
          <w:sz w:val="19"/>
        </w:rPr>
        <w:t xml:space="preserve">, R., </w:t>
      </w:r>
      <w:proofErr w:type="spellStart"/>
      <w:r w:rsidR="002F22E8">
        <w:rPr>
          <w:color w:val="585858"/>
          <w:sz w:val="19"/>
        </w:rPr>
        <w:t>Komuro</w:t>
      </w:r>
      <w:proofErr w:type="spellEnd"/>
      <w:r w:rsidR="002F22E8">
        <w:rPr>
          <w:color w:val="585858"/>
          <w:sz w:val="19"/>
        </w:rPr>
        <w:t xml:space="preserve">, Y., Watanabe, S., </w:t>
      </w:r>
      <w:proofErr w:type="spellStart"/>
      <w:r w:rsidR="002F22E8">
        <w:rPr>
          <w:color w:val="585858"/>
          <w:sz w:val="19"/>
        </w:rPr>
        <w:t>Emori</w:t>
      </w:r>
      <w:proofErr w:type="spellEnd"/>
      <w:r w:rsidR="002F22E8">
        <w:rPr>
          <w:color w:val="585858"/>
          <w:sz w:val="19"/>
        </w:rPr>
        <w:t>, S. et al. 2010. Improved climatic simulation by MIROC5: mean states, variability and climatic sensitivity. Journal of Climate, 23: 6312-6335.</w:t>
      </w:r>
    </w:p>
    <w:p w:rsidR="008C3ACE" w:rsidRDefault="008C3ACE">
      <w:pPr>
        <w:pStyle w:val="BodyText"/>
        <w:spacing w:before="2"/>
      </w:pPr>
    </w:p>
    <w:p w:rsidR="008C3ACE" w:rsidRDefault="00B5063E">
      <w:pPr>
        <w:pStyle w:val="Heading3"/>
        <w:numPr>
          <w:ilvl w:val="0"/>
          <w:numId w:val="1"/>
        </w:numPr>
        <w:tabs>
          <w:tab w:val="left" w:pos="1758"/>
        </w:tabs>
        <w:ind w:left="1757"/>
        <w:jc w:val="left"/>
      </w:pPr>
      <w:r>
        <w:rPr>
          <w:color w:val="585858"/>
        </w:rPr>
        <w:t>Biography:</w:t>
      </w:r>
    </w:p>
    <w:p w:rsidR="008C3ACE" w:rsidRDefault="009B2212">
      <w:pPr>
        <w:pStyle w:val="BodyText"/>
        <w:spacing w:before="119"/>
        <w:ind w:left="316" w:right="381"/>
        <w:jc w:val="both"/>
      </w:pPr>
      <w:proofErr w:type="spellStart"/>
      <w:r>
        <w:rPr>
          <w:color w:val="585858"/>
        </w:rPr>
        <w:t>Pramod</w:t>
      </w:r>
      <w:proofErr w:type="spellEnd"/>
      <w:r>
        <w:rPr>
          <w:color w:val="585858"/>
        </w:rPr>
        <w:t xml:space="preserve"> </w:t>
      </w:r>
      <w:proofErr w:type="spellStart"/>
      <w:r>
        <w:rPr>
          <w:color w:val="585858"/>
        </w:rPr>
        <w:t>Lamsal</w:t>
      </w:r>
      <w:proofErr w:type="spellEnd"/>
      <w:r>
        <w:rPr>
          <w:color w:val="585858"/>
        </w:rPr>
        <w:t xml:space="preserve"> </w:t>
      </w:r>
      <w:r w:rsidR="00912FFF">
        <w:rPr>
          <w:color w:val="585858"/>
        </w:rPr>
        <w:t xml:space="preserve">will soon </w:t>
      </w:r>
      <w:r w:rsidR="00B20BF3">
        <w:rPr>
          <w:color w:val="585858"/>
        </w:rPr>
        <w:t xml:space="preserve">be completing </w:t>
      </w:r>
      <w:r>
        <w:rPr>
          <w:color w:val="585858"/>
        </w:rPr>
        <w:t>his PhD from</w:t>
      </w:r>
      <w:r w:rsidR="00B20BF3">
        <w:rPr>
          <w:color w:val="585858"/>
        </w:rPr>
        <w:t xml:space="preserve"> the</w:t>
      </w:r>
      <w:r>
        <w:rPr>
          <w:color w:val="585858"/>
        </w:rPr>
        <w:t xml:space="preserve"> </w:t>
      </w:r>
      <w:r w:rsidR="00B5063E">
        <w:rPr>
          <w:color w:val="585858"/>
        </w:rPr>
        <w:t xml:space="preserve">University </w:t>
      </w:r>
      <w:proofErr w:type="gramStart"/>
      <w:r w:rsidR="00912FFF">
        <w:rPr>
          <w:color w:val="585858"/>
        </w:rPr>
        <w:t>of</w:t>
      </w:r>
      <w:proofErr w:type="gramEnd"/>
      <w:r w:rsidR="00912FFF">
        <w:rPr>
          <w:color w:val="585858"/>
        </w:rPr>
        <w:t xml:space="preserve"> New England, New South Wales, Australia. His area of research </w:t>
      </w:r>
      <w:r w:rsidR="00B20BF3">
        <w:rPr>
          <w:color w:val="585858"/>
        </w:rPr>
        <w:t>interest is climate change impacts i</w:t>
      </w:r>
      <w:r w:rsidR="00912FFF">
        <w:rPr>
          <w:color w:val="585858"/>
        </w:rPr>
        <w:t>n the Himalayan ecosystems. He has published more than 12</w:t>
      </w:r>
      <w:r w:rsidR="00B5063E">
        <w:rPr>
          <w:color w:val="585858"/>
        </w:rPr>
        <w:t xml:space="preserve"> </w:t>
      </w:r>
      <w:r w:rsidR="00B20BF3">
        <w:rPr>
          <w:color w:val="585858"/>
        </w:rPr>
        <w:t xml:space="preserve">peer reviewed </w:t>
      </w:r>
      <w:r w:rsidR="00B5063E">
        <w:rPr>
          <w:color w:val="585858"/>
        </w:rPr>
        <w:t>pape</w:t>
      </w:r>
      <w:r w:rsidR="00912FFF">
        <w:rPr>
          <w:color w:val="585858"/>
        </w:rPr>
        <w:t>rs in reputed journals</w:t>
      </w:r>
      <w:r w:rsidR="00B5063E">
        <w:rPr>
          <w:color w:val="585858"/>
        </w:rPr>
        <w:t>.</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B5063E">
      <w:pPr>
        <w:pStyle w:val="BodyText"/>
        <w:spacing w:before="7"/>
        <w:rPr>
          <w:b/>
          <w:sz w:val="15"/>
        </w:rPr>
      </w:pPr>
      <w:r>
        <w:rPr>
          <w:noProof/>
          <w:lang w:val="en-GB" w:eastAsia="en-GB"/>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1250325" cy="1028700"/>
                    </a:xfrm>
                    <a:prstGeom prst="rect">
                      <a:avLst/>
                    </a:prstGeom>
                  </pic:spPr>
                </pic:pic>
              </a:graphicData>
            </a:graphic>
          </wp:anchor>
        </w:drawing>
      </w:r>
    </w:p>
    <w:p w:rsidR="008C3ACE" w:rsidRDefault="001B2420">
      <w:pPr>
        <w:pStyle w:val="BodyText"/>
        <w:spacing w:before="172"/>
        <w:ind w:left="316" w:right="4143"/>
      </w:pPr>
      <w:r>
        <w:rPr>
          <w:color w:val="585858"/>
        </w:rPr>
        <w:t xml:space="preserve">Full Name: </w:t>
      </w:r>
      <w:r w:rsidR="009B2212">
        <w:rPr>
          <w:color w:val="585858"/>
        </w:rPr>
        <w:t xml:space="preserve"> </w:t>
      </w:r>
      <w:proofErr w:type="spellStart"/>
      <w:proofErr w:type="gramStart"/>
      <w:r w:rsidR="00B20BF3">
        <w:rPr>
          <w:color w:val="585858"/>
        </w:rPr>
        <w:t>P</w:t>
      </w:r>
      <w:r>
        <w:rPr>
          <w:color w:val="585858"/>
        </w:rPr>
        <w:t>ramod</w:t>
      </w:r>
      <w:proofErr w:type="spellEnd"/>
      <w:r>
        <w:rPr>
          <w:color w:val="585858"/>
        </w:rPr>
        <w:t xml:space="preserve">  </w:t>
      </w:r>
      <w:proofErr w:type="spellStart"/>
      <w:r>
        <w:rPr>
          <w:color w:val="585858"/>
        </w:rPr>
        <w:t>Lamsal</w:t>
      </w:r>
      <w:proofErr w:type="spellEnd"/>
      <w:proofErr w:type="gramEnd"/>
      <w:r>
        <w:rPr>
          <w:color w:val="585858"/>
        </w:rPr>
        <w:t xml:space="preserve"> </w:t>
      </w:r>
      <w:r w:rsidR="00B5063E">
        <w:rPr>
          <w:color w:val="585858"/>
        </w:rPr>
        <w:t xml:space="preserve">Contact number: </w:t>
      </w:r>
      <w:r>
        <w:rPr>
          <w:color w:val="585858"/>
        </w:rPr>
        <w:t>+61 406346240</w:t>
      </w:r>
    </w:p>
    <w:p w:rsidR="008C3ACE" w:rsidRDefault="00B5063E">
      <w:pPr>
        <w:pStyle w:val="BodyText"/>
        <w:ind w:left="316"/>
      </w:pPr>
      <w:r>
        <w:rPr>
          <w:color w:val="585858"/>
        </w:rPr>
        <w:t>Session name/ number:</w:t>
      </w:r>
    </w:p>
    <w:p w:rsidR="001B2420" w:rsidRDefault="007A5292">
      <w:pPr>
        <w:pStyle w:val="BodyText"/>
        <w:ind w:left="316" w:right="1786"/>
        <w:rPr>
          <w:color w:val="585858"/>
        </w:rPr>
      </w:pPr>
      <w:r>
        <w:rPr>
          <w:color w:val="585858"/>
        </w:rPr>
        <w:t xml:space="preserve">Category: </w:t>
      </w:r>
      <w:r w:rsidR="00B5063E">
        <w:rPr>
          <w:color w:val="585858"/>
        </w:rPr>
        <w:t>Oral p</w:t>
      </w:r>
      <w:r w:rsidR="001B2420">
        <w:rPr>
          <w:color w:val="585858"/>
        </w:rPr>
        <w:t>resentation</w:t>
      </w:r>
      <w:r w:rsidR="00B5063E">
        <w:rPr>
          <w:color w:val="585858"/>
        </w:rPr>
        <w:t xml:space="preserve"> </w:t>
      </w:r>
    </w:p>
    <w:p w:rsidR="008C3ACE" w:rsidRDefault="00B5063E" w:rsidP="001B2420">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Pr>
          <w:color w:val="585858"/>
          <w:sz w:val="18"/>
        </w:rPr>
        <w:t>:</w:t>
      </w:r>
      <w:r w:rsidR="001B2420">
        <w:rPr>
          <w:color w:val="585858"/>
          <w:sz w:val="18"/>
        </w:rPr>
        <w:t xml:space="preserve"> </w:t>
      </w:r>
      <w:r w:rsidR="001B2420">
        <w:rPr>
          <w:sz w:val="18"/>
        </w:rPr>
        <w:t>07940784</w:t>
      </w:r>
    </w:p>
    <w:p w:rsidR="008C3ACE" w:rsidRDefault="008C3ACE">
      <w:pPr>
        <w:pStyle w:val="BodyText"/>
        <w:rPr>
          <w:sz w:val="20"/>
        </w:rPr>
      </w:pPr>
    </w:p>
    <w:p w:rsidR="008C3ACE" w:rsidRDefault="008C3ACE">
      <w:pPr>
        <w:pStyle w:val="BodyText"/>
        <w:rPr>
          <w:sz w:val="20"/>
        </w:rPr>
      </w:pPr>
    </w:p>
    <w:p w:rsidR="008C3ACE" w:rsidRDefault="008C3ACE">
      <w:pPr>
        <w:pStyle w:val="BodyText"/>
        <w:spacing w:before="1"/>
        <w:rPr>
          <w:sz w:val="27"/>
        </w:rPr>
      </w:pPr>
    </w:p>
    <w:p w:rsidR="008C3ACE" w:rsidRDefault="008B0660">
      <w:pPr>
        <w:pStyle w:val="BodyText"/>
        <w:spacing w:line="55" w:lineRule="exact"/>
        <w:ind w:left="107"/>
        <w:rPr>
          <w:sz w:val="5"/>
        </w:rPr>
      </w:pPr>
      <w:r w:rsidRPr="008B0660">
        <w:rPr>
          <w:noProof/>
          <w:sz w:val="5"/>
          <w:lang w:val="en-IN" w:eastAsia="en-IN"/>
        </w:rPr>
        <w:pict>
          <v:group id="Group 2" o:spid="_x0000_s1028" style="position:absolute;left:0;text-align:left;margin-left:5.5pt;margin-top:7.2pt;width:569pt;height:2.75pt;z-index:-251655680" coordsize="11380,55" wrapcoords="-28 10800 -28 16200 21600 16200 21600 10800 -28 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">
            <v:line id="Line 3" o:spid="_x0000_s1027" style="position:absolute;visibility:visibl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" strokecolor="#548dd4 [1951]" strokeweight="2pt"/>
            <w10:wrap type="tight"/>
          </v:group>
        </w:pict>
      </w:r>
    </w:p>
    <w:p w:rsidR="00D13B33" w:rsidRDefault="00D13B33" w:rsidP="00D13B33">
      <w:pPr>
        <w:spacing w:before="49"/>
        <w:ind w:left="1105" w:right="1371"/>
        <w:jc w:val="center"/>
        <w:rPr>
          <w:color w:val="585858"/>
          <w:sz w:val="18"/>
          <w:szCs w:val="18"/>
        </w:rPr>
      </w:pPr>
    </w:p>
    <w:p w:rsidR="008C3ACE" w:rsidRPr="00D13B33" w:rsidRDefault="00B5063E" w:rsidP="00D13B33">
      <w:pPr>
        <w:spacing w:before="49"/>
        <w:ind w:left="1105" w:right="1371"/>
        <w:jc w:val="center"/>
        <w:rPr>
          <w:sz w:val="18"/>
          <w:szCs w:val="18"/>
        </w:rPr>
      </w:pPr>
      <w:bookmarkStart w:id="0" w:name="_GoBack"/>
      <w:bookmarkEnd w:id="0"/>
      <w:proofErr w:type="gramStart"/>
      <w:r w:rsidRPr="00D13B33">
        <w:rPr>
          <w:color w:val="585858"/>
          <w:sz w:val="18"/>
          <w:szCs w:val="18"/>
        </w:rPr>
        <w:t xml:space="preserve">Copyright © 2016-2018 Meetings </w:t>
      </w:r>
      <w:proofErr w:type="spellStart"/>
      <w:r w:rsidRPr="00D13B33">
        <w:rPr>
          <w:color w:val="585858"/>
          <w:sz w:val="18"/>
          <w:szCs w:val="18"/>
        </w:rPr>
        <w:t>Int</w:t>
      </w:r>
      <w:proofErr w:type="spellEnd"/>
      <w:r w:rsidRPr="00D13B33">
        <w:rPr>
          <w:color w:val="585858"/>
          <w:sz w:val="18"/>
          <w:szCs w:val="18"/>
        </w:rPr>
        <w:t xml:space="preserve"> PTE Ltd, All Rights Reserved.</w:t>
      </w:r>
      <w:proofErr w:type="gramEnd"/>
    </w:p>
    <w:p w:rsidR="008C3ACE" w:rsidRPr="00D13B33" w:rsidRDefault="00B5063E" w:rsidP="00D13B33">
      <w:pPr>
        <w:spacing w:before="37"/>
        <w:ind w:left="1105" w:right="1371"/>
        <w:jc w:val="center"/>
        <w:rPr>
          <w:b/>
          <w:sz w:val="18"/>
          <w:szCs w:val="18"/>
        </w:rPr>
      </w:pPr>
      <w:r w:rsidRPr="00D13B33">
        <w:rPr>
          <w:b/>
          <w:color w:val="585858"/>
          <w:sz w:val="18"/>
          <w:szCs w:val="18"/>
        </w:rPr>
        <w:t>Meetings Int.</w:t>
      </w:r>
      <w:r w:rsidR="00BF55A2" w:rsidRPr="00D13B33">
        <w:rPr>
          <w:b/>
          <w:color w:val="585858"/>
          <w:sz w:val="18"/>
          <w:szCs w:val="18"/>
        </w:rPr>
        <w:t xml:space="preserve"> </w:t>
      </w:r>
      <w:proofErr w:type="spellStart"/>
      <w:r w:rsidRPr="00D13B33">
        <w:rPr>
          <w:b/>
          <w:color w:val="585858"/>
          <w:sz w:val="18"/>
          <w:szCs w:val="18"/>
        </w:rPr>
        <w:t>Pte</w:t>
      </w:r>
      <w:proofErr w:type="spellEnd"/>
      <w:r w:rsidRPr="00D13B33">
        <w:rPr>
          <w:b/>
          <w:color w:val="585858"/>
          <w:sz w:val="18"/>
          <w:szCs w:val="18"/>
        </w:rPr>
        <w:t xml:space="preserve"> Ltd</w:t>
      </w:r>
    </w:p>
    <w:p w:rsidR="008C3ACE" w:rsidRPr="00D13B33" w:rsidRDefault="00B5063E" w:rsidP="00D13B33">
      <w:pPr>
        <w:pStyle w:val="Heading2"/>
        <w:spacing w:before="36"/>
        <w:ind w:right="1372"/>
        <w:rPr>
          <w:sz w:val="18"/>
          <w:szCs w:val="18"/>
        </w:rPr>
      </w:pPr>
      <w:r w:rsidRPr="00D13B33">
        <w:rPr>
          <w:color w:val="585858"/>
          <w:sz w:val="18"/>
          <w:szCs w:val="18"/>
        </w:rPr>
        <w:t>Company Registration No: 201524282R</w:t>
      </w:r>
      <w:r w:rsidR="00BF55A2" w:rsidRPr="00D13B33">
        <w:rPr>
          <w:color w:val="585858"/>
          <w:sz w:val="18"/>
          <w:szCs w:val="18"/>
        </w:rPr>
        <w:t>, 28</w:t>
      </w:r>
      <w:r w:rsidRPr="00D13B33">
        <w:rPr>
          <w:color w:val="585858"/>
          <w:sz w:val="18"/>
          <w:szCs w:val="18"/>
        </w:rPr>
        <w:t xml:space="preserve"> MAXWELL ROAD, #03-05 RED DOT TRAFFIC, SINGAPORE (069120)</w:t>
      </w:r>
    </w:p>
    <w:p w:rsidR="008C3ACE" w:rsidRPr="00D13B33" w:rsidRDefault="00B5063E" w:rsidP="00D13B33">
      <w:pPr>
        <w:spacing w:line="229" w:lineRule="exact"/>
        <w:ind w:left="1105" w:right="1370"/>
        <w:jc w:val="center"/>
        <w:rPr>
          <w:sz w:val="18"/>
          <w:szCs w:val="18"/>
        </w:rPr>
      </w:pPr>
      <w:r w:rsidRPr="00D13B33">
        <w:rPr>
          <w:color w:val="585858"/>
          <w:sz w:val="18"/>
          <w:szCs w:val="18"/>
        </w:rPr>
        <w:t>Tel:</w:t>
      </w:r>
      <w:r w:rsidR="009F3FAE" w:rsidRPr="00D13B33">
        <w:rPr>
          <w:color w:val="585858"/>
          <w:sz w:val="18"/>
          <w:szCs w:val="18"/>
        </w:rPr>
        <w:t xml:space="preserve"> </w:t>
      </w:r>
      <w:r w:rsidRPr="00D13B33">
        <w:rPr>
          <w:color w:val="585858"/>
          <w:sz w:val="18"/>
          <w:szCs w:val="18"/>
        </w:rPr>
        <w:t>+6531080483</w:t>
      </w:r>
      <w:r w:rsidR="00FE1385" w:rsidRPr="00D13B33">
        <w:rPr>
          <w:color w:val="585858"/>
          <w:sz w:val="18"/>
          <w:szCs w:val="18"/>
        </w:rPr>
        <w:t xml:space="preserve"> </w:t>
      </w:r>
      <w:r w:rsidRPr="00D13B33">
        <w:rPr>
          <w:color w:val="585858"/>
          <w:sz w:val="18"/>
          <w:szCs w:val="18"/>
        </w:rPr>
        <w:t>| Toll Free no. +800-852-6126</w:t>
      </w:r>
    </w:p>
    <w:p w:rsidR="00B5063E" w:rsidRPr="00D13B33" w:rsidRDefault="00B5063E" w:rsidP="00D13B33">
      <w:pPr>
        <w:jc w:val="center"/>
        <w:rPr>
          <w:color w:val="0070C0"/>
          <w:sz w:val="18"/>
          <w:szCs w:val="18"/>
        </w:rPr>
      </w:pPr>
      <w:r w:rsidRPr="00D13B33">
        <w:rPr>
          <w:color w:val="585858"/>
          <w:sz w:val="18"/>
          <w:szCs w:val="18"/>
        </w:rPr>
        <w:t xml:space="preserve">Web: </w:t>
      </w:r>
      <w:hyperlink r:id="rId8" w:history="1">
        <w:r w:rsidR="00BF55A2" w:rsidRPr="00D13B33">
          <w:rPr>
            <w:rStyle w:val="Hyperlink"/>
            <w:sz w:val="18"/>
            <w:szCs w:val="18"/>
            <w:u w:val="none"/>
          </w:rPr>
          <w:t>https://www.meetingsint.com/conferences/climatechange</w:t>
        </w:r>
      </w:hyperlink>
      <w:r w:rsidRPr="00D13B33">
        <w:rPr>
          <w:color w:val="0000FF"/>
          <w:sz w:val="18"/>
          <w:szCs w:val="18"/>
        </w:rPr>
        <w:t xml:space="preserve"> </w:t>
      </w:r>
      <w:r w:rsidR="0087363E" w:rsidRPr="00D13B33">
        <w:rPr>
          <w:color w:val="0000FF"/>
          <w:sz w:val="18"/>
          <w:szCs w:val="18"/>
        </w:rPr>
        <w:t xml:space="preserve"> </w:t>
      </w:r>
      <w:r w:rsidRPr="00D13B33">
        <w:rPr>
          <w:sz w:val="18"/>
          <w:szCs w:val="18"/>
        </w:rPr>
        <w:t xml:space="preserve">| </w:t>
      </w:r>
      <w:r w:rsidR="0087363E" w:rsidRPr="00D13B33">
        <w:rPr>
          <w:sz w:val="18"/>
          <w:szCs w:val="18"/>
        </w:rPr>
        <w:t xml:space="preserve">  </w:t>
      </w:r>
      <w:r w:rsidR="00935715" w:rsidRPr="00D13B33">
        <w:rPr>
          <w:color w:val="585858"/>
          <w:sz w:val="18"/>
          <w:szCs w:val="18"/>
        </w:rPr>
        <w:t xml:space="preserve">E-mail: </w:t>
      </w:r>
      <w:hyperlink r:id="rId9" w:history="1">
        <w:r w:rsidR="00C164E0" w:rsidRPr="00494B7A">
          <w:rPr>
            <w:rStyle w:val="Hyperlink"/>
            <w:sz w:val="18"/>
            <w:szCs w:val="18"/>
          </w:rPr>
          <w:t>climatechange@annualmeetings.net</w:t>
        </w:r>
      </w:hyperlink>
    </w:p>
    <w:sectPr w:rsidR="00B5063E" w:rsidRPr="00D13B33" w:rsidSect="00F10FE7">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lTrailSpace/>
  </w:compat>
  <w:rsids>
    <w:rsidRoot w:val="008C3ACE"/>
    <w:rsid w:val="001B2420"/>
    <w:rsid w:val="001D2758"/>
    <w:rsid w:val="002F22E8"/>
    <w:rsid w:val="002F604E"/>
    <w:rsid w:val="0030167F"/>
    <w:rsid w:val="003D1978"/>
    <w:rsid w:val="004474C5"/>
    <w:rsid w:val="00463F88"/>
    <w:rsid w:val="00490190"/>
    <w:rsid w:val="00493177"/>
    <w:rsid w:val="00556621"/>
    <w:rsid w:val="0058095B"/>
    <w:rsid w:val="005924E7"/>
    <w:rsid w:val="00677986"/>
    <w:rsid w:val="006D428E"/>
    <w:rsid w:val="006D4727"/>
    <w:rsid w:val="007A5292"/>
    <w:rsid w:val="007F7D39"/>
    <w:rsid w:val="0087363E"/>
    <w:rsid w:val="008B0660"/>
    <w:rsid w:val="008C3ACE"/>
    <w:rsid w:val="00912FFF"/>
    <w:rsid w:val="00935715"/>
    <w:rsid w:val="00986A62"/>
    <w:rsid w:val="009B2212"/>
    <w:rsid w:val="009B5CF9"/>
    <w:rsid w:val="009F3FAE"/>
    <w:rsid w:val="00A11783"/>
    <w:rsid w:val="00AE0E6F"/>
    <w:rsid w:val="00B20BF3"/>
    <w:rsid w:val="00B5063E"/>
    <w:rsid w:val="00BC41F0"/>
    <w:rsid w:val="00BF55A2"/>
    <w:rsid w:val="00C164E0"/>
    <w:rsid w:val="00C23678"/>
    <w:rsid w:val="00D13B33"/>
    <w:rsid w:val="00EC4830"/>
    <w:rsid w:val="00F10FE7"/>
    <w:rsid w:val="00F8450C"/>
    <w:rsid w:val="00FE138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10FE7"/>
    <w:rPr>
      <w:rFonts w:ascii="Times New Roman" w:eastAsia="Times New Roman" w:hAnsi="Times New Roman" w:cs="Times New Roman"/>
    </w:rPr>
  </w:style>
  <w:style w:type="paragraph" w:styleId="Heading1">
    <w:name w:val="heading 1"/>
    <w:basedOn w:val="Normal"/>
    <w:uiPriority w:val="1"/>
    <w:qFormat/>
    <w:rsid w:val="00F10FE7"/>
    <w:pPr>
      <w:spacing w:before="74"/>
      <w:ind w:left="594" w:right="151"/>
      <w:outlineLvl w:val="0"/>
    </w:pPr>
    <w:rPr>
      <w:b/>
      <w:bCs/>
    </w:rPr>
  </w:style>
  <w:style w:type="paragraph" w:styleId="Heading2">
    <w:name w:val="heading 2"/>
    <w:basedOn w:val="Normal"/>
    <w:uiPriority w:val="1"/>
    <w:qFormat/>
    <w:rsid w:val="00F10FE7"/>
    <w:pPr>
      <w:ind w:left="1105" w:right="1370"/>
      <w:jc w:val="center"/>
      <w:outlineLvl w:val="1"/>
    </w:pPr>
    <w:rPr>
      <w:sz w:val="20"/>
      <w:szCs w:val="20"/>
    </w:rPr>
  </w:style>
  <w:style w:type="paragraph" w:styleId="Heading3">
    <w:name w:val="heading 3"/>
    <w:basedOn w:val="Normal"/>
    <w:uiPriority w:val="1"/>
    <w:qFormat/>
    <w:rsid w:val="00F10FE7"/>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10FE7"/>
    <w:rPr>
      <w:sz w:val="19"/>
      <w:szCs w:val="19"/>
    </w:rPr>
  </w:style>
  <w:style w:type="paragraph" w:styleId="ListParagraph">
    <w:name w:val="List Paragraph"/>
    <w:basedOn w:val="Normal"/>
    <w:uiPriority w:val="1"/>
    <w:qFormat/>
    <w:rsid w:val="00F10FE7"/>
    <w:pPr>
      <w:ind w:left="1757" w:hanging="447"/>
    </w:pPr>
  </w:style>
  <w:style w:type="paragraph" w:customStyle="1" w:styleId="TableParagraph">
    <w:name w:val="Table Paragraph"/>
    <w:basedOn w:val="Normal"/>
    <w:uiPriority w:val="1"/>
    <w:qFormat/>
    <w:rsid w:val="00F10FE7"/>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meetingsint.com/conferences/climatechange"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limatechange@annualmeeting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1</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Pramod Lamsal</cp:lastModifiedBy>
  <cp:revision>31</cp:revision>
  <dcterms:created xsi:type="dcterms:W3CDTF">2018-02-05T12:50:00Z</dcterms:created>
  <dcterms:modified xsi:type="dcterms:W3CDTF">2018-08-26T23:31:00Z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