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2BB7C2" w14:textId="77777777" w:rsidR="008C3ACE" w:rsidRPr="00D13B33" w:rsidRDefault="00D13B33" w:rsidP="00D13B33">
      <w:pPr>
        <w:pStyle w:val="BodyText"/>
        <w:rPr>
          <w:rFonts w:ascii="Century Gothic" w:hAnsi="Century Gothic"/>
          <w:noProof/>
          <w:sz w:val="20"/>
          <w:lang w:val="en-IN" w:eastAsia="en-IN"/>
        </w:rPr>
      </w:pPr>
      <w:r>
        <w:rPr>
          <w:rFonts w:ascii="Century Gothic" w:hAnsi="Century Gothic"/>
          <w:noProof/>
          <w:color w:val="1F497D" w:themeColor="text2"/>
          <w:sz w:val="32"/>
        </w:rPr>
        <mc:AlternateContent>
          <mc:Choice Requires="wps">
            <w:drawing>
              <wp:anchor distT="0" distB="0" distL="114300" distR="114300" simplePos="0" relativeHeight="251659776" behindDoc="0" locked="0" layoutInCell="1" allowOverlap="1" wp14:anchorId="16A88279" wp14:editId="59A20B16">
                <wp:simplePos x="0" y="0"/>
                <wp:positionH relativeFrom="column">
                  <wp:posOffset>-39370</wp:posOffset>
                </wp:positionH>
                <wp:positionV relativeFrom="paragraph">
                  <wp:posOffset>40005</wp:posOffset>
                </wp:positionV>
                <wp:extent cx="0" cy="532130"/>
                <wp:effectExtent l="0" t="0" r="19050" b="20320"/>
                <wp:wrapNone/>
                <wp:docPr id="2" name="Straight Connector 2"/>
                <wp:cNvGraphicFramePr/>
                <a:graphic xmlns:a="http://schemas.openxmlformats.org/drawingml/2006/main">
                  <a:graphicData uri="http://schemas.microsoft.com/office/word/2010/wordprocessingShape">
                    <wps:wsp>
                      <wps:cNvCnPr/>
                      <wps:spPr>
                        <a:xfrm>
                          <a:off x="0" y="0"/>
                          <a:ext cx="0" cy="53213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0B1EF74" id="Straight Connector 2" o:spid="_x0000_s1026" style="position:absolute;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pt,3.15pt" to="-3.1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" strokecolor="#4579b8 [3044]" strokeweight="1.5pt"/>
            </w:pict>
          </mc:Fallback>
        </mc:AlternateContent>
      </w:r>
      <w:r w:rsidRPr="00D13B33">
        <w:rPr>
          <w:rFonts w:ascii="Century Gothic" w:hAnsi="Century Gothic"/>
          <w:noProof/>
          <w:color w:val="1F497D" w:themeColor="text2"/>
          <w:sz w:val="32"/>
        </w:rPr>
        <w:drawing>
          <wp:anchor distT="0" distB="0" distL="114300" distR="114300" simplePos="0" relativeHeight="251658752" behindDoc="1" locked="0" layoutInCell="1" allowOverlap="1" wp14:anchorId="38902E7F" wp14:editId="0E54A05F">
            <wp:simplePos x="0" y="0"/>
            <wp:positionH relativeFrom="column">
              <wp:posOffset>236855</wp:posOffset>
            </wp:positionH>
            <wp:positionV relativeFrom="paragraph">
              <wp:posOffset>-31750</wp:posOffset>
            </wp:positionV>
            <wp:extent cx="1097280" cy="572135"/>
            <wp:effectExtent l="0" t="0" r="7620" b="0"/>
            <wp:wrapTight wrapText="bothSides">
              <wp:wrapPolygon edited="0">
                <wp:start x="375" y="0"/>
                <wp:lineTo x="0" y="15822"/>
                <wp:lineTo x="8625" y="20138"/>
                <wp:lineTo x="13875" y="20857"/>
                <wp:lineTo x="16125" y="20857"/>
                <wp:lineTo x="20625" y="20138"/>
                <wp:lineTo x="21375" y="19418"/>
                <wp:lineTo x="21375" y="9350"/>
                <wp:lineTo x="16500" y="5754"/>
                <wp:lineTo x="7125" y="0"/>
                <wp:lineTo x="37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s-international.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97280" cy="572135"/>
                    </a:xfrm>
                    <a:prstGeom prst="rect">
                      <a:avLst/>
                    </a:prstGeom>
                  </pic:spPr>
                </pic:pic>
              </a:graphicData>
            </a:graphic>
            <wp14:sizeRelH relativeFrom="page">
              <wp14:pctWidth>0</wp14:pctWidth>
            </wp14:sizeRelH>
            <wp14:sizeRelV relativeFrom="page">
              <wp14:pctHeight>0</wp14:pctHeight>
            </wp14:sizeRelV>
          </wp:anchor>
        </w:drawing>
      </w:r>
      <w:r w:rsidRPr="00D13B33">
        <w:rPr>
          <w:rFonts w:ascii="Century Gothic" w:hAnsi="Century Gothic"/>
          <w:noProof/>
          <w:color w:val="1F497D" w:themeColor="text2"/>
          <w:sz w:val="32"/>
          <w:lang w:val="en-IN" w:eastAsia="en-IN"/>
        </w:rPr>
        <w:t>World Summit on</w:t>
      </w:r>
    </w:p>
    <w:p w14:paraId="75356956" w14:textId="77777777" w:rsidR="00D13B33" w:rsidRPr="00D13B33" w:rsidRDefault="00D13B33" w:rsidP="00D13B33">
      <w:pPr>
        <w:pStyle w:val="BodyText"/>
        <w:rPr>
          <w:rFonts w:ascii="Century Gothic" w:hAnsi="Century Gothic"/>
          <w:b/>
          <w:noProof/>
          <w:color w:val="1F497D" w:themeColor="text2"/>
          <w:sz w:val="44"/>
          <w:lang w:val="en-IN" w:eastAsia="en-IN"/>
        </w:rPr>
      </w:pPr>
      <w:r w:rsidRPr="00D13B33">
        <w:rPr>
          <w:rFonts w:ascii="Century Gothic" w:hAnsi="Century Gothic"/>
          <w:b/>
          <w:noProof/>
          <w:color w:val="1F497D" w:themeColor="text2"/>
          <w:sz w:val="44"/>
          <w:lang w:val="en-IN" w:eastAsia="en-IN"/>
        </w:rPr>
        <w:t>Climate Change and Global Warming</w:t>
      </w:r>
    </w:p>
    <w:p w14:paraId="1D16FC9C" w14:textId="77777777" w:rsidR="00D13B33" w:rsidRPr="00D13B33" w:rsidRDefault="00D13B33" w:rsidP="00D13B33">
      <w:pPr>
        <w:pStyle w:val="BodyText"/>
        <w:rPr>
          <w:rFonts w:ascii="Century Gothic" w:hAnsi="Century Gothic"/>
          <w:color w:val="1F497D" w:themeColor="text2"/>
          <w:sz w:val="24"/>
        </w:rPr>
      </w:pPr>
      <w:r>
        <w:rPr>
          <w:rFonts w:ascii="Century Gothic" w:hAnsi="Century Gothic"/>
          <w:noProof/>
          <w:color w:val="1F497D" w:themeColor="text2"/>
          <w:sz w:val="24"/>
          <w:lang w:val="en-IN" w:eastAsia="en-IN"/>
        </w:rPr>
        <w:t xml:space="preserve">                                                                   </w:t>
      </w:r>
      <w:r w:rsidR="00677986">
        <w:rPr>
          <w:rFonts w:ascii="Century Gothic" w:hAnsi="Century Gothic"/>
          <w:noProof/>
          <w:color w:val="1F497D" w:themeColor="text2"/>
          <w:sz w:val="24"/>
          <w:lang w:val="en-IN" w:eastAsia="en-IN"/>
        </w:rPr>
        <w:t xml:space="preserve">                   N</w:t>
      </w:r>
      <w:r w:rsidRPr="00D13B33">
        <w:rPr>
          <w:rFonts w:ascii="Century Gothic" w:hAnsi="Century Gothic"/>
          <w:noProof/>
          <w:color w:val="1F497D" w:themeColor="text2"/>
          <w:sz w:val="24"/>
          <w:lang w:val="en-IN" w:eastAsia="en-IN"/>
        </w:rPr>
        <w:t>o</w:t>
      </w:r>
      <w:r w:rsidR="00677986">
        <w:rPr>
          <w:rFonts w:ascii="Century Gothic" w:hAnsi="Century Gothic"/>
          <w:noProof/>
          <w:color w:val="1F497D" w:themeColor="text2"/>
          <w:sz w:val="24"/>
          <w:lang w:val="en-IN" w:eastAsia="en-IN"/>
        </w:rPr>
        <w:t>v</w:t>
      </w:r>
      <w:r w:rsidRPr="00D13B33">
        <w:rPr>
          <w:rFonts w:ascii="Century Gothic" w:hAnsi="Century Gothic"/>
          <w:noProof/>
          <w:color w:val="1F497D" w:themeColor="text2"/>
          <w:sz w:val="24"/>
          <w:lang w:val="en-IN" w:eastAsia="en-IN"/>
        </w:rPr>
        <w:t>ember</w:t>
      </w:r>
      <w:r w:rsidR="00677986">
        <w:rPr>
          <w:rFonts w:ascii="Century Gothic" w:hAnsi="Century Gothic"/>
          <w:noProof/>
          <w:color w:val="1F497D" w:themeColor="text2"/>
          <w:sz w:val="24"/>
          <w:lang w:val="en-IN" w:eastAsia="en-IN"/>
        </w:rPr>
        <w:t>,</w:t>
      </w:r>
      <w:r w:rsidRPr="00D13B33">
        <w:rPr>
          <w:rFonts w:ascii="Century Gothic" w:hAnsi="Century Gothic"/>
          <w:noProof/>
          <w:color w:val="1F497D" w:themeColor="text2"/>
          <w:sz w:val="24"/>
          <w:lang w:val="en-IN" w:eastAsia="en-IN"/>
        </w:rPr>
        <w:t xml:space="preserve"> 26-27</w:t>
      </w:r>
      <w:r w:rsidR="00677986">
        <w:rPr>
          <w:rFonts w:ascii="Century Gothic" w:hAnsi="Century Gothic"/>
          <w:noProof/>
          <w:color w:val="1F497D" w:themeColor="text2"/>
          <w:sz w:val="24"/>
          <w:lang w:val="en-IN" w:eastAsia="en-IN"/>
        </w:rPr>
        <w:t>, 2018</w:t>
      </w:r>
      <w:r>
        <w:rPr>
          <w:rFonts w:ascii="Century Gothic" w:hAnsi="Century Gothic"/>
          <w:noProof/>
          <w:color w:val="1F497D" w:themeColor="text2"/>
          <w:sz w:val="24"/>
          <w:lang w:val="en-IN" w:eastAsia="en-IN"/>
        </w:rPr>
        <w:t xml:space="preserve"> |</w:t>
      </w:r>
      <w:r w:rsidRPr="00D13B33">
        <w:rPr>
          <w:rFonts w:ascii="Century Gothic" w:hAnsi="Century Gothic"/>
          <w:noProof/>
          <w:color w:val="1F497D" w:themeColor="text2"/>
          <w:sz w:val="24"/>
          <w:lang w:val="en-IN" w:eastAsia="en-IN"/>
        </w:rPr>
        <w:t>Tokyo | Japan</w:t>
      </w:r>
    </w:p>
    <w:p w14:paraId="15E5A399" w14:textId="77777777"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14:anchorId="5F991502" wp14:editId="0EC7C5EC">
                <wp:simplePos x="0" y="0"/>
                <wp:positionH relativeFrom="page">
                  <wp:posOffset>169545</wp:posOffset>
                </wp:positionH>
                <wp:positionV relativeFrom="paragraph">
                  <wp:posOffset>123190</wp:posOffset>
                </wp:positionV>
                <wp:extent cx="7200900" cy="0"/>
                <wp:effectExtent l="0" t="0" r="19050" b="1905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D7D152"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" strokecolor="#548dd4 [1951]" strokeweight="2pt">
                <w10:wrap type="topAndBottom" anchorx="page"/>
              </v:line>
            </w:pict>
          </mc:Fallback>
        </mc:AlternateContent>
      </w:r>
    </w:p>
    <w:p w14:paraId="195C5FAF" w14:textId="77777777" w:rsidR="008C3ACE" w:rsidRDefault="008C3ACE">
      <w:pPr>
        <w:pStyle w:val="BodyText"/>
        <w:rPr>
          <w:b/>
          <w:sz w:val="14"/>
        </w:rPr>
      </w:pPr>
    </w:p>
    <w:p w14:paraId="07CF75AC" w14:textId="21279E06" w:rsidR="008C3ACE" w:rsidRDefault="00B5063E">
      <w:pPr>
        <w:spacing w:before="92"/>
        <w:ind w:left="594" w:right="151"/>
        <w:rPr>
          <w:b/>
        </w:rPr>
      </w:pPr>
      <w:r>
        <w:rPr>
          <w:b/>
          <w:color w:val="585858"/>
        </w:rPr>
        <w:t xml:space="preserve">Title: </w:t>
      </w:r>
      <w:r w:rsidR="00FE439D">
        <w:rPr>
          <w:b/>
          <w:color w:val="585858"/>
        </w:rPr>
        <w:t xml:space="preserve">Estimating the link between climate change and flooding in Atlantic Canada </w:t>
      </w:r>
    </w:p>
    <w:p w14:paraId="3CE20AB2" w14:textId="0305B340" w:rsidR="008C3ACE" w:rsidRDefault="00296859">
      <w:pPr>
        <w:pStyle w:val="Heading3"/>
        <w:spacing w:line="214" w:lineRule="exact"/>
        <w:ind w:left="594" w:firstLine="0"/>
      </w:pPr>
      <w:r>
        <w:rPr>
          <w:color w:val="585858"/>
        </w:rPr>
        <w:t>YURI YEVDOKIMOV</w:t>
      </w:r>
      <w:r w:rsidR="00B5063E">
        <w:rPr>
          <w:color w:val="585858"/>
          <w:position w:val="9"/>
          <w:sz w:val="12"/>
        </w:rPr>
        <w:t>1</w:t>
      </w:r>
      <w:r w:rsidR="00B5063E">
        <w:rPr>
          <w:color w:val="585858"/>
        </w:rPr>
        <w:t xml:space="preserve">, </w:t>
      </w:r>
      <w:r>
        <w:rPr>
          <w:color w:val="585858"/>
        </w:rPr>
        <w:t xml:space="preserve">STANISLAV </w:t>
      </w:r>
      <w:proofErr w:type="spellStart"/>
      <w:r>
        <w:rPr>
          <w:color w:val="585858"/>
        </w:rPr>
        <w:t>HETALO</w:t>
      </w:r>
      <w:proofErr w:type="spellEnd"/>
      <w:r w:rsidR="00B5063E">
        <w:rPr>
          <w:color w:val="585858"/>
          <w:position w:val="9"/>
          <w:sz w:val="12"/>
        </w:rPr>
        <w:t>1</w:t>
      </w:r>
      <w:r w:rsidR="00B5063E">
        <w:rPr>
          <w:color w:val="585858"/>
        </w:rPr>
        <w:t>,</w:t>
      </w:r>
    </w:p>
    <w:p w14:paraId="46C125E1" w14:textId="0CCB81E8" w:rsidR="008C3ACE" w:rsidRDefault="00B5063E">
      <w:pPr>
        <w:pStyle w:val="BodyText"/>
        <w:spacing w:before="126" w:line="231" w:lineRule="exact"/>
        <w:ind w:left="594"/>
      </w:pPr>
      <w:r>
        <w:rPr>
          <w:color w:val="585858"/>
          <w:position w:val="9"/>
          <w:sz w:val="12"/>
        </w:rPr>
        <w:t>1</w:t>
      </w:r>
      <w:r>
        <w:rPr>
          <w:color w:val="585858"/>
        </w:rPr>
        <w:t xml:space="preserve">Department of </w:t>
      </w:r>
      <w:r w:rsidR="00296859">
        <w:rPr>
          <w:color w:val="585858"/>
        </w:rPr>
        <w:t>Economics</w:t>
      </w:r>
      <w:r>
        <w:rPr>
          <w:color w:val="585858"/>
        </w:rPr>
        <w:t xml:space="preserve">, </w:t>
      </w:r>
      <w:r w:rsidR="00296859">
        <w:rPr>
          <w:color w:val="585858"/>
        </w:rPr>
        <w:t>University of New Brunswick</w:t>
      </w:r>
      <w:r>
        <w:rPr>
          <w:color w:val="585858"/>
        </w:rPr>
        <w:t xml:space="preserve">, </w:t>
      </w:r>
      <w:r w:rsidR="00296859">
        <w:rPr>
          <w:color w:val="585858"/>
        </w:rPr>
        <w:t>Fredericton</w:t>
      </w:r>
      <w:r>
        <w:rPr>
          <w:color w:val="585858"/>
        </w:rPr>
        <w:t xml:space="preserve">, </w:t>
      </w:r>
      <w:r w:rsidR="00296859">
        <w:rPr>
          <w:color w:val="585858"/>
        </w:rPr>
        <w:t>Canada</w:t>
      </w:r>
    </w:p>
    <w:p w14:paraId="7AD7130F" w14:textId="270D4A5C" w:rsidR="008C3ACE" w:rsidRDefault="008C3ACE" w:rsidP="00296859">
      <w:pPr>
        <w:pStyle w:val="BodyText"/>
        <w:spacing w:line="231" w:lineRule="exact"/>
      </w:pPr>
    </w:p>
    <w:p w14:paraId="28031CFD" w14:textId="77777777" w:rsidR="008C3ACE" w:rsidRDefault="008C3ACE">
      <w:pPr>
        <w:pStyle w:val="BodyText"/>
        <w:spacing w:before="9"/>
      </w:pPr>
    </w:p>
    <w:p w14:paraId="1A7BD72D" w14:textId="77777777" w:rsidR="008C3ACE" w:rsidRDefault="008C3ACE">
      <w:pPr>
        <w:sectPr w:rsidR="008C3ACE">
          <w:type w:val="continuous"/>
          <w:pgSz w:w="11910" w:h="16840"/>
          <w:pgMar w:top="600" w:right="180" w:bottom="280" w:left="140" w:header="720" w:footer="720" w:gutter="0"/>
          <w:cols w:space="720"/>
        </w:sectPr>
      </w:pPr>
    </w:p>
    <w:p w14:paraId="1BFA94D8" w14:textId="0211C76D" w:rsidR="008C3ACE" w:rsidRDefault="00B5063E">
      <w:pPr>
        <w:pStyle w:val="Heading3"/>
        <w:spacing w:before="114"/>
        <w:ind w:left="426" w:right="9" w:firstLine="0"/>
        <w:jc w:val="both"/>
      </w:pPr>
      <w:r>
        <w:rPr>
          <w:color w:val="585858"/>
        </w:rPr>
        <w:lastRenderedPageBreak/>
        <w:t xml:space="preserve">Keywords: </w:t>
      </w:r>
      <w:r w:rsidR="00C51D5A">
        <w:rPr>
          <w:color w:val="585858"/>
        </w:rPr>
        <w:t xml:space="preserve">Climate change, </w:t>
      </w:r>
      <w:r w:rsidR="003D725F">
        <w:rPr>
          <w:color w:val="585858"/>
        </w:rPr>
        <w:t>Extreme weather events, Flooding</w:t>
      </w:r>
      <w:proofErr w:type="gramStart"/>
      <w:r>
        <w:rPr>
          <w:color w:val="585858"/>
        </w:rPr>
        <w:t xml:space="preserve">, </w:t>
      </w:r>
      <w:r w:rsidR="003D725F">
        <w:rPr>
          <w:color w:val="585858"/>
        </w:rPr>
        <w:t xml:space="preserve"> Econometric</w:t>
      </w:r>
      <w:proofErr w:type="gramEnd"/>
      <w:r w:rsidR="003D725F">
        <w:rPr>
          <w:color w:val="585858"/>
        </w:rPr>
        <w:t xml:space="preserve"> analysis, Economic impact</w:t>
      </w:r>
    </w:p>
    <w:p w14:paraId="772CDE7C" w14:textId="77777777" w:rsidR="008C3ACE" w:rsidRDefault="008C3ACE">
      <w:pPr>
        <w:pStyle w:val="BodyText"/>
        <w:rPr>
          <w:b/>
          <w:sz w:val="20"/>
        </w:rPr>
      </w:pPr>
    </w:p>
    <w:p w14:paraId="0F6027D9" w14:textId="77777777" w:rsidR="008C3ACE" w:rsidRDefault="008C3ACE">
      <w:pPr>
        <w:pStyle w:val="BodyText"/>
        <w:spacing w:before="10"/>
        <w:rPr>
          <w:b/>
        </w:rPr>
      </w:pPr>
    </w:p>
    <w:p w14:paraId="76E5596A" w14:textId="2ACCF68E"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w:t>
      </w:r>
      <w:bookmarkStart w:id="0" w:name="_GoBack"/>
      <w:bookmarkEnd w:id="0"/>
    </w:p>
    <w:p w14:paraId="76015C6F" w14:textId="1FF375FD" w:rsidR="00FA797E" w:rsidRPr="00597DB9" w:rsidRDefault="00FA797E" w:rsidP="00FA797E">
      <w:pPr>
        <w:spacing w:before="117"/>
        <w:ind w:left="432"/>
        <w:jc w:val="both"/>
        <w:rPr>
          <w:color w:val="404040" w:themeColor="text1" w:themeTint="BF"/>
          <w:sz w:val="19"/>
          <w:szCs w:val="28"/>
        </w:rPr>
      </w:pPr>
      <w:r w:rsidRPr="00FA797E">
        <w:rPr>
          <w:color w:val="404040" w:themeColor="text1" w:themeTint="BF"/>
          <w:sz w:val="19"/>
          <w:szCs w:val="28"/>
        </w:rPr>
        <w:t>According to the 5</w:t>
      </w:r>
      <w:r w:rsidRPr="00FA797E">
        <w:rPr>
          <w:color w:val="404040" w:themeColor="text1" w:themeTint="BF"/>
          <w:sz w:val="19"/>
          <w:szCs w:val="28"/>
          <w:vertAlign w:val="superscript"/>
        </w:rPr>
        <w:t>th</w:t>
      </w:r>
      <w:r w:rsidRPr="00FA797E">
        <w:rPr>
          <w:color w:val="404040" w:themeColor="text1" w:themeTint="BF"/>
          <w:sz w:val="19"/>
          <w:szCs w:val="28"/>
        </w:rPr>
        <w:t xml:space="preserve"> Annual Report of the Intergovernmental Panel on Climate Change (</w:t>
      </w:r>
      <w:proofErr w:type="spellStart"/>
      <w:r w:rsidRPr="00FA797E">
        <w:rPr>
          <w:color w:val="404040" w:themeColor="text1" w:themeTint="BF"/>
          <w:sz w:val="19"/>
          <w:szCs w:val="28"/>
        </w:rPr>
        <w:t>IPCC</w:t>
      </w:r>
      <w:proofErr w:type="spellEnd"/>
      <w:r w:rsidRPr="00FA797E">
        <w:rPr>
          <w:color w:val="404040" w:themeColor="text1" w:themeTint="BF"/>
          <w:sz w:val="19"/>
          <w:szCs w:val="28"/>
        </w:rPr>
        <w:t>)</w:t>
      </w:r>
      <w:r w:rsidR="00597DB9">
        <w:rPr>
          <w:color w:val="404040" w:themeColor="text1" w:themeTint="BF"/>
          <w:sz w:val="19"/>
          <w:szCs w:val="28"/>
        </w:rPr>
        <w:t>,</w:t>
      </w:r>
      <w:r w:rsidRPr="00FA797E">
        <w:rPr>
          <w:color w:val="404040" w:themeColor="text1" w:themeTint="BF"/>
          <w:sz w:val="19"/>
          <w:szCs w:val="28"/>
        </w:rPr>
        <w:t xml:space="preserve"> </w:t>
      </w:r>
      <w:r w:rsidR="00597DB9">
        <w:rPr>
          <w:color w:val="404040" w:themeColor="text1" w:themeTint="BF"/>
          <w:sz w:val="19"/>
          <w:szCs w:val="28"/>
        </w:rPr>
        <w:t>i</w:t>
      </w:r>
      <w:r w:rsidRPr="00597DB9">
        <w:rPr>
          <w:color w:val="404040" w:themeColor="text1" w:themeTint="BF"/>
          <w:sz w:val="19"/>
          <w:szCs w:val="28"/>
        </w:rPr>
        <w:t xml:space="preserve">mpacts from recent </w:t>
      </w:r>
      <w:r w:rsidR="00597DB9">
        <w:rPr>
          <w:color w:val="404040" w:themeColor="text1" w:themeTint="BF"/>
          <w:sz w:val="19"/>
          <w:szCs w:val="28"/>
        </w:rPr>
        <w:t xml:space="preserve">weather </w:t>
      </w:r>
      <w:r w:rsidRPr="00597DB9">
        <w:rPr>
          <w:color w:val="404040" w:themeColor="text1" w:themeTint="BF"/>
          <w:sz w:val="19"/>
          <w:szCs w:val="28"/>
        </w:rPr>
        <w:t xml:space="preserve">extremes such as </w:t>
      </w:r>
      <w:r w:rsidR="00597DB9">
        <w:rPr>
          <w:color w:val="404040" w:themeColor="text1" w:themeTint="BF"/>
          <w:sz w:val="19"/>
          <w:szCs w:val="28"/>
        </w:rPr>
        <w:t xml:space="preserve">hurricanes, </w:t>
      </w:r>
      <w:r w:rsidRPr="00597DB9">
        <w:rPr>
          <w:color w:val="404040" w:themeColor="text1" w:themeTint="BF"/>
          <w:sz w:val="19"/>
          <w:szCs w:val="28"/>
        </w:rPr>
        <w:t xml:space="preserve">floods, cyclones, </w:t>
      </w:r>
      <w:r w:rsidR="00597DB9">
        <w:rPr>
          <w:color w:val="404040" w:themeColor="text1" w:themeTint="BF"/>
          <w:sz w:val="19"/>
          <w:szCs w:val="28"/>
        </w:rPr>
        <w:t xml:space="preserve">heat waves </w:t>
      </w:r>
      <w:r w:rsidRPr="00597DB9">
        <w:rPr>
          <w:color w:val="404040" w:themeColor="text1" w:themeTint="BF"/>
          <w:sz w:val="19"/>
          <w:szCs w:val="28"/>
        </w:rPr>
        <w:t xml:space="preserve">and </w:t>
      </w:r>
      <w:r w:rsidR="00597DB9">
        <w:rPr>
          <w:color w:val="404040" w:themeColor="text1" w:themeTint="BF"/>
          <w:sz w:val="19"/>
          <w:szCs w:val="28"/>
        </w:rPr>
        <w:t xml:space="preserve">others </w:t>
      </w:r>
      <w:r w:rsidRPr="00597DB9">
        <w:rPr>
          <w:color w:val="404040" w:themeColor="text1" w:themeTint="BF"/>
          <w:sz w:val="19"/>
          <w:szCs w:val="28"/>
        </w:rPr>
        <w:t xml:space="preserve"> reveal significant vulnerability and exposure of some ecosystems and many human systems to current climate variability</w:t>
      </w:r>
      <w:r w:rsidR="00597DB9">
        <w:rPr>
          <w:color w:val="404040" w:themeColor="text1" w:themeTint="BF"/>
          <w:sz w:val="19"/>
          <w:szCs w:val="28"/>
        </w:rPr>
        <w:t>.</w:t>
      </w:r>
    </w:p>
    <w:p w14:paraId="2D4411AD" w14:textId="07AD99FF" w:rsidR="00FA797E" w:rsidRPr="00FA797E" w:rsidRDefault="00FA797E" w:rsidP="00FA797E">
      <w:pPr>
        <w:spacing w:before="117"/>
        <w:ind w:left="432"/>
        <w:jc w:val="both"/>
        <w:rPr>
          <w:color w:val="404040" w:themeColor="text1" w:themeTint="BF"/>
          <w:sz w:val="19"/>
          <w:szCs w:val="28"/>
        </w:rPr>
      </w:pPr>
      <w:r w:rsidRPr="00FA797E">
        <w:rPr>
          <w:color w:val="404040" w:themeColor="text1" w:themeTint="BF"/>
          <w:sz w:val="19"/>
          <w:szCs w:val="28"/>
        </w:rPr>
        <w:t xml:space="preserve">Climate change leads to </w:t>
      </w:r>
      <w:r w:rsidR="00597DB9">
        <w:rPr>
          <w:color w:val="404040" w:themeColor="text1" w:themeTint="BF"/>
          <w:sz w:val="19"/>
          <w:szCs w:val="28"/>
        </w:rPr>
        <w:t xml:space="preserve">an </w:t>
      </w:r>
      <w:r w:rsidRPr="00FA797E">
        <w:rPr>
          <w:color w:val="404040" w:themeColor="text1" w:themeTint="BF"/>
          <w:sz w:val="19"/>
          <w:szCs w:val="28"/>
        </w:rPr>
        <w:t xml:space="preserve">increase in frequency and </w:t>
      </w:r>
      <w:r w:rsidR="00597DB9">
        <w:rPr>
          <w:color w:val="404040" w:themeColor="text1" w:themeTint="BF"/>
          <w:sz w:val="19"/>
          <w:szCs w:val="28"/>
        </w:rPr>
        <w:t xml:space="preserve">magnitude </w:t>
      </w:r>
      <w:r w:rsidRPr="00FA797E">
        <w:rPr>
          <w:color w:val="404040" w:themeColor="text1" w:themeTint="BF"/>
          <w:sz w:val="19"/>
          <w:szCs w:val="28"/>
        </w:rPr>
        <w:t xml:space="preserve">of various large weather events now and in the future. To tackle with consequences of these events and mitigate their destructive impact on human life, infrastructure, and ecosystems, humanity must look for advanced tools that might forecast intensity and severity of </w:t>
      </w:r>
      <w:r w:rsidR="00597DB9">
        <w:rPr>
          <w:color w:val="404040" w:themeColor="text1" w:themeTint="BF"/>
          <w:sz w:val="19"/>
          <w:szCs w:val="28"/>
        </w:rPr>
        <w:t xml:space="preserve">these </w:t>
      </w:r>
      <w:r w:rsidRPr="00FA797E">
        <w:rPr>
          <w:color w:val="404040" w:themeColor="text1" w:themeTint="BF"/>
          <w:sz w:val="19"/>
          <w:szCs w:val="28"/>
        </w:rPr>
        <w:t xml:space="preserve">large weather events. </w:t>
      </w:r>
      <w:r w:rsidR="00597DB9">
        <w:rPr>
          <w:color w:val="404040" w:themeColor="text1" w:themeTint="BF"/>
          <w:sz w:val="19"/>
          <w:szCs w:val="28"/>
        </w:rPr>
        <w:t xml:space="preserve">In this regard, </w:t>
      </w:r>
      <w:r w:rsidRPr="00FA797E">
        <w:rPr>
          <w:color w:val="404040" w:themeColor="text1" w:themeTint="BF"/>
          <w:sz w:val="19"/>
          <w:szCs w:val="28"/>
        </w:rPr>
        <w:t xml:space="preserve">Atlantic Canada is extremely vulnerable to various types of floods. </w:t>
      </w:r>
      <w:r w:rsidR="00597DB9">
        <w:rPr>
          <w:color w:val="404040" w:themeColor="text1" w:themeTint="BF"/>
          <w:sz w:val="19"/>
          <w:szCs w:val="28"/>
        </w:rPr>
        <w:t>On the other hand, t</w:t>
      </w:r>
      <w:r w:rsidRPr="00FA797E">
        <w:rPr>
          <w:color w:val="404040" w:themeColor="text1" w:themeTint="BF"/>
          <w:sz w:val="19"/>
          <w:szCs w:val="28"/>
        </w:rPr>
        <w:t>he most common forms of climate change in Atlantic Canada are increase in temperature</w:t>
      </w:r>
      <w:r w:rsidR="00597DB9">
        <w:rPr>
          <w:color w:val="404040" w:themeColor="text1" w:themeTint="BF"/>
          <w:sz w:val="19"/>
          <w:szCs w:val="28"/>
        </w:rPr>
        <w:t>,</w:t>
      </w:r>
      <w:r w:rsidRPr="00FA797E">
        <w:rPr>
          <w:color w:val="404040" w:themeColor="text1" w:themeTint="BF"/>
          <w:sz w:val="19"/>
          <w:szCs w:val="28"/>
        </w:rPr>
        <w:t xml:space="preserve"> change in precipitation patterns, and sea level rise.</w:t>
      </w:r>
    </w:p>
    <w:p w14:paraId="3046DF26" w14:textId="3BC4D351" w:rsidR="00FA797E" w:rsidRPr="00FA797E" w:rsidRDefault="00FA797E" w:rsidP="00FA797E">
      <w:pPr>
        <w:spacing w:before="117"/>
        <w:ind w:left="432"/>
        <w:jc w:val="both"/>
        <w:rPr>
          <w:color w:val="404040" w:themeColor="text1" w:themeTint="BF"/>
          <w:sz w:val="19"/>
          <w:szCs w:val="28"/>
        </w:rPr>
      </w:pPr>
      <w:r w:rsidRPr="00FA797E">
        <w:rPr>
          <w:color w:val="404040" w:themeColor="text1" w:themeTint="BF"/>
          <w:sz w:val="19"/>
          <w:szCs w:val="28"/>
        </w:rPr>
        <w:t xml:space="preserve">The main goal of this study is </w:t>
      </w:r>
      <w:r w:rsidR="00597DB9">
        <w:rPr>
          <w:color w:val="404040" w:themeColor="text1" w:themeTint="BF"/>
          <w:sz w:val="19"/>
          <w:szCs w:val="28"/>
        </w:rPr>
        <w:t xml:space="preserve">to find the link between floods and climate change in Atlantic Canada and to test </w:t>
      </w:r>
      <w:r w:rsidR="000C5244">
        <w:rPr>
          <w:color w:val="404040" w:themeColor="text1" w:themeTint="BF"/>
          <w:sz w:val="19"/>
          <w:szCs w:val="28"/>
        </w:rPr>
        <w:t xml:space="preserve">the </w:t>
      </w:r>
      <w:r w:rsidR="00597DB9">
        <w:rPr>
          <w:color w:val="404040" w:themeColor="text1" w:themeTint="BF"/>
          <w:sz w:val="19"/>
          <w:szCs w:val="28"/>
        </w:rPr>
        <w:t>hypothesis of increasing frequency of floods due to changing climate. In doing so, the</w:t>
      </w:r>
      <w:r w:rsidRPr="00FA797E">
        <w:rPr>
          <w:color w:val="404040" w:themeColor="text1" w:themeTint="BF"/>
          <w:sz w:val="19"/>
          <w:szCs w:val="28"/>
        </w:rPr>
        <w:t xml:space="preserve"> first part of the study </w:t>
      </w:r>
      <w:r w:rsidR="00597DB9">
        <w:rPr>
          <w:color w:val="404040" w:themeColor="text1" w:themeTint="BF"/>
          <w:sz w:val="19"/>
          <w:szCs w:val="28"/>
        </w:rPr>
        <w:t xml:space="preserve">is dedicated to </w:t>
      </w:r>
      <w:r w:rsidRPr="00FA797E">
        <w:rPr>
          <w:color w:val="404040" w:themeColor="text1" w:themeTint="BF"/>
          <w:sz w:val="19"/>
          <w:szCs w:val="28"/>
        </w:rPr>
        <w:t>evaluation of probability of floods in Atlantic Canada due to climatological, hydrological and socio-economic factors</w:t>
      </w:r>
      <w:r w:rsidR="00597DB9">
        <w:rPr>
          <w:color w:val="404040" w:themeColor="text1" w:themeTint="BF"/>
          <w:sz w:val="19"/>
          <w:szCs w:val="28"/>
        </w:rPr>
        <w:t xml:space="preserve">. </w:t>
      </w:r>
      <w:r w:rsidR="00597DB9" w:rsidRPr="00FA797E">
        <w:rPr>
          <w:color w:val="404040" w:themeColor="text1" w:themeTint="BF"/>
          <w:sz w:val="19"/>
          <w:szCs w:val="28"/>
        </w:rPr>
        <w:t>It is shown that statistically significant factors for flooding in Atlantic Canada are annual amount of rain, annual average temperature, mean sea level, and annual maximum river discharge</w:t>
      </w:r>
      <w:r w:rsidR="00597DB9">
        <w:rPr>
          <w:color w:val="404040" w:themeColor="text1" w:themeTint="BF"/>
          <w:sz w:val="19"/>
          <w:szCs w:val="28"/>
        </w:rPr>
        <w:t>. Annual amount of rain is the most important climate related factor. That is why t</w:t>
      </w:r>
      <w:r w:rsidRPr="00FA797E">
        <w:rPr>
          <w:color w:val="404040" w:themeColor="text1" w:themeTint="BF"/>
          <w:sz w:val="19"/>
          <w:szCs w:val="28"/>
        </w:rPr>
        <w:t>he second part of the study tests the hypothesis of increasing frequency of floods</w:t>
      </w:r>
      <w:r w:rsidR="00597DB9">
        <w:rPr>
          <w:color w:val="404040" w:themeColor="text1" w:themeTint="BF"/>
          <w:sz w:val="19"/>
          <w:szCs w:val="28"/>
        </w:rPr>
        <w:t xml:space="preserve"> in Atlantic Canada </w:t>
      </w:r>
      <w:r w:rsidRPr="00FA797E">
        <w:rPr>
          <w:color w:val="404040" w:themeColor="text1" w:themeTint="BF"/>
          <w:sz w:val="19"/>
          <w:szCs w:val="28"/>
        </w:rPr>
        <w:t>in the future</w:t>
      </w:r>
      <w:r w:rsidR="00597DB9">
        <w:rPr>
          <w:color w:val="404040" w:themeColor="text1" w:themeTint="BF"/>
          <w:sz w:val="19"/>
          <w:szCs w:val="28"/>
        </w:rPr>
        <w:t xml:space="preserve"> due to changing dynamics of annual amount of rain.</w:t>
      </w:r>
      <w:r w:rsidR="009B17D8">
        <w:rPr>
          <w:color w:val="404040" w:themeColor="text1" w:themeTint="BF"/>
          <w:sz w:val="19"/>
          <w:szCs w:val="28"/>
        </w:rPr>
        <w:t xml:space="preserve"> It is shown that climate change affects the dynamics of annual rain in the future which leads to increased frequency of in-land floods. </w:t>
      </w:r>
    </w:p>
    <w:p w14:paraId="29EB8EA5" w14:textId="6CD5082F" w:rsidR="00FA797E" w:rsidRPr="00233561" w:rsidRDefault="000C5244" w:rsidP="00FA797E">
      <w:pPr>
        <w:spacing w:before="117"/>
        <w:ind w:left="432"/>
        <w:jc w:val="both"/>
        <w:rPr>
          <w:sz w:val="19"/>
          <w:szCs w:val="28"/>
        </w:rPr>
      </w:pPr>
      <w:r>
        <w:rPr>
          <w:color w:val="404040" w:themeColor="text1" w:themeTint="BF"/>
          <w:sz w:val="19"/>
          <w:szCs w:val="28"/>
        </w:rPr>
        <w:t>Our</w:t>
      </w:r>
      <w:r w:rsidR="00FA797E" w:rsidRPr="00FA797E">
        <w:rPr>
          <w:color w:val="404040" w:themeColor="text1" w:themeTint="BF"/>
          <w:sz w:val="19"/>
          <w:szCs w:val="28"/>
        </w:rPr>
        <w:t xml:space="preserve"> statistical analysis is based on 1930-2015 time period </w:t>
      </w:r>
      <w:r w:rsidR="009B17D8">
        <w:rPr>
          <w:color w:val="404040" w:themeColor="text1" w:themeTint="BF"/>
          <w:sz w:val="19"/>
          <w:szCs w:val="28"/>
        </w:rPr>
        <w:t>and t</w:t>
      </w:r>
      <w:r w:rsidR="00FA797E" w:rsidRPr="00FA797E">
        <w:rPr>
          <w:color w:val="404040" w:themeColor="text1" w:themeTint="BF"/>
          <w:sz w:val="19"/>
          <w:szCs w:val="28"/>
        </w:rPr>
        <w:t xml:space="preserve">he data presented in this </w:t>
      </w:r>
      <w:r>
        <w:rPr>
          <w:color w:val="404040" w:themeColor="text1" w:themeTint="BF"/>
          <w:sz w:val="19"/>
          <w:szCs w:val="28"/>
        </w:rPr>
        <w:t xml:space="preserve">study </w:t>
      </w:r>
      <w:r w:rsidR="00FA797E" w:rsidRPr="00FA797E">
        <w:rPr>
          <w:color w:val="404040" w:themeColor="text1" w:themeTint="BF"/>
          <w:sz w:val="19"/>
          <w:szCs w:val="28"/>
        </w:rPr>
        <w:t xml:space="preserve">were collected from various sources such as Statistics Canada, Canadian Disaster Database, </w:t>
      </w:r>
      <w:r w:rsidR="009B17D8">
        <w:rPr>
          <w:color w:val="404040" w:themeColor="text1" w:themeTint="BF"/>
          <w:sz w:val="19"/>
          <w:szCs w:val="28"/>
        </w:rPr>
        <w:t>D</w:t>
      </w:r>
      <w:r w:rsidR="00FA797E" w:rsidRPr="00FA797E">
        <w:rPr>
          <w:color w:val="404040" w:themeColor="text1" w:themeTint="BF"/>
          <w:sz w:val="19"/>
          <w:szCs w:val="28"/>
        </w:rPr>
        <w:t xml:space="preserve">atabase of Environment </w:t>
      </w:r>
      <w:r w:rsidR="009B17D8">
        <w:rPr>
          <w:color w:val="404040" w:themeColor="text1" w:themeTint="BF"/>
          <w:sz w:val="19"/>
          <w:szCs w:val="28"/>
        </w:rPr>
        <w:t xml:space="preserve">Canada </w:t>
      </w:r>
      <w:r w:rsidR="00FA797E" w:rsidRPr="00FA797E">
        <w:rPr>
          <w:color w:val="404040" w:themeColor="text1" w:themeTint="BF"/>
          <w:sz w:val="19"/>
          <w:szCs w:val="28"/>
        </w:rPr>
        <w:t>and local flood history databases</w:t>
      </w:r>
      <w:r w:rsidR="00FA797E" w:rsidRPr="00233561">
        <w:rPr>
          <w:sz w:val="19"/>
          <w:szCs w:val="28"/>
        </w:rPr>
        <w:t>.</w:t>
      </w:r>
      <w:r w:rsidR="009B17D8">
        <w:rPr>
          <w:sz w:val="19"/>
          <w:szCs w:val="28"/>
        </w:rPr>
        <w:t xml:space="preserve"> </w:t>
      </w:r>
      <w:r w:rsidR="00115A33">
        <w:rPr>
          <w:color w:val="404040" w:themeColor="text1" w:themeTint="BF"/>
          <w:sz w:val="19"/>
          <w:szCs w:val="28"/>
        </w:rPr>
        <w:t xml:space="preserve">Coupled with previously estimated economic damage from floods, the results of this study produce future expected damage from floods due to climate change which serves as a target for investment into mitigation measures. </w:t>
      </w:r>
    </w:p>
    <w:p w14:paraId="50E33F7C" w14:textId="77777777" w:rsidR="008C3ACE" w:rsidRDefault="008C3ACE">
      <w:pPr>
        <w:pStyle w:val="BodyText"/>
        <w:spacing w:before="2"/>
      </w:pPr>
    </w:p>
    <w:p w14:paraId="3907491F" w14:textId="69245306" w:rsidR="008C3ACE" w:rsidRDefault="008C3ACE" w:rsidP="00FA797E">
      <w:pPr>
        <w:pStyle w:val="Heading3"/>
        <w:tabs>
          <w:tab w:val="left" w:pos="1914"/>
          <w:tab w:val="left" w:pos="1915"/>
        </w:tabs>
        <w:ind w:left="1914" w:firstLine="0"/>
        <w:jc w:val="right"/>
      </w:pPr>
    </w:p>
    <w:p w14:paraId="253709E6" w14:textId="56E495D9" w:rsidR="008C3ACE" w:rsidRDefault="00B5063E">
      <w:pPr>
        <w:pStyle w:val="ListParagraph"/>
        <w:numPr>
          <w:ilvl w:val="0"/>
          <w:numId w:val="1"/>
        </w:numPr>
        <w:tabs>
          <w:tab w:val="left" w:pos="1758"/>
        </w:tabs>
        <w:spacing w:before="92"/>
        <w:ind w:left="1757"/>
        <w:jc w:val="left"/>
        <w:rPr>
          <w:b/>
          <w:sz w:val="19"/>
        </w:rPr>
      </w:pPr>
      <w:r>
        <w:rPr>
          <w:b/>
          <w:color w:val="585858"/>
          <w:sz w:val="19"/>
        </w:rPr>
        <w:t>Reference:</w:t>
      </w:r>
    </w:p>
    <w:p w14:paraId="4B83854F" w14:textId="77777777" w:rsidR="008C3ACE" w:rsidRDefault="008C3ACE">
      <w:pPr>
        <w:pStyle w:val="BodyText"/>
        <w:spacing w:before="9"/>
        <w:rPr>
          <w:b/>
          <w:sz w:val="18"/>
        </w:rPr>
      </w:pPr>
    </w:p>
    <w:p w14:paraId="0F9E0FDA" w14:textId="0BA05FFC" w:rsidR="008C3ACE" w:rsidRDefault="00B5063E">
      <w:pPr>
        <w:pStyle w:val="BodyText"/>
        <w:tabs>
          <w:tab w:val="left" w:pos="1037"/>
        </w:tabs>
        <w:ind w:left="1037" w:right="696" w:hanging="360"/>
      </w:pPr>
      <w:r>
        <w:rPr>
          <w:color w:val="585858"/>
        </w:rPr>
        <w:t>1</w:t>
      </w:r>
      <w:r>
        <w:rPr>
          <w:color w:val="585858"/>
        </w:rPr>
        <w:tab/>
      </w:r>
      <w:r w:rsidR="006616D4" w:rsidRPr="006616D4">
        <w:rPr>
          <w:color w:val="595959" w:themeColor="text1" w:themeTint="A6"/>
          <w:lang w:val="en-CA"/>
        </w:rPr>
        <w:t xml:space="preserve">Intergovernmental Panel on Climate Change. 2013. Climate Change 2013: The Physical Science Basis. </w:t>
      </w:r>
    </w:p>
    <w:p w14:paraId="3DD2E41B" w14:textId="77777777" w:rsidR="008C3ACE" w:rsidRDefault="008C3ACE">
      <w:pPr>
        <w:pStyle w:val="BodyText"/>
        <w:spacing w:before="11"/>
        <w:rPr>
          <w:sz w:val="18"/>
        </w:rPr>
      </w:pPr>
    </w:p>
    <w:p w14:paraId="4B32C5D7" w14:textId="1EE8D3EE" w:rsidR="008C3ACE" w:rsidRPr="006616D4" w:rsidRDefault="006616D4" w:rsidP="00B92E82">
      <w:pPr>
        <w:pStyle w:val="ListParagraph"/>
        <w:numPr>
          <w:ilvl w:val="0"/>
          <w:numId w:val="2"/>
        </w:numPr>
        <w:tabs>
          <w:tab w:val="left" w:pos="1037"/>
          <w:tab w:val="left" w:pos="1038"/>
        </w:tabs>
        <w:spacing w:before="2"/>
        <w:ind w:right="553"/>
        <w:rPr>
          <w:color w:val="595959" w:themeColor="text1" w:themeTint="A6"/>
        </w:rPr>
      </w:pPr>
      <w:r w:rsidRPr="006616D4">
        <w:rPr>
          <w:color w:val="595959" w:themeColor="text1" w:themeTint="A6"/>
          <w:sz w:val="19"/>
          <w:lang w:val="en-CA"/>
        </w:rPr>
        <w:t xml:space="preserve">Huber, Daniel G., and Jay </w:t>
      </w:r>
      <w:proofErr w:type="spellStart"/>
      <w:r w:rsidRPr="006616D4">
        <w:rPr>
          <w:color w:val="595959" w:themeColor="text1" w:themeTint="A6"/>
          <w:sz w:val="19"/>
          <w:lang w:val="en-CA"/>
        </w:rPr>
        <w:t>Gulledge</w:t>
      </w:r>
      <w:proofErr w:type="spellEnd"/>
      <w:r w:rsidRPr="006616D4">
        <w:rPr>
          <w:color w:val="595959" w:themeColor="text1" w:themeTint="A6"/>
          <w:sz w:val="19"/>
          <w:lang w:val="en-CA"/>
        </w:rPr>
        <w:t xml:space="preserve">. 2011. “Extreme Weather and Climate Change: Understanding the Link and Managing the Risk”. </w:t>
      </w:r>
      <w:r w:rsidRPr="006616D4">
        <w:rPr>
          <w:i/>
          <w:color w:val="595959" w:themeColor="text1" w:themeTint="A6"/>
          <w:sz w:val="19"/>
          <w:lang w:val="en-CA"/>
        </w:rPr>
        <w:t>Centre for Climate and Energy Solution</w:t>
      </w:r>
    </w:p>
    <w:p w14:paraId="6FF7CE55" w14:textId="77777777" w:rsidR="006616D4" w:rsidRPr="006616D4" w:rsidRDefault="006616D4" w:rsidP="006616D4">
      <w:pPr>
        <w:pStyle w:val="ListParagraph"/>
        <w:tabs>
          <w:tab w:val="left" w:pos="1037"/>
          <w:tab w:val="left" w:pos="1038"/>
        </w:tabs>
        <w:spacing w:before="2"/>
        <w:ind w:left="1037" w:right="553" w:firstLine="0"/>
        <w:rPr>
          <w:color w:val="595959" w:themeColor="text1" w:themeTint="A6"/>
        </w:rPr>
      </w:pPr>
    </w:p>
    <w:p w14:paraId="75DCA4E4" w14:textId="74896B41" w:rsidR="008C3ACE" w:rsidRDefault="006616D4" w:rsidP="00524F0E">
      <w:pPr>
        <w:pStyle w:val="ReferencesText"/>
        <w:numPr>
          <w:ilvl w:val="0"/>
          <w:numId w:val="2"/>
        </w:numPr>
      </w:pPr>
      <w:proofErr w:type="spellStart"/>
      <w:r w:rsidRPr="000E3FBF">
        <w:rPr>
          <w:color w:val="404040" w:themeColor="text1" w:themeTint="BF"/>
          <w:sz w:val="19"/>
        </w:rPr>
        <w:t>Kundzewicz</w:t>
      </w:r>
      <w:proofErr w:type="spellEnd"/>
      <w:r w:rsidRPr="000E3FBF">
        <w:rPr>
          <w:color w:val="404040" w:themeColor="text1" w:themeTint="BF"/>
          <w:sz w:val="19"/>
        </w:rPr>
        <w:t xml:space="preserve">, Z. W et al. 2013. “Flood Risk and Climate Change: Global and Regional Perspectives”. </w:t>
      </w:r>
      <w:r w:rsidRPr="000E3FBF">
        <w:rPr>
          <w:i/>
          <w:color w:val="404040" w:themeColor="text1" w:themeTint="BF"/>
          <w:sz w:val="19"/>
        </w:rPr>
        <w:t>Hydrological Sciences Journal</w:t>
      </w:r>
      <w:r w:rsidRPr="000E3FBF">
        <w:rPr>
          <w:color w:val="404040" w:themeColor="text1" w:themeTint="BF"/>
          <w:sz w:val="19"/>
        </w:rPr>
        <w:t xml:space="preserve"> 59 (1): 1-28</w:t>
      </w:r>
    </w:p>
    <w:p w14:paraId="4411E80A" w14:textId="77777777" w:rsidR="008C3ACE" w:rsidRDefault="008C3ACE">
      <w:pPr>
        <w:pStyle w:val="BodyText"/>
        <w:spacing w:before="2"/>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529A93DC" w14:textId="3D5F3831" w:rsidR="008C3ACE" w:rsidRDefault="008D0356">
      <w:pPr>
        <w:pStyle w:val="BodyText"/>
        <w:spacing w:before="119"/>
        <w:ind w:left="316" w:right="381"/>
        <w:jc w:val="both"/>
      </w:pPr>
      <w:r>
        <w:rPr>
          <w:color w:val="585858"/>
        </w:rPr>
        <w:t xml:space="preserve">YURI YEVDOKIMOV </w:t>
      </w:r>
      <w:r w:rsidR="00B5063E">
        <w:rPr>
          <w:color w:val="585858"/>
        </w:rPr>
        <w:t xml:space="preserve">has completed his PhD </w:t>
      </w:r>
      <w:r>
        <w:rPr>
          <w:color w:val="585858"/>
        </w:rPr>
        <w:t xml:space="preserve">in economics </w:t>
      </w:r>
      <w:r w:rsidR="00B5063E">
        <w:rPr>
          <w:color w:val="585858"/>
        </w:rPr>
        <w:t xml:space="preserve">from </w:t>
      </w:r>
      <w:r>
        <w:rPr>
          <w:color w:val="585858"/>
        </w:rPr>
        <w:t xml:space="preserve">the </w:t>
      </w:r>
      <w:r w:rsidR="00B5063E">
        <w:rPr>
          <w:color w:val="585858"/>
        </w:rPr>
        <w:t xml:space="preserve">University </w:t>
      </w:r>
      <w:r>
        <w:rPr>
          <w:color w:val="585858"/>
        </w:rPr>
        <w:t xml:space="preserve">of Manitoba (Winnipeg, Canada). </w:t>
      </w:r>
      <w:r w:rsidR="00B5063E">
        <w:rPr>
          <w:color w:val="585858"/>
        </w:rPr>
        <w:t xml:space="preserve">He is </w:t>
      </w:r>
      <w:r w:rsidR="00256598">
        <w:rPr>
          <w:color w:val="585858"/>
        </w:rPr>
        <w:t xml:space="preserve">a </w:t>
      </w:r>
      <w:r>
        <w:rPr>
          <w:color w:val="585858"/>
        </w:rPr>
        <w:t>Professor in the Departments of Economics and Civil Engineering</w:t>
      </w:r>
      <w:r w:rsidR="00256598">
        <w:rPr>
          <w:color w:val="585858"/>
        </w:rPr>
        <w:t xml:space="preserve"> at the University of New Brunswick (Fredericton, Canada)</w:t>
      </w:r>
      <w:r>
        <w:rPr>
          <w:color w:val="585858"/>
        </w:rPr>
        <w:t>. H</w:t>
      </w:r>
      <w:r w:rsidR="00B5063E">
        <w:rPr>
          <w:color w:val="585858"/>
        </w:rPr>
        <w:t xml:space="preserve">e has published more than 25 papers in reputed journals and </w:t>
      </w:r>
      <w:r>
        <w:rPr>
          <w:color w:val="585858"/>
        </w:rPr>
        <w:t xml:space="preserve">conference proceedings and </w:t>
      </w:r>
      <w:r w:rsidR="00B5063E">
        <w:rPr>
          <w:color w:val="585858"/>
        </w:rPr>
        <w:t xml:space="preserve">has been serving as an editorial board member </w:t>
      </w:r>
      <w:r w:rsidR="00256598">
        <w:rPr>
          <w:color w:val="585858"/>
        </w:rPr>
        <w:t>in</w:t>
      </w:r>
      <w:r>
        <w:rPr>
          <w:color w:val="585858"/>
        </w:rPr>
        <w:t xml:space="preserve"> a number of International </w:t>
      </w:r>
      <w:r w:rsidR="003063D2">
        <w:rPr>
          <w:color w:val="585858"/>
        </w:rPr>
        <w:t>j</w:t>
      </w:r>
      <w:r>
        <w:rPr>
          <w:color w:val="585858"/>
        </w:rPr>
        <w:t xml:space="preserve">ournals. STANISLAV </w:t>
      </w:r>
      <w:proofErr w:type="spellStart"/>
      <w:r>
        <w:rPr>
          <w:color w:val="585858"/>
        </w:rPr>
        <w:t>HETALO</w:t>
      </w:r>
      <w:proofErr w:type="spellEnd"/>
      <w:r>
        <w:rPr>
          <w:color w:val="585858"/>
        </w:rPr>
        <w:t xml:space="preserve"> </w:t>
      </w:r>
      <w:r w:rsidR="00E777B0">
        <w:rPr>
          <w:color w:val="585858"/>
        </w:rPr>
        <w:t>has completed his MA</w:t>
      </w:r>
      <w:r w:rsidR="00256598">
        <w:rPr>
          <w:color w:val="585858"/>
        </w:rPr>
        <w:t xml:space="preserve"> in economics</w:t>
      </w:r>
      <w:r w:rsidR="00E777B0">
        <w:rPr>
          <w:color w:val="585858"/>
        </w:rPr>
        <w:t xml:space="preserve"> from the University of New Brunswick. Currently he is a PhD student at Simon Fraser University (Burnaby, Canada). </w:t>
      </w:r>
    </w:p>
    <w:p w14:paraId="0F2752B0" w14:textId="77777777" w:rsidR="008C3ACE" w:rsidRDefault="008C3ACE">
      <w:pPr>
        <w:pStyle w:val="BodyText"/>
        <w:spacing w:before="1"/>
      </w:pPr>
    </w:p>
    <w:p w14:paraId="729BF5C3" w14:textId="34BD269F" w:rsidR="008C3ACE" w:rsidRDefault="00E76B90">
      <w:pPr>
        <w:pStyle w:val="Heading3"/>
        <w:numPr>
          <w:ilvl w:val="0"/>
          <w:numId w:val="1"/>
        </w:numPr>
        <w:tabs>
          <w:tab w:val="left" w:pos="1757"/>
          <w:tab w:val="left" w:pos="1758"/>
        </w:tabs>
        <w:spacing w:before="1"/>
        <w:ind w:left="1757"/>
        <w:jc w:val="left"/>
      </w:pPr>
      <w:r>
        <w:rPr>
          <w:noProof/>
        </w:rPr>
        <w:drawing>
          <wp:anchor distT="0" distB="0" distL="0" distR="0" simplePos="0" relativeHeight="251656704" behindDoc="0" locked="0" layoutInCell="1" allowOverlap="1" wp14:anchorId="33F184F9" wp14:editId="1964FEC8">
            <wp:simplePos x="0" y="0"/>
            <wp:positionH relativeFrom="page">
              <wp:posOffset>4114800</wp:posOffset>
            </wp:positionH>
            <wp:positionV relativeFrom="paragraph">
              <wp:posOffset>192405</wp:posOffset>
            </wp:positionV>
            <wp:extent cx="806450" cy="1038225"/>
            <wp:effectExtent l="0" t="0" r="0" b="9525"/>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06450" cy="1038225"/>
                    </a:xfrm>
                    <a:prstGeom prst="rect">
                      <a:avLst/>
                    </a:prstGeom>
                  </pic:spPr>
                </pic:pic>
              </a:graphicData>
            </a:graphic>
            <wp14:sizeRelH relativeFrom="margin">
              <wp14:pctWidth>0</wp14:pctWidth>
            </wp14:sizeRelH>
            <wp14:sizeRelV relativeFrom="margin">
              <wp14:pctHeight>0</wp14:pctHeight>
            </wp14:sizeRelV>
          </wp:anchor>
        </w:drawing>
      </w:r>
      <w:r w:rsidR="00B5063E">
        <w:rPr>
          <w:color w:val="585858"/>
        </w:rPr>
        <w:t>Presenting author</w:t>
      </w:r>
      <w:r w:rsidR="00B5063E">
        <w:rPr>
          <w:color w:val="585858"/>
          <w:spacing w:val="-7"/>
        </w:rPr>
        <w:t xml:space="preserve"> </w:t>
      </w:r>
      <w:r w:rsidR="00B5063E">
        <w:rPr>
          <w:color w:val="585858"/>
        </w:rPr>
        <w:t>details</w:t>
      </w:r>
    </w:p>
    <w:p w14:paraId="64303326" w14:textId="7B3ED6A3" w:rsidR="008C3ACE" w:rsidRDefault="008C3ACE">
      <w:pPr>
        <w:pStyle w:val="BodyText"/>
        <w:spacing w:before="7"/>
        <w:rPr>
          <w:b/>
          <w:sz w:val="15"/>
        </w:rPr>
      </w:pPr>
    </w:p>
    <w:p w14:paraId="611D5547" w14:textId="061DBB13" w:rsidR="00256598" w:rsidRDefault="00B5063E" w:rsidP="00256598">
      <w:pPr>
        <w:pStyle w:val="BodyText"/>
        <w:ind w:left="317" w:right="374"/>
        <w:rPr>
          <w:color w:val="585858"/>
        </w:rPr>
      </w:pPr>
      <w:r>
        <w:rPr>
          <w:color w:val="585858"/>
        </w:rPr>
        <w:t xml:space="preserve">Full Name: </w:t>
      </w:r>
      <w:r w:rsidR="00256598">
        <w:rPr>
          <w:color w:val="585858"/>
        </w:rPr>
        <w:t>Yuri Yevdokimov</w:t>
      </w:r>
    </w:p>
    <w:p w14:paraId="4BF842FE" w14:textId="3D9E777B" w:rsidR="00256598" w:rsidRDefault="00B5063E" w:rsidP="00256598">
      <w:pPr>
        <w:pStyle w:val="BodyText"/>
        <w:ind w:left="317" w:right="374"/>
        <w:rPr>
          <w:color w:val="585858"/>
        </w:rPr>
      </w:pPr>
      <w:r>
        <w:rPr>
          <w:color w:val="585858"/>
        </w:rPr>
        <w:t xml:space="preserve">Contact number: </w:t>
      </w:r>
      <w:r w:rsidR="00256598">
        <w:rPr>
          <w:color w:val="585858"/>
        </w:rPr>
        <w:t>+1-506-4473221</w:t>
      </w:r>
    </w:p>
    <w:p w14:paraId="39B829C6" w14:textId="035A90A4" w:rsidR="00256598" w:rsidRDefault="00B5063E" w:rsidP="00256598">
      <w:pPr>
        <w:pStyle w:val="BodyText"/>
        <w:ind w:left="317" w:right="374"/>
        <w:rPr>
          <w:color w:val="585858"/>
        </w:rPr>
      </w:pPr>
      <w:r>
        <w:rPr>
          <w:color w:val="585858"/>
        </w:rPr>
        <w:t xml:space="preserve">Twitter account: </w:t>
      </w:r>
      <w:r w:rsidR="00256598">
        <w:rPr>
          <w:color w:val="585858"/>
        </w:rPr>
        <w:t>@</w:t>
      </w:r>
      <w:proofErr w:type="spellStart"/>
      <w:r w:rsidR="00256598">
        <w:rPr>
          <w:color w:val="585858"/>
        </w:rPr>
        <w:t>yevdokim</w:t>
      </w:r>
      <w:proofErr w:type="spellEnd"/>
    </w:p>
    <w:p w14:paraId="282715A5" w14:textId="13D7D2C0" w:rsidR="008C3ACE" w:rsidRDefault="00B5063E" w:rsidP="00256598">
      <w:pPr>
        <w:pStyle w:val="BodyText"/>
        <w:ind w:left="317" w:right="374"/>
      </w:pPr>
      <w:r>
        <w:rPr>
          <w:color w:val="585858"/>
        </w:rPr>
        <w:t>Linked In account:</w:t>
      </w:r>
      <w:r w:rsidR="00256598">
        <w:rPr>
          <w:color w:val="585858"/>
        </w:rPr>
        <w:t xml:space="preserve"> </w:t>
      </w:r>
      <w:proofErr w:type="spellStart"/>
      <w:r w:rsidR="00256598">
        <w:rPr>
          <w:color w:val="585858"/>
        </w:rPr>
        <w:t>yevdokim</w:t>
      </w:r>
      <w:proofErr w:type="spellEnd"/>
    </w:p>
    <w:p w14:paraId="7E761070" w14:textId="0E4F50B4" w:rsidR="008C3ACE" w:rsidRDefault="00B5063E" w:rsidP="00256598">
      <w:pPr>
        <w:pStyle w:val="BodyText"/>
        <w:ind w:left="317" w:right="374"/>
      </w:pPr>
      <w:r>
        <w:rPr>
          <w:color w:val="585858"/>
        </w:rPr>
        <w:t>Session name/ number:</w:t>
      </w:r>
      <w:r w:rsidR="00256598">
        <w:rPr>
          <w:color w:val="585858"/>
        </w:rPr>
        <w:t xml:space="preserve"> Session 3. Manifestation of Climate Change</w:t>
      </w:r>
    </w:p>
    <w:p w14:paraId="284ED835" w14:textId="03572213" w:rsidR="00256598" w:rsidRDefault="00B5063E" w:rsidP="00256598">
      <w:pPr>
        <w:pStyle w:val="BodyText"/>
        <w:ind w:left="317" w:right="374"/>
        <w:rPr>
          <w:color w:val="585858"/>
        </w:rPr>
      </w:pPr>
      <w:r>
        <w:rPr>
          <w:color w:val="585858"/>
        </w:rPr>
        <w:t xml:space="preserve">Category: Oral presentation </w:t>
      </w:r>
    </w:p>
    <w:p w14:paraId="436D0902" w14:textId="3C2EC72F" w:rsidR="008C3ACE" w:rsidRDefault="00B5063E" w:rsidP="00F60AA8">
      <w:pPr>
        <w:pStyle w:val="BodyText"/>
        <w:ind w:left="317" w:right="374"/>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sidRPr="00F60AA8">
        <w:rPr>
          <w:color w:val="595959" w:themeColor="text1" w:themeTint="A6"/>
          <w:sz w:val="18"/>
        </w:rPr>
        <w:t>:</w:t>
      </w:r>
      <w:r w:rsidR="00F60AA8" w:rsidRPr="00F60AA8">
        <w:rPr>
          <w:color w:val="595959" w:themeColor="text1" w:themeTint="A6"/>
          <w:sz w:val="18"/>
        </w:rPr>
        <w:t xml:space="preserve"> GB161548</w:t>
      </w:r>
    </w:p>
    <w:p w14:paraId="48FF7109" w14:textId="77777777" w:rsidR="008C3ACE" w:rsidRDefault="008C3ACE">
      <w:pPr>
        <w:pStyle w:val="BodyText"/>
        <w:rPr>
          <w:sz w:val="20"/>
        </w:rPr>
      </w:pPr>
    </w:p>
    <w:p w14:paraId="0AA041E9" w14:textId="77777777" w:rsidR="008C3ACE" w:rsidRDefault="008C3ACE">
      <w:pPr>
        <w:pStyle w:val="BodyText"/>
        <w:rPr>
          <w:sz w:val="20"/>
        </w:rPr>
      </w:pPr>
    </w:p>
    <w:p w14:paraId="410D40BD" w14:textId="77777777" w:rsidR="008C3ACE" w:rsidRDefault="008C3ACE">
      <w:pPr>
        <w:pStyle w:val="BodyText"/>
        <w:spacing w:before="1"/>
        <w:rPr>
          <w:sz w:val="27"/>
        </w:rPr>
      </w:pPr>
    </w:p>
    <w:p w14:paraId="34797C3C" w14:textId="77777777" w:rsidR="008C3ACE" w:rsidRDefault="00D13B33">
      <w:pPr>
        <w:pStyle w:val="BodyText"/>
        <w:spacing w:line="55" w:lineRule="exact"/>
        <w:ind w:left="107"/>
        <w:rPr>
          <w:sz w:val="5"/>
        </w:rPr>
      </w:pPr>
      <w:r>
        <w:rPr>
          <w:noProof/>
          <w:sz w:val="5"/>
        </w:rPr>
        <mc:AlternateContent>
          <mc:Choice Requires="wpg">
            <w:drawing>
              <wp:anchor distT="0" distB="0" distL="114300" distR="114300" simplePos="0" relativeHeight="251660800" behindDoc="1" locked="0" layoutInCell="1" allowOverlap="1" wp14:anchorId="7FA2724C" wp14:editId="1607D203">
                <wp:simplePos x="0" y="0"/>
                <wp:positionH relativeFrom="column">
                  <wp:posOffset>69850</wp:posOffset>
                </wp:positionH>
                <wp:positionV relativeFrom="paragraph">
                  <wp:posOffset>91440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1C819D" id="Group 2" o:spid="_x0000_s1026" style="position:absolute;margin-left:5.5pt;margin-top:7.2pt;width:569pt;height:2.75pt;z-index:-251655680"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1wh8UAAADaAAAADwAAAGRycy9kb3ducmV2LnhtbESPW2sCMRSE3wX/QziCb5q1WJHVKCKU&#10;Fiwt2ov6dtycveDmZNmk7tZf3wgFH4eZ+YaZL1tTigvVrrCsYDSMQBAnVhecKfj8eBpMQTiPrLG0&#10;TAp+ycFy0e3MMda24S1ddj4TAcIuRgW591UspUtyMuiGtiIOXmprgz7IOpO6xibATSkfomgiDRYc&#10;FnKsaJ1Tct79GAVF+r4/fT1vXscHPq6/07dHvjaVUv1eu5qB8NT6e/i//aIVTOB2JdwA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31wh8UAAADaAAAADwAAAAAAAAAA&#10;AAAAAAChAgAAZHJzL2Rvd25yZXYueG1sUEsFBgAAAAAEAAQA+QAAAJMDAAAAAA==&#10;" strokecolor="#548dd4 [1951]" strokeweight="2pt"/>
                <w10:wrap type="tight"/>
              </v:group>
            </w:pict>
          </mc:Fallback>
        </mc:AlternateContent>
      </w:r>
    </w:p>
    <w:p w14:paraId="339FE104" w14:textId="77777777" w:rsidR="00D13B33" w:rsidRDefault="00D13B33" w:rsidP="00D13B33">
      <w:pPr>
        <w:spacing w:before="49"/>
        <w:ind w:left="1105" w:right="1371"/>
        <w:jc w:val="center"/>
        <w:rPr>
          <w:color w:val="585858"/>
          <w:sz w:val="18"/>
          <w:szCs w:val="18"/>
        </w:rPr>
      </w:pPr>
    </w:p>
    <w:p w14:paraId="5B6A24AE" w14:textId="77777777" w:rsidR="008C3ACE" w:rsidRPr="00D13B33" w:rsidRDefault="00B5063E" w:rsidP="00D13B33">
      <w:pPr>
        <w:spacing w:before="49"/>
        <w:ind w:left="1105" w:right="1371"/>
        <w:jc w:val="center"/>
        <w:rPr>
          <w:sz w:val="18"/>
          <w:szCs w:val="18"/>
        </w:rPr>
      </w:pPr>
      <w:r w:rsidRPr="00D13B33">
        <w:rPr>
          <w:color w:val="585858"/>
          <w:sz w:val="18"/>
          <w:szCs w:val="18"/>
        </w:rPr>
        <w:t>Copyright © 2016-2018 Meetings Int PTE Ltd, All Rights Reserved.</w:t>
      </w:r>
    </w:p>
    <w:p w14:paraId="120E0EB1" w14:textId="77777777" w:rsidR="008C3ACE" w:rsidRPr="00D13B33" w:rsidRDefault="00B5063E" w:rsidP="00D13B33">
      <w:pPr>
        <w:spacing w:before="37"/>
        <w:ind w:left="1105" w:right="1371"/>
        <w:jc w:val="center"/>
        <w:rPr>
          <w:b/>
          <w:sz w:val="18"/>
          <w:szCs w:val="18"/>
        </w:rPr>
      </w:pPr>
      <w:r w:rsidRPr="00D13B33">
        <w:rPr>
          <w:b/>
          <w:color w:val="585858"/>
          <w:sz w:val="18"/>
          <w:szCs w:val="18"/>
        </w:rPr>
        <w:t>Meetings Int.</w:t>
      </w:r>
      <w:r w:rsidR="00BF55A2" w:rsidRPr="00D13B33">
        <w:rPr>
          <w:b/>
          <w:color w:val="585858"/>
          <w:sz w:val="18"/>
          <w:szCs w:val="18"/>
        </w:rPr>
        <w:t xml:space="preserve"> </w:t>
      </w:r>
      <w:r w:rsidRPr="00D13B33">
        <w:rPr>
          <w:b/>
          <w:color w:val="585858"/>
          <w:sz w:val="18"/>
          <w:szCs w:val="18"/>
        </w:rPr>
        <w:t>Pte Ltd</w:t>
      </w:r>
    </w:p>
    <w:p w14:paraId="405649DC" w14:textId="77777777" w:rsidR="008C3ACE" w:rsidRPr="00D13B33" w:rsidRDefault="00B5063E" w:rsidP="00D13B33">
      <w:pPr>
        <w:pStyle w:val="Heading2"/>
        <w:spacing w:before="36"/>
        <w:ind w:right="1372"/>
        <w:rPr>
          <w:sz w:val="18"/>
          <w:szCs w:val="18"/>
        </w:rPr>
      </w:pPr>
      <w:r w:rsidRPr="00D13B33">
        <w:rPr>
          <w:color w:val="585858"/>
          <w:sz w:val="18"/>
          <w:szCs w:val="18"/>
        </w:rPr>
        <w:t>Company Registration No: 201524282R</w:t>
      </w:r>
      <w:r w:rsidR="00BF55A2" w:rsidRPr="00D13B33">
        <w:rPr>
          <w:color w:val="585858"/>
          <w:sz w:val="18"/>
          <w:szCs w:val="18"/>
        </w:rPr>
        <w:t>, 28</w:t>
      </w:r>
      <w:r w:rsidRPr="00D13B33">
        <w:rPr>
          <w:color w:val="585858"/>
          <w:sz w:val="18"/>
          <w:szCs w:val="18"/>
        </w:rPr>
        <w:t xml:space="preserve"> MAXWELL ROAD, #03-05 RED DOT TRAFFIC, SINGAPORE (069120)</w:t>
      </w:r>
    </w:p>
    <w:p w14:paraId="495C412E" w14:textId="77777777" w:rsidR="008C3ACE" w:rsidRPr="00D13B33" w:rsidRDefault="00B5063E" w:rsidP="00D13B33">
      <w:pPr>
        <w:spacing w:line="229" w:lineRule="exact"/>
        <w:ind w:left="1105" w:right="1370"/>
        <w:jc w:val="center"/>
        <w:rPr>
          <w:sz w:val="18"/>
          <w:szCs w:val="18"/>
        </w:rPr>
      </w:pPr>
      <w:r w:rsidRPr="00D13B33">
        <w:rPr>
          <w:color w:val="585858"/>
          <w:sz w:val="18"/>
          <w:szCs w:val="18"/>
        </w:rPr>
        <w:t>Tel:</w:t>
      </w:r>
      <w:r w:rsidR="009F3FAE" w:rsidRPr="00D13B33">
        <w:rPr>
          <w:color w:val="585858"/>
          <w:sz w:val="18"/>
          <w:szCs w:val="18"/>
        </w:rPr>
        <w:t xml:space="preserve"> </w:t>
      </w:r>
      <w:r w:rsidRPr="00D13B33">
        <w:rPr>
          <w:color w:val="585858"/>
          <w:sz w:val="18"/>
          <w:szCs w:val="18"/>
        </w:rPr>
        <w:t>+6531080483</w:t>
      </w:r>
      <w:r w:rsidR="00FE1385" w:rsidRPr="00D13B33">
        <w:rPr>
          <w:color w:val="585858"/>
          <w:sz w:val="18"/>
          <w:szCs w:val="18"/>
        </w:rPr>
        <w:t xml:space="preserve"> </w:t>
      </w:r>
      <w:r w:rsidRPr="00D13B33">
        <w:rPr>
          <w:color w:val="585858"/>
          <w:sz w:val="18"/>
          <w:szCs w:val="18"/>
        </w:rPr>
        <w:t>| Toll Free no. +800-852-6126</w:t>
      </w:r>
    </w:p>
    <w:p w14:paraId="733D6DC1" w14:textId="77777777" w:rsidR="00B5063E" w:rsidRPr="00D13B33" w:rsidRDefault="00B5063E" w:rsidP="00D13B33">
      <w:pPr>
        <w:jc w:val="center"/>
        <w:rPr>
          <w:color w:val="0070C0"/>
          <w:sz w:val="18"/>
          <w:szCs w:val="18"/>
        </w:rPr>
      </w:pPr>
      <w:r w:rsidRPr="00D13B33">
        <w:rPr>
          <w:color w:val="585858"/>
          <w:sz w:val="18"/>
          <w:szCs w:val="18"/>
        </w:rPr>
        <w:t xml:space="preserve">Web: </w:t>
      </w:r>
      <w:hyperlink r:id="rId7" w:history="1">
        <w:r w:rsidR="00BF55A2" w:rsidRPr="00D13B33">
          <w:rPr>
            <w:rStyle w:val="Hyperlink"/>
            <w:sz w:val="18"/>
            <w:szCs w:val="18"/>
            <w:u w:val="none"/>
          </w:rPr>
          <w:t>https://www.meetingsint.com/conferences/climatechange</w:t>
        </w:r>
      </w:hyperlink>
      <w:r w:rsidRPr="00D13B33">
        <w:rPr>
          <w:color w:val="0000FF"/>
          <w:sz w:val="18"/>
          <w:szCs w:val="18"/>
        </w:rPr>
        <w:t xml:space="preserve"> </w:t>
      </w:r>
      <w:r w:rsidR="0087363E" w:rsidRPr="00D13B33">
        <w:rPr>
          <w:color w:val="0000FF"/>
          <w:sz w:val="18"/>
          <w:szCs w:val="18"/>
        </w:rPr>
        <w:t xml:space="preserve"> </w:t>
      </w:r>
      <w:r w:rsidRPr="00D13B33">
        <w:rPr>
          <w:sz w:val="18"/>
          <w:szCs w:val="18"/>
        </w:rPr>
        <w:t xml:space="preserve">| </w:t>
      </w:r>
      <w:r w:rsidR="0087363E" w:rsidRPr="00D13B33">
        <w:rPr>
          <w:sz w:val="18"/>
          <w:szCs w:val="18"/>
        </w:rPr>
        <w:t xml:space="preserve">  </w:t>
      </w:r>
      <w:r w:rsidR="00935715" w:rsidRPr="00D13B33">
        <w:rPr>
          <w:color w:val="585858"/>
          <w:sz w:val="18"/>
          <w:szCs w:val="18"/>
        </w:rPr>
        <w:t xml:space="preserve">E-mail: </w:t>
      </w:r>
      <w:hyperlink r:id="rId8" w:history="1">
        <w:r w:rsidR="00C164E0" w:rsidRPr="00494B7A">
          <w:rPr>
            <w:rStyle w:val="Hyperlink"/>
            <w:sz w:val="18"/>
            <w:szCs w:val="18"/>
          </w:rPr>
          <w:t>climatechange@annualmeetings.net</w:t>
        </w:r>
      </w:hyperlink>
    </w:p>
    <w:sectPr w:rsidR="00B5063E" w:rsidRPr="00D13B33">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rinda">
    <w:panose1 w:val="020B0502040204020203"/>
    <w:charset w:val="00"/>
    <w:family w:val="swiss"/>
    <w:pitch w:val="variable"/>
    <w:sig w:usb0="0001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C5244"/>
    <w:rsid w:val="000E3FBF"/>
    <w:rsid w:val="00113DCC"/>
    <w:rsid w:val="00115A33"/>
    <w:rsid w:val="001667DA"/>
    <w:rsid w:val="00256598"/>
    <w:rsid w:val="00296859"/>
    <w:rsid w:val="003063D2"/>
    <w:rsid w:val="003D725F"/>
    <w:rsid w:val="0058095B"/>
    <w:rsid w:val="00597DB9"/>
    <w:rsid w:val="006616D4"/>
    <w:rsid w:val="00677986"/>
    <w:rsid w:val="0087363E"/>
    <w:rsid w:val="008C3ACE"/>
    <w:rsid w:val="008D0356"/>
    <w:rsid w:val="00935715"/>
    <w:rsid w:val="009B17D8"/>
    <w:rsid w:val="009F3FAE"/>
    <w:rsid w:val="00A11783"/>
    <w:rsid w:val="00AB5D99"/>
    <w:rsid w:val="00B5063E"/>
    <w:rsid w:val="00BF55A2"/>
    <w:rsid w:val="00C164E0"/>
    <w:rsid w:val="00C51D5A"/>
    <w:rsid w:val="00D13B33"/>
    <w:rsid w:val="00E76B90"/>
    <w:rsid w:val="00E777B0"/>
    <w:rsid w:val="00EC4830"/>
    <w:rsid w:val="00F60AA8"/>
    <w:rsid w:val="00F8450C"/>
    <w:rsid w:val="00FA797E"/>
    <w:rsid w:val="00FE1385"/>
    <w:rsid w:val="00FE4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9E578FBA-E58C-4BD0-A8B9-DBC738906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customStyle="1" w:styleId="ReferencesText">
    <w:name w:val="* ReferencesText"/>
    <w:link w:val="ReferencesTextChar"/>
    <w:qFormat/>
    <w:rsid w:val="006616D4"/>
    <w:pPr>
      <w:widowControl/>
      <w:autoSpaceDE/>
      <w:autoSpaceDN/>
      <w:ind w:left="720" w:hanging="720"/>
      <w:jc w:val="both"/>
    </w:pPr>
    <w:rPr>
      <w:rFonts w:ascii="Times New Roman" w:eastAsia="Times New Roman" w:hAnsi="Times New Roman" w:cs="Vrinda"/>
      <w:sz w:val="20"/>
      <w:szCs w:val="24"/>
    </w:rPr>
  </w:style>
  <w:style w:type="character" w:customStyle="1" w:styleId="ReferencesTextChar">
    <w:name w:val="* ReferencesText Char"/>
    <w:link w:val="ReferencesText"/>
    <w:rsid w:val="006616D4"/>
    <w:rPr>
      <w:rFonts w:ascii="Times New Roman" w:eastAsia="Times New Roman" w:hAnsi="Times New Roman" w:cs="Vrinda"/>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climatechange@annualmeetings.net" TargetMode="External"/><Relationship Id="rId3" Type="http://schemas.openxmlformats.org/officeDocument/2006/relationships/settings" Target="settings.xml"/><Relationship Id="rId7" Type="http://schemas.openxmlformats.org/officeDocument/2006/relationships/hyperlink" Target="https://www.meetingsint.com/conferences/climatechan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Yuri  Yevdokimov</cp:lastModifiedBy>
  <cp:revision>19</cp:revision>
  <dcterms:created xsi:type="dcterms:W3CDTF">2018-07-26T15:01:00Z</dcterms:created>
  <dcterms:modified xsi:type="dcterms:W3CDTF">2018-07-27T14:09:00Z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