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ACE" w:rsidRPr="00D13B33" w:rsidRDefault="00D13B33" w:rsidP="00D13B33">
      <w:pPr>
        <w:pStyle w:val="BodyText"/>
        <w:rPr>
          <w:rFonts w:ascii="Century Gothic" w:hAnsi="Century Gothic"/>
          <w:noProof/>
          <w:sz w:val="20"/>
          <w:lang w:val="en-IN" w:eastAsia="en-IN"/>
        </w:rPr>
      </w:pPr>
      <w:r>
        <w:rPr>
          <w:rFonts w:ascii="Century Gothic" w:hAnsi="Century Gothic"/>
          <w:noProof/>
          <w:color w:val="1F497D" w:themeColor="text2"/>
          <w:sz w:val="32"/>
          <w:lang w:bidi="fa-IR"/>
        </w:rPr>
        <mc:AlternateContent>
          <mc:Choice Requires="wps">
            <w:drawing>
              <wp:anchor distT="0" distB="0" distL="114300" distR="114300" simplePos="0" relativeHeight="251657728" behindDoc="0" locked="0" layoutInCell="1" allowOverlap="1" wp14:anchorId="791934AD" wp14:editId="5706B806">
                <wp:simplePos x="0" y="0"/>
                <wp:positionH relativeFrom="column">
                  <wp:posOffset>-39370</wp:posOffset>
                </wp:positionH>
                <wp:positionV relativeFrom="paragraph">
                  <wp:posOffset>40005</wp:posOffset>
                </wp:positionV>
                <wp:extent cx="0" cy="532130"/>
                <wp:effectExtent l="0" t="0" r="19050" b="20320"/>
                <wp:wrapNone/>
                <wp:docPr id="2" name="Straight Connector 2"/>
                <wp:cNvGraphicFramePr/>
                <a:graphic xmlns:a="http://schemas.openxmlformats.org/drawingml/2006/main">
                  <a:graphicData uri="http://schemas.microsoft.com/office/word/2010/wordprocessingShape">
                    <wps:wsp>
                      <wps:cNvCnPr/>
                      <wps:spPr>
                        <a:xfrm>
                          <a:off x="0" y="0"/>
                          <a:ext cx="0" cy="53213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DE347EE" id="Straight Connector 2" o:spid="_x0000_s1026" style="position:absolute;left:0;text-align:lef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pt,3.15pt" to="-3.1pt,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MMSwAEAANMDAAAOAAAAZHJzL2Uyb0RvYy54bWysU9tu1DAQfUfiHyy/s7lURRBttg9bwQuC&#10;FaUf4DrjjSXfNDab7N8zdrZpBUiIqi+OPZ5zZs7xZHszW8NOgFF71/NmU3MGTvpBu2PP7398eveB&#10;s5iEG4TxDnp+hshvdm/fbKfQQetHbwZARiQudlPo+ZhS6KoqyhGsiBsfwNGl8mhFoiMeqwHFROzW&#10;VG1dv68mj0NALyFGit4ul3xX+JUCmb4pFSEx03PqLZUVy/qQ12q3Fd0RRRi1vLQhXtCFFdpR0ZXq&#10;ViTBfqL+g8pqiT56lTbS28orpSUUDaSmqX9TczeKAEULmRPDalN8PVr59XRApoeet5w5YemJ7hIK&#10;fRwT23vnyECPrM0+TSF2lL53B7ycYjhgFj0rtPlLcthcvD2v3sKcmFyCkqLXV21zVWyvnnABY/oM&#10;3rK86bnRLqsWnTh9iYlqUepjSg4bxyaatY/19UKUG1taKbt0NrCkfQdF0qh4U+jKUMHeIDsJGgch&#10;JbjUZGlUwDjKzjCljVmB9b+Bl/wMhTJw/wNeEaWyd2kFW+08/q16mh9bVks+tf9Md94++OFcHqlc&#10;0OQUhZcpz6P5/FzgT//i7hcAAAD//wMAUEsDBBQABgAIAAAAIQC1k5pN3AAAAAYBAAAPAAAAZHJz&#10;L2Rvd25yZXYueG1sTI7BTsMwEETvSPyDtUjcWqdBCpBmU6FKFRKih5aWsxtvnUC8jmK3CXw9phc4&#10;jmb05hWL0bbiTL1vHCPMpgkI4srphg3C7m01eQDhg2KtWseE8EUeFuX1VaFy7Qbe0HkbjIgQ9rlC&#10;qEPocil9VZNVfuo64tgdXW9ViLE3UvdqiHDbyjRJMmlVw/GhVh0ta6o+tyeLsHy/fx3Mml++d80z&#10;rTYf+9Ss94i3N+PTHESgMfyN4Vc/qkMZnQ7uxNqLFmGSpXGJkN2BiPUlHhAekxnIspD/9csfAAAA&#10;//8DAFBLAQItABQABgAIAAAAIQC2gziS/gAAAOEBAAATAAAAAAAAAAAAAAAAAAAAAABbQ29udGVu&#10;dF9UeXBlc10ueG1sUEsBAi0AFAAGAAgAAAAhADj9If/WAAAAlAEAAAsAAAAAAAAAAAAAAAAALwEA&#10;AF9yZWxzLy5yZWxzUEsBAi0AFAAGAAgAAAAhAPMwwxLAAQAA0wMAAA4AAAAAAAAAAAAAAAAALgIA&#10;AGRycy9lMm9Eb2MueG1sUEsBAi0AFAAGAAgAAAAhALWTmk3cAAAABgEAAA8AAAAAAAAAAAAAAAAA&#10;GgQAAGRycy9kb3ducmV2LnhtbFBLBQYAAAAABAAEAPMAAAAjBQAAAAA=&#10;" strokecolor="#4579b8 [3044]" strokeweight="1.5pt"/>
            </w:pict>
          </mc:Fallback>
        </mc:AlternateContent>
      </w:r>
      <w:r w:rsidRPr="00D13B33">
        <w:rPr>
          <w:rFonts w:ascii="Century Gothic" w:hAnsi="Century Gothic"/>
          <w:noProof/>
          <w:color w:val="1F497D" w:themeColor="text2"/>
          <w:sz w:val="32"/>
          <w:lang w:bidi="fa-IR"/>
        </w:rPr>
        <w:drawing>
          <wp:anchor distT="0" distB="0" distL="114300" distR="114300" simplePos="0" relativeHeight="251656704" behindDoc="1" locked="0" layoutInCell="1" allowOverlap="1" wp14:anchorId="15754EB2" wp14:editId="5058C8B9">
            <wp:simplePos x="0" y="0"/>
            <wp:positionH relativeFrom="column">
              <wp:posOffset>236855</wp:posOffset>
            </wp:positionH>
            <wp:positionV relativeFrom="paragraph">
              <wp:posOffset>-31750</wp:posOffset>
            </wp:positionV>
            <wp:extent cx="1097280" cy="572135"/>
            <wp:effectExtent l="0" t="0" r="7620" b="0"/>
            <wp:wrapTight wrapText="bothSides">
              <wp:wrapPolygon edited="0">
                <wp:start x="375" y="0"/>
                <wp:lineTo x="0" y="15822"/>
                <wp:lineTo x="8625" y="20138"/>
                <wp:lineTo x="13875" y="20857"/>
                <wp:lineTo x="16125" y="20857"/>
                <wp:lineTo x="20625" y="20138"/>
                <wp:lineTo x="21375" y="19418"/>
                <wp:lineTo x="21375" y="9350"/>
                <wp:lineTo x="16500" y="5754"/>
                <wp:lineTo x="7125" y="0"/>
                <wp:lineTo x="375"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s-international.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97280" cy="572135"/>
                    </a:xfrm>
                    <a:prstGeom prst="rect">
                      <a:avLst/>
                    </a:prstGeom>
                  </pic:spPr>
                </pic:pic>
              </a:graphicData>
            </a:graphic>
            <wp14:sizeRelH relativeFrom="page">
              <wp14:pctWidth>0</wp14:pctWidth>
            </wp14:sizeRelH>
            <wp14:sizeRelV relativeFrom="page">
              <wp14:pctHeight>0</wp14:pctHeight>
            </wp14:sizeRelV>
          </wp:anchor>
        </w:drawing>
      </w:r>
      <w:r w:rsidRPr="00D13B33">
        <w:rPr>
          <w:rFonts w:ascii="Century Gothic" w:hAnsi="Century Gothic"/>
          <w:noProof/>
          <w:color w:val="1F497D" w:themeColor="text2"/>
          <w:sz w:val="32"/>
          <w:lang w:val="en-IN" w:eastAsia="en-IN"/>
        </w:rPr>
        <w:t>World Summit on</w:t>
      </w:r>
    </w:p>
    <w:p w:rsidR="00D13B33" w:rsidRPr="00D13B33" w:rsidRDefault="00D13B33" w:rsidP="00D13B33">
      <w:pPr>
        <w:pStyle w:val="BodyText"/>
        <w:rPr>
          <w:rFonts w:ascii="Century Gothic" w:hAnsi="Century Gothic"/>
          <w:b/>
          <w:noProof/>
          <w:color w:val="1F497D" w:themeColor="text2"/>
          <w:sz w:val="44"/>
          <w:lang w:val="en-IN" w:eastAsia="en-IN"/>
        </w:rPr>
      </w:pPr>
      <w:r w:rsidRPr="00D13B33">
        <w:rPr>
          <w:rFonts w:ascii="Century Gothic" w:hAnsi="Century Gothic"/>
          <w:b/>
          <w:noProof/>
          <w:color w:val="1F497D" w:themeColor="text2"/>
          <w:sz w:val="44"/>
          <w:lang w:val="en-IN" w:eastAsia="en-IN"/>
        </w:rPr>
        <w:t>Climate Change and Global Warming</w:t>
      </w:r>
    </w:p>
    <w:p w:rsidR="00D13B33" w:rsidRPr="00D13B33" w:rsidRDefault="00D13B33" w:rsidP="00D13B33">
      <w:pPr>
        <w:pStyle w:val="BodyText"/>
        <w:rPr>
          <w:rFonts w:ascii="Century Gothic" w:hAnsi="Century Gothic"/>
          <w:color w:val="1F497D" w:themeColor="text2"/>
          <w:sz w:val="24"/>
        </w:rPr>
      </w:pPr>
      <w:r>
        <w:rPr>
          <w:rFonts w:ascii="Century Gothic" w:hAnsi="Century Gothic"/>
          <w:noProof/>
          <w:color w:val="1F497D" w:themeColor="text2"/>
          <w:sz w:val="24"/>
          <w:lang w:val="en-IN" w:eastAsia="en-IN"/>
        </w:rPr>
        <w:t xml:space="preserve">                                                                   </w:t>
      </w:r>
      <w:r w:rsidR="00677986">
        <w:rPr>
          <w:rFonts w:ascii="Century Gothic" w:hAnsi="Century Gothic"/>
          <w:noProof/>
          <w:color w:val="1F497D" w:themeColor="text2"/>
          <w:sz w:val="24"/>
          <w:lang w:val="en-IN" w:eastAsia="en-IN"/>
        </w:rPr>
        <w:t xml:space="preserve">                   N</w:t>
      </w:r>
      <w:r w:rsidRPr="00D13B33">
        <w:rPr>
          <w:rFonts w:ascii="Century Gothic" w:hAnsi="Century Gothic"/>
          <w:noProof/>
          <w:color w:val="1F497D" w:themeColor="text2"/>
          <w:sz w:val="24"/>
          <w:lang w:val="en-IN" w:eastAsia="en-IN"/>
        </w:rPr>
        <w:t>o</w:t>
      </w:r>
      <w:r w:rsidR="00677986">
        <w:rPr>
          <w:rFonts w:ascii="Century Gothic" w:hAnsi="Century Gothic"/>
          <w:noProof/>
          <w:color w:val="1F497D" w:themeColor="text2"/>
          <w:sz w:val="24"/>
          <w:lang w:val="en-IN" w:eastAsia="en-IN"/>
        </w:rPr>
        <w:t>v</w:t>
      </w:r>
      <w:r w:rsidRPr="00D13B33">
        <w:rPr>
          <w:rFonts w:ascii="Century Gothic" w:hAnsi="Century Gothic"/>
          <w:noProof/>
          <w:color w:val="1F497D" w:themeColor="text2"/>
          <w:sz w:val="24"/>
          <w:lang w:val="en-IN" w:eastAsia="en-IN"/>
        </w:rPr>
        <w:t>ember</w:t>
      </w:r>
      <w:r w:rsidR="00677986">
        <w:rPr>
          <w:rFonts w:ascii="Century Gothic" w:hAnsi="Century Gothic"/>
          <w:noProof/>
          <w:color w:val="1F497D" w:themeColor="text2"/>
          <w:sz w:val="24"/>
          <w:lang w:val="en-IN" w:eastAsia="en-IN"/>
        </w:rPr>
        <w:t>,</w:t>
      </w:r>
      <w:r w:rsidRPr="00D13B33">
        <w:rPr>
          <w:rFonts w:ascii="Century Gothic" w:hAnsi="Century Gothic"/>
          <w:noProof/>
          <w:color w:val="1F497D" w:themeColor="text2"/>
          <w:sz w:val="24"/>
          <w:lang w:val="en-IN" w:eastAsia="en-IN"/>
        </w:rPr>
        <w:t xml:space="preserve"> 26-27</w:t>
      </w:r>
      <w:r w:rsidR="00677986">
        <w:rPr>
          <w:rFonts w:ascii="Century Gothic" w:hAnsi="Century Gothic"/>
          <w:noProof/>
          <w:color w:val="1F497D" w:themeColor="text2"/>
          <w:sz w:val="24"/>
          <w:lang w:val="en-IN" w:eastAsia="en-IN"/>
        </w:rPr>
        <w:t>, 2018</w:t>
      </w:r>
      <w:r>
        <w:rPr>
          <w:rFonts w:ascii="Century Gothic" w:hAnsi="Century Gothic"/>
          <w:noProof/>
          <w:color w:val="1F497D" w:themeColor="text2"/>
          <w:sz w:val="24"/>
          <w:lang w:val="en-IN" w:eastAsia="en-IN"/>
        </w:rPr>
        <w:t xml:space="preserve"> |</w:t>
      </w:r>
      <w:r w:rsidRPr="00D13B33">
        <w:rPr>
          <w:rFonts w:ascii="Century Gothic" w:hAnsi="Century Gothic"/>
          <w:noProof/>
          <w:color w:val="1F497D" w:themeColor="text2"/>
          <w:sz w:val="24"/>
          <w:lang w:val="en-IN" w:eastAsia="en-IN"/>
        </w:rPr>
        <w:t>Tokyo | Japan</w:t>
      </w:r>
    </w:p>
    <w:p w:rsidR="008C3ACE" w:rsidRDefault="00B5063E">
      <w:pPr>
        <w:pStyle w:val="BodyText"/>
        <w:spacing w:before="5"/>
        <w:rPr>
          <w:sz w:val="10"/>
        </w:rPr>
      </w:pPr>
      <w:r>
        <w:rPr>
          <w:noProof/>
          <w:lang w:bidi="fa-IR"/>
        </w:rPr>
        <mc:AlternateContent>
          <mc:Choice Requires="wps">
            <w:drawing>
              <wp:anchor distT="0" distB="0" distL="0" distR="0" simplePos="0" relativeHeight="251655680" behindDoc="0" locked="0" layoutInCell="1" allowOverlap="1">
                <wp:simplePos x="0" y="0"/>
                <wp:positionH relativeFrom="page">
                  <wp:posOffset>169545</wp:posOffset>
                </wp:positionH>
                <wp:positionV relativeFrom="paragraph">
                  <wp:posOffset>123190</wp:posOffset>
                </wp:positionV>
                <wp:extent cx="7200900" cy="0"/>
                <wp:effectExtent l="0" t="0" r="19050" b="1905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chemeClr val="tx2">
                              <a:lumMod val="60000"/>
                              <a:lumOff val="40000"/>
                            </a:schemeClr>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12CB56" id="Line 4" o:spid="_x0000_s1026" style="position:absolute;left:0;text-align:lef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w4eNgIAAHwEAAAOAAAAZHJzL2Uyb0RvYy54bWysVE2P2jAQvVfqf7B8hyQ0y0dEWFUEeqEt&#10;0m5/gLEdYtWxLduQoKr/vWMH0NJeqqoczHhm/Pxm5jnL576V6MytE1qVOBunGHFFNRPqWOJvr9vR&#10;HCPniWJEasVLfOEOP6/ev1t2puAT3WjJuEUAolzRmRI33psiSRxteEvcWBuuIFhr2xIPW3tMmCUd&#10;oLcymaTpNOm0ZcZqyp0DbzUE8Sri1zWn/mtdO+6RLDFw83G1cT2ENVktSXG0xDSCXmmQf2DREqHg&#10;0jtURTxBJyv+gGoFtdrp2o+pbhNd14LyWANUk6W/VfPSEMNjLdAcZ+5tcv8Pln457y0SrMQzjBRp&#10;YUQ7oTjKQ2c64wpIWKu9DbXRXr2YnabfHVJ63RB15JHh68XAsSycSB6OhI0zgH/oPmsGOeTkdWxT&#10;X9s2QEIDUB+ncblPg/ceUXDOYL6LFIZGb7GEFLeDxjr/iesWBaPEEjhHYHLeOR+IkOKWEu5Reiuk&#10;jMOWCnUlnjzlAB1CTkvBQjRugu74Wlp0JqAY309ijjy1UMDgm6bwG3QDblDX4Aa4wQ03R/UGlMjj&#10;4YJAqiKuGQ7F0IBl9UmxSLDhhG2utidCDjbAShUoQnugxKs1aOzHIl1s5pt5Pson080oT6tq9HG7&#10;zkfTbTZ7qj5U63WV/QyVZHnRCMa4CgXf9J7lf6en68sblHpX/L21ySN6rB3I3v4j6aiPIIlBXAfN&#10;Lnt70w1IPCZfn2N4Q2/3YL/9aKx+AQAA//8DAFBLAwQUAAYACAAAACEAVe/GIN0AAAAJAQAADwAA&#10;AGRycy9kb3ducmV2LnhtbEyPzU6EQBCE7ya+w6RNvLkDxCCLDBs1MfHghVWjx1mmBZTpIczwo09v&#10;bzzosb+qVFcVu9X2YsbRd44UxJsIBFLtTEeNguen+4sMhA+ajO4doYIv9LArT08KnRu3UIXzPjSC&#10;Q8jnWkEbwpBL6esWrfYbNyCx9u5GqwOfYyPNqBcOt71MoiiVVnfEH1o94F2L9ed+sgp88lJVt2n2&#10;MW2X71cXzw+PWf+m1PnZenMNIuAa/sxwrM/VoeROBzeR8aJXkKRX7GS+vQRx1OM0YnL4JbIs5P8F&#10;5Q8AAAD//wMAUEsBAi0AFAAGAAgAAAAhALaDOJL+AAAA4QEAABMAAAAAAAAAAAAAAAAAAAAAAFtD&#10;b250ZW50X1R5cGVzXS54bWxQSwECLQAUAAYACAAAACEAOP0h/9YAAACUAQAACwAAAAAAAAAAAAAA&#10;AAAvAQAAX3JlbHMvLnJlbHNQSwECLQAUAAYACAAAACEAJnsOHjYCAAB8BAAADgAAAAAAAAAAAAAA&#10;AAAuAgAAZHJzL2Uyb0RvYy54bWxQSwECLQAUAAYACAAAACEAVe/GIN0AAAAJAQAADwAAAAAAAAAA&#10;AAAAAACQBAAAZHJzL2Rvd25yZXYueG1sUEsFBgAAAAAEAAQA8wAAAJoFAAAAAA==&#10;" strokecolor="#548dd4 [1951]" strokeweight="2pt">
                <w10:wrap type="topAndBottom" anchorx="page"/>
              </v:line>
            </w:pict>
          </mc:Fallback>
        </mc:AlternateContent>
      </w:r>
    </w:p>
    <w:p w:rsidR="008C3ACE" w:rsidRDefault="008C3ACE">
      <w:pPr>
        <w:pStyle w:val="BodyText"/>
        <w:rPr>
          <w:b/>
          <w:sz w:val="14"/>
        </w:rPr>
      </w:pPr>
    </w:p>
    <w:p w:rsidR="008C3ACE" w:rsidRDefault="00B5063E" w:rsidP="00EF01C3">
      <w:pPr>
        <w:spacing w:before="92"/>
        <w:ind w:left="594" w:right="151"/>
        <w:rPr>
          <w:b/>
        </w:rPr>
      </w:pPr>
      <w:r>
        <w:rPr>
          <w:b/>
          <w:color w:val="585858"/>
        </w:rPr>
        <w:t>Title:</w:t>
      </w:r>
      <w:r w:rsidR="00EF01C3" w:rsidRPr="00EF01C3">
        <w:t xml:space="preserve"> </w:t>
      </w:r>
      <w:r w:rsidR="00EF01C3" w:rsidRPr="00EF01C3">
        <w:rPr>
          <w:b/>
          <w:color w:val="585858"/>
        </w:rPr>
        <w:t>Footprints of Climate Change: Historical Sources and Evidence in Iran</w:t>
      </w:r>
      <w:r>
        <w:rPr>
          <w:b/>
          <w:color w:val="585858"/>
        </w:rPr>
        <w:t xml:space="preserve"> </w:t>
      </w:r>
    </w:p>
    <w:p w:rsidR="008C3ACE" w:rsidRDefault="00EF01C3" w:rsidP="00EF01C3">
      <w:pPr>
        <w:pStyle w:val="Heading3"/>
        <w:spacing w:line="214" w:lineRule="exact"/>
        <w:ind w:left="594" w:firstLine="0"/>
      </w:pPr>
      <w:proofErr w:type="spellStart"/>
      <w:r>
        <w:rPr>
          <w:color w:val="585858"/>
        </w:rPr>
        <w:t>Aliakbar</w:t>
      </w:r>
      <w:proofErr w:type="spellEnd"/>
      <w:r>
        <w:rPr>
          <w:color w:val="585858"/>
        </w:rPr>
        <w:t xml:space="preserve"> </w:t>
      </w:r>
      <w:proofErr w:type="spellStart"/>
      <w:r>
        <w:rPr>
          <w:color w:val="585858"/>
        </w:rPr>
        <w:t>Shamsipour</w:t>
      </w:r>
      <w:proofErr w:type="spellEnd"/>
      <w:r w:rsidR="00B5063E">
        <w:rPr>
          <w:color w:val="585858"/>
          <w:position w:val="9"/>
          <w:sz w:val="12"/>
        </w:rPr>
        <w:t>1</w:t>
      </w:r>
    </w:p>
    <w:p w:rsidR="008C3ACE" w:rsidRDefault="00B5063E" w:rsidP="00EF01C3">
      <w:pPr>
        <w:pStyle w:val="BodyText"/>
        <w:spacing w:before="126" w:line="231" w:lineRule="exact"/>
        <w:ind w:left="594"/>
      </w:pPr>
      <w:r>
        <w:rPr>
          <w:color w:val="585858"/>
          <w:position w:val="9"/>
          <w:sz w:val="12"/>
        </w:rPr>
        <w:t>1</w:t>
      </w:r>
      <w:r>
        <w:rPr>
          <w:color w:val="585858"/>
        </w:rPr>
        <w:t xml:space="preserve">Department of </w:t>
      </w:r>
      <w:r w:rsidR="00EF01C3">
        <w:rPr>
          <w:color w:val="585858"/>
        </w:rPr>
        <w:t>Physical Geography</w:t>
      </w:r>
      <w:r>
        <w:rPr>
          <w:color w:val="585858"/>
        </w:rPr>
        <w:t>,</w:t>
      </w:r>
      <w:r w:rsidR="00EF01C3">
        <w:rPr>
          <w:color w:val="585858"/>
        </w:rPr>
        <w:t xml:space="preserve"> Faculty of Geography, University of Tehran,</w:t>
      </w:r>
      <w:r>
        <w:rPr>
          <w:color w:val="585858"/>
        </w:rPr>
        <w:t xml:space="preserve"> </w:t>
      </w:r>
      <w:r w:rsidR="00EF01C3">
        <w:rPr>
          <w:color w:val="585858"/>
        </w:rPr>
        <w:t>Tehran</w:t>
      </w:r>
      <w:r>
        <w:rPr>
          <w:color w:val="585858"/>
        </w:rPr>
        <w:t xml:space="preserve">, </w:t>
      </w:r>
      <w:r w:rsidR="00EF01C3">
        <w:rPr>
          <w:color w:val="585858"/>
        </w:rPr>
        <w:t>Iran</w:t>
      </w:r>
    </w:p>
    <w:p w:rsidR="008C3ACE" w:rsidRDefault="008C3ACE">
      <w:pPr>
        <w:pStyle w:val="BodyText"/>
        <w:spacing w:line="231" w:lineRule="exact"/>
        <w:ind w:left="594"/>
      </w:pPr>
    </w:p>
    <w:p w:rsidR="008C3ACE" w:rsidRDefault="008C3ACE">
      <w:pPr>
        <w:pStyle w:val="BodyText"/>
        <w:spacing w:before="9"/>
      </w:pPr>
    </w:p>
    <w:p w:rsidR="008C3ACE" w:rsidRDefault="008C3ACE">
      <w:pPr>
        <w:sectPr w:rsidR="008C3ACE">
          <w:type w:val="continuous"/>
          <w:pgSz w:w="11910" w:h="16840"/>
          <w:pgMar w:top="600" w:right="180" w:bottom="280" w:left="140" w:header="720" w:footer="720" w:gutter="0"/>
          <w:cols w:space="720"/>
        </w:sectPr>
      </w:pPr>
    </w:p>
    <w:p w:rsidR="008C3ACE" w:rsidRPr="00731400" w:rsidRDefault="00B5063E" w:rsidP="00EF01C3">
      <w:pPr>
        <w:pStyle w:val="Heading3"/>
        <w:spacing w:before="114"/>
        <w:ind w:left="426" w:right="9" w:firstLine="0"/>
        <w:jc w:val="both"/>
        <w:rPr>
          <w:color w:val="585858"/>
        </w:rPr>
      </w:pPr>
      <w:r>
        <w:rPr>
          <w:color w:val="585858"/>
        </w:rPr>
        <w:lastRenderedPageBreak/>
        <w:t xml:space="preserve">Keywords: </w:t>
      </w:r>
      <w:r w:rsidR="00EF01C3" w:rsidRPr="00731400">
        <w:rPr>
          <w:color w:val="585858"/>
        </w:rPr>
        <w:t>Climate change, Historical records, Central plateau of Iran, Natural Variance, Anthropogenic forcing</w:t>
      </w:r>
    </w:p>
    <w:p w:rsidR="008C3ACE" w:rsidRPr="00731400" w:rsidRDefault="008C3ACE">
      <w:pPr>
        <w:pStyle w:val="BodyText"/>
        <w:rPr>
          <w:color w:val="585858"/>
        </w:rPr>
      </w:pPr>
    </w:p>
    <w:p w:rsidR="008C3ACE" w:rsidRDefault="008C3ACE">
      <w:pPr>
        <w:pStyle w:val="BodyText"/>
        <w:spacing w:before="10"/>
        <w:rPr>
          <w:b/>
        </w:rPr>
      </w:pPr>
    </w:p>
    <w:p w:rsidR="008C3ACE" w:rsidRDefault="00B5063E" w:rsidP="00731400">
      <w:pPr>
        <w:pStyle w:val="ListParagraph"/>
        <w:numPr>
          <w:ilvl w:val="0"/>
          <w:numId w:val="1"/>
        </w:numPr>
        <w:tabs>
          <w:tab w:val="left" w:pos="1866"/>
          <w:tab w:val="left" w:pos="1867"/>
        </w:tabs>
        <w:ind w:hanging="446"/>
        <w:jc w:val="left"/>
        <w:rPr>
          <w:b/>
          <w:sz w:val="19"/>
        </w:rPr>
      </w:pPr>
      <w:r>
        <w:rPr>
          <w:b/>
          <w:color w:val="585858"/>
          <w:sz w:val="19"/>
        </w:rPr>
        <w:t xml:space="preserve">Abstract </w:t>
      </w:r>
    </w:p>
    <w:p w:rsidR="00EF01C3" w:rsidRPr="00EF01C3" w:rsidRDefault="00EF01C3" w:rsidP="00731400">
      <w:pPr>
        <w:pStyle w:val="BodyText"/>
        <w:spacing w:before="117"/>
        <w:ind w:left="426"/>
        <w:rPr>
          <w:color w:val="585858"/>
        </w:rPr>
      </w:pPr>
      <w:r w:rsidRPr="00EF01C3">
        <w:rPr>
          <w:color w:val="585858"/>
        </w:rPr>
        <w:t>Climate change has been a “hot topic” of scientific discussion not only in recent times but equally as far back as the last centuries and even millennia. Main reasons for opposition to climate change occurrence are distrust of weather station data and predictions of climatic models at different scales. The objective of this research is to analyze the qualitative, descriptive and historical occurrence of climate changes on the central plateau of Iran in the past decades, centuries and millennia based on written sources obtained from travelogues, articles and historical books. The research was carried out using fundamental and historical methods based on</w:t>
      </w:r>
      <w:r w:rsidR="00731400">
        <w:rPr>
          <w:color w:val="585858"/>
        </w:rPr>
        <w:t xml:space="preserve"> </w:t>
      </w:r>
      <w:r w:rsidRPr="00EF01C3">
        <w:rPr>
          <w:color w:val="585858"/>
        </w:rPr>
        <w:t>documentary and natural evidence of land surface changes in lake and river water levels, morphology of surface features and related phenomena, vegetation covering and land use patterns.</w:t>
      </w:r>
    </w:p>
    <w:p w:rsidR="008C3ACE" w:rsidRDefault="00EF01C3" w:rsidP="00EF01C3">
      <w:pPr>
        <w:pStyle w:val="BodyText"/>
        <w:spacing w:before="117"/>
        <w:ind w:left="426"/>
        <w:jc w:val="both"/>
      </w:pPr>
      <w:r w:rsidRPr="00EF01C3">
        <w:rPr>
          <w:color w:val="585858"/>
        </w:rPr>
        <w:tab/>
        <w:t>The results of this historical research indicate that around the year 1000, as well as the fourteenth, seventeenth and early eighteenth centuries were wet times, while the sixth, nineteenth and twentieth centuries were times of drought in Iran. Such results are indicative of cyclical, or periodic, climatic variation in different regions of Iran. The conclusion of this paper argue that despite the occurrence of naturally-occurring humid and dry cycles, there is an overall lack of fundamental change in climatic conditions in recent centuries in Iran. This historical perspective provides an opportunity to put current climate change into a larger temporal context in order to better understand what may constitute natural variance and what may constitute anthropogenic forcing of climate change.</w:t>
      </w:r>
    </w:p>
    <w:p w:rsidR="008C3ACE" w:rsidRDefault="008C3ACE">
      <w:pPr>
        <w:pStyle w:val="BodyText"/>
        <w:spacing w:before="2"/>
      </w:pPr>
    </w:p>
    <w:p w:rsidR="00012353" w:rsidRDefault="00012353">
      <w:pPr>
        <w:pStyle w:val="ListParagraph"/>
        <w:numPr>
          <w:ilvl w:val="0"/>
          <w:numId w:val="1"/>
        </w:numPr>
        <w:tabs>
          <w:tab w:val="left" w:pos="1758"/>
        </w:tabs>
        <w:spacing w:before="92"/>
        <w:ind w:left="1757"/>
        <w:jc w:val="left"/>
        <w:rPr>
          <w:b/>
          <w:sz w:val="19"/>
        </w:rPr>
      </w:pPr>
      <w:r w:rsidRPr="00012353">
        <w:rPr>
          <w:b/>
          <w:color w:val="585858"/>
          <w:sz w:val="19"/>
        </w:rPr>
        <w:t>Image</w:t>
      </w:r>
      <w:r>
        <w:rPr>
          <w:b/>
          <w:sz w:val="19"/>
        </w:rPr>
        <w:t>:</w:t>
      </w:r>
    </w:p>
    <w:p w:rsidR="00012353" w:rsidRDefault="00012353" w:rsidP="00012353">
      <w:pPr>
        <w:tabs>
          <w:tab w:val="left" w:pos="1758"/>
        </w:tabs>
        <w:spacing w:before="92"/>
        <w:ind w:left="426"/>
        <w:rPr>
          <w:b/>
          <w:sz w:val="19"/>
        </w:rPr>
      </w:pPr>
      <w:r>
        <w:rPr>
          <w:b/>
          <w:noProof/>
          <w:sz w:val="19"/>
          <w:lang w:bidi="fa-IR"/>
        </w:rPr>
        <w:drawing>
          <wp:inline distT="0" distB="0" distL="0" distR="0">
            <wp:extent cx="2520000" cy="1960875"/>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ran Platuoe.jpg"/>
                    <pic:cNvPicPr/>
                  </pic:nvPicPr>
                  <pic:blipFill rotWithShape="1">
                    <a:blip r:embed="rId6" cstate="print">
                      <a:extLst>
                        <a:ext uri="{28A0092B-C50C-407E-A947-70E740481C1C}">
                          <a14:useLocalDpi xmlns:a14="http://schemas.microsoft.com/office/drawing/2010/main" val="0"/>
                        </a:ext>
                      </a:extLst>
                    </a:blip>
                    <a:srcRect l="5796" t="4052" r="5888" b="42849"/>
                    <a:stretch/>
                  </pic:blipFill>
                  <pic:spPr bwMode="auto">
                    <a:xfrm>
                      <a:off x="0" y="0"/>
                      <a:ext cx="2520000" cy="1960875"/>
                    </a:xfrm>
                    <a:prstGeom prst="rect">
                      <a:avLst/>
                    </a:prstGeom>
                    <a:ln>
                      <a:noFill/>
                    </a:ln>
                    <a:extLst>
                      <a:ext uri="{53640926-AAD7-44D8-BBD7-CCE9431645EC}">
                        <a14:shadowObscured xmlns:a14="http://schemas.microsoft.com/office/drawing/2010/main"/>
                      </a:ext>
                    </a:extLst>
                  </pic:spPr>
                </pic:pic>
              </a:graphicData>
            </a:graphic>
          </wp:inline>
        </w:drawing>
      </w:r>
    </w:p>
    <w:p w:rsidR="00012353" w:rsidRPr="00012353" w:rsidRDefault="00012353" w:rsidP="00012353">
      <w:pPr>
        <w:tabs>
          <w:tab w:val="left" w:pos="1758"/>
        </w:tabs>
        <w:spacing w:before="92"/>
        <w:rPr>
          <w:b/>
          <w:sz w:val="19"/>
        </w:rPr>
      </w:pPr>
    </w:p>
    <w:p w:rsidR="008C3ACE" w:rsidRDefault="00B5063E">
      <w:pPr>
        <w:pStyle w:val="ListParagraph"/>
        <w:numPr>
          <w:ilvl w:val="0"/>
          <w:numId w:val="1"/>
        </w:numPr>
        <w:tabs>
          <w:tab w:val="left" w:pos="1758"/>
        </w:tabs>
        <w:spacing w:before="92"/>
        <w:ind w:left="1757"/>
        <w:jc w:val="left"/>
        <w:rPr>
          <w:b/>
          <w:sz w:val="19"/>
        </w:rPr>
      </w:pPr>
      <w:r>
        <w:rPr>
          <w:b/>
          <w:color w:val="585858"/>
          <w:sz w:val="19"/>
        </w:rPr>
        <w:t>Reference:</w:t>
      </w:r>
    </w:p>
    <w:p w:rsidR="008C3ACE" w:rsidRDefault="008C3ACE">
      <w:pPr>
        <w:pStyle w:val="BodyText"/>
        <w:spacing w:before="9"/>
        <w:rPr>
          <w:b/>
          <w:sz w:val="18"/>
        </w:rPr>
      </w:pPr>
    </w:p>
    <w:p w:rsidR="008C3ACE" w:rsidRDefault="00B5063E" w:rsidP="00C37E37">
      <w:pPr>
        <w:pStyle w:val="BodyText"/>
        <w:tabs>
          <w:tab w:val="left" w:pos="1037"/>
        </w:tabs>
        <w:ind w:left="1037" w:right="696" w:hanging="360"/>
      </w:pPr>
      <w:r>
        <w:rPr>
          <w:color w:val="585858"/>
        </w:rPr>
        <w:t>1</w:t>
      </w:r>
      <w:r>
        <w:rPr>
          <w:color w:val="585858"/>
        </w:rPr>
        <w:tab/>
      </w:r>
      <w:r w:rsidR="00731400" w:rsidRPr="00731400">
        <w:rPr>
          <w:color w:val="585858"/>
        </w:rPr>
        <w:t>Hedin</w:t>
      </w:r>
      <w:r w:rsidR="00731400">
        <w:rPr>
          <w:color w:val="585858"/>
        </w:rPr>
        <w:t>,</w:t>
      </w:r>
      <w:r w:rsidR="00731400" w:rsidRPr="00731400">
        <w:rPr>
          <w:color w:val="585858"/>
        </w:rPr>
        <w:t xml:space="preserve"> S</w:t>
      </w:r>
      <w:r w:rsidR="00731400">
        <w:rPr>
          <w:color w:val="585858"/>
        </w:rPr>
        <w:t>.</w:t>
      </w:r>
      <w:r w:rsidR="00731400" w:rsidRPr="00731400">
        <w:rPr>
          <w:color w:val="585858"/>
        </w:rPr>
        <w:t>A</w:t>
      </w:r>
      <w:r>
        <w:rPr>
          <w:color w:val="585858"/>
        </w:rPr>
        <w:t xml:space="preserve">, </w:t>
      </w:r>
      <w:r w:rsidR="00731400">
        <w:rPr>
          <w:color w:val="585858"/>
        </w:rPr>
        <w:t>191</w:t>
      </w:r>
      <w:r w:rsidR="00C37E37">
        <w:rPr>
          <w:color w:val="585858"/>
        </w:rPr>
        <w:t>0</w:t>
      </w:r>
      <w:r>
        <w:rPr>
          <w:color w:val="585858"/>
        </w:rPr>
        <w:t>.</w:t>
      </w:r>
      <w:r w:rsidR="00C525F6">
        <w:rPr>
          <w:color w:val="585858"/>
        </w:rPr>
        <w:t xml:space="preserve"> </w:t>
      </w:r>
      <w:proofErr w:type="spellStart"/>
      <w:r w:rsidR="00C525F6" w:rsidRPr="00C525F6">
        <w:rPr>
          <w:color w:val="585858"/>
        </w:rPr>
        <w:t>Zu</w:t>
      </w:r>
      <w:proofErr w:type="spellEnd"/>
      <w:r w:rsidR="00C525F6" w:rsidRPr="00C525F6">
        <w:rPr>
          <w:color w:val="585858"/>
        </w:rPr>
        <w:t xml:space="preserve"> land </w:t>
      </w:r>
      <w:proofErr w:type="spellStart"/>
      <w:r w:rsidR="00C525F6" w:rsidRPr="00C525F6">
        <w:rPr>
          <w:color w:val="585858"/>
        </w:rPr>
        <w:t>nach</w:t>
      </w:r>
      <w:proofErr w:type="spellEnd"/>
      <w:r w:rsidR="00C525F6" w:rsidRPr="00C525F6">
        <w:rPr>
          <w:color w:val="585858"/>
        </w:rPr>
        <w:t xml:space="preserve"> </w:t>
      </w:r>
      <w:proofErr w:type="spellStart"/>
      <w:r w:rsidR="00C525F6" w:rsidRPr="00C525F6">
        <w:rPr>
          <w:color w:val="585858"/>
        </w:rPr>
        <w:t>indien</w:t>
      </w:r>
      <w:proofErr w:type="spellEnd"/>
      <w:r w:rsidR="00C37E37">
        <w:rPr>
          <w:color w:val="585858"/>
        </w:rPr>
        <w:t xml:space="preserve">: </w:t>
      </w:r>
      <w:proofErr w:type="spellStart"/>
      <w:r w:rsidR="00C37E37" w:rsidRPr="00C37E37">
        <w:rPr>
          <w:color w:val="585858"/>
        </w:rPr>
        <w:t>Durch</w:t>
      </w:r>
      <w:proofErr w:type="spellEnd"/>
      <w:r w:rsidR="00C37E37" w:rsidRPr="00C37E37">
        <w:rPr>
          <w:color w:val="585858"/>
        </w:rPr>
        <w:t xml:space="preserve"> </w:t>
      </w:r>
      <w:proofErr w:type="spellStart"/>
      <w:r w:rsidR="00C37E37" w:rsidRPr="00C37E37">
        <w:rPr>
          <w:color w:val="585858"/>
        </w:rPr>
        <w:t>Persien</w:t>
      </w:r>
      <w:proofErr w:type="spellEnd"/>
      <w:r w:rsidR="00C37E37" w:rsidRPr="00C37E37">
        <w:rPr>
          <w:color w:val="585858"/>
        </w:rPr>
        <w:t xml:space="preserve">, </w:t>
      </w:r>
      <w:proofErr w:type="spellStart"/>
      <w:r w:rsidR="00C37E37" w:rsidRPr="00C37E37">
        <w:rPr>
          <w:color w:val="585858"/>
        </w:rPr>
        <w:t>Seistan</w:t>
      </w:r>
      <w:proofErr w:type="spellEnd"/>
      <w:r w:rsidR="00C37E37" w:rsidRPr="00C37E37">
        <w:rPr>
          <w:color w:val="585858"/>
        </w:rPr>
        <w:t xml:space="preserve">, </w:t>
      </w:r>
      <w:proofErr w:type="spellStart"/>
      <w:r w:rsidR="00C37E37" w:rsidRPr="00C37E37">
        <w:rPr>
          <w:color w:val="585858"/>
        </w:rPr>
        <w:t>Belutschistan</w:t>
      </w:r>
      <w:proofErr w:type="spellEnd"/>
      <w:r w:rsidR="00C37E37" w:rsidRPr="00C37E37">
        <w:rPr>
          <w:color w:val="585858"/>
        </w:rPr>
        <w:t xml:space="preserve"> - </w:t>
      </w:r>
      <w:proofErr w:type="spellStart"/>
      <w:r w:rsidR="00C37E37" w:rsidRPr="00C37E37">
        <w:rPr>
          <w:color w:val="585858"/>
        </w:rPr>
        <w:t>Erster</w:t>
      </w:r>
      <w:proofErr w:type="spellEnd"/>
      <w:r w:rsidR="00C37E37" w:rsidRPr="00C37E37">
        <w:rPr>
          <w:color w:val="585858"/>
        </w:rPr>
        <w:t xml:space="preserve"> Band </w:t>
      </w:r>
      <w:r w:rsidR="00B334AF" w:rsidRPr="00C37E37">
        <w:rPr>
          <w:color w:val="585858"/>
        </w:rPr>
        <w:t>I</w:t>
      </w:r>
      <w:r w:rsidR="00B334AF">
        <w:rPr>
          <w:color w:val="585858"/>
        </w:rPr>
        <w:t>. F.A</w:t>
      </w:r>
      <w:r w:rsidR="00C37E37" w:rsidRPr="00C37E37">
        <w:rPr>
          <w:color w:val="585858"/>
        </w:rPr>
        <w:t xml:space="preserve">. </w:t>
      </w:r>
      <w:proofErr w:type="spellStart"/>
      <w:r w:rsidR="00C37E37" w:rsidRPr="00C37E37">
        <w:rPr>
          <w:color w:val="585858"/>
        </w:rPr>
        <w:t>Brockhaus</w:t>
      </w:r>
      <w:proofErr w:type="spellEnd"/>
      <w:r w:rsidR="00C37E37">
        <w:rPr>
          <w:color w:val="585858"/>
        </w:rPr>
        <w:t>;</w:t>
      </w:r>
      <w:r w:rsidR="00C37E37" w:rsidRPr="00C37E37">
        <w:rPr>
          <w:color w:val="585858"/>
        </w:rPr>
        <w:t xml:space="preserve"> </w:t>
      </w:r>
      <w:r w:rsidR="00C525F6" w:rsidRPr="00C525F6">
        <w:rPr>
          <w:color w:val="585858"/>
        </w:rPr>
        <w:t>Leipzig</w:t>
      </w:r>
      <w:r w:rsidR="00C37E37">
        <w:rPr>
          <w:color w:val="585858"/>
        </w:rPr>
        <w:t xml:space="preserve">, ASIN: </w:t>
      </w:r>
      <w:r w:rsidR="00C37E37" w:rsidRPr="00C37E37">
        <w:rPr>
          <w:color w:val="585858"/>
        </w:rPr>
        <w:t>B00B513B0O</w:t>
      </w:r>
      <w:r w:rsidR="00C37E37">
        <w:rPr>
          <w:color w:val="585858"/>
        </w:rPr>
        <w:t>.</w:t>
      </w:r>
      <w:r w:rsidR="00C37E37" w:rsidRPr="00C37E37">
        <w:rPr>
          <w:color w:val="585858"/>
        </w:rPr>
        <w:t xml:space="preserve"> </w:t>
      </w:r>
    </w:p>
    <w:p w:rsidR="008C3ACE" w:rsidRDefault="008C3ACE">
      <w:pPr>
        <w:pStyle w:val="BodyText"/>
        <w:spacing w:before="11"/>
        <w:rPr>
          <w:sz w:val="18"/>
        </w:rPr>
      </w:pPr>
    </w:p>
    <w:p w:rsidR="008C3ACE" w:rsidRDefault="00C525F6" w:rsidP="00B334AF">
      <w:pPr>
        <w:pStyle w:val="ListParagraph"/>
        <w:numPr>
          <w:ilvl w:val="0"/>
          <w:numId w:val="2"/>
        </w:numPr>
        <w:tabs>
          <w:tab w:val="left" w:pos="1037"/>
          <w:tab w:val="left" w:pos="1038"/>
        </w:tabs>
        <w:spacing w:before="2"/>
        <w:ind w:right="553"/>
        <w:rPr>
          <w:color w:val="585858"/>
          <w:sz w:val="19"/>
        </w:rPr>
      </w:pPr>
      <w:r w:rsidRPr="00C525F6">
        <w:rPr>
          <w:color w:val="585858"/>
          <w:sz w:val="19"/>
        </w:rPr>
        <w:t>Gabriel</w:t>
      </w:r>
      <w:r w:rsidRPr="00C525F6">
        <w:rPr>
          <w:color w:val="585858"/>
          <w:sz w:val="19"/>
        </w:rPr>
        <w:t>,</w:t>
      </w:r>
      <w:r w:rsidRPr="00C525F6">
        <w:rPr>
          <w:color w:val="585858"/>
          <w:sz w:val="19"/>
        </w:rPr>
        <w:t xml:space="preserve"> </w:t>
      </w:r>
      <w:r w:rsidRPr="00C525F6">
        <w:rPr>
          <w:color w:val="585858"/>
          <w:sz w:val="19"/>
        </w:rPr>
        <w:t>A</w:t>
      </w:r>
      <w:r>
        <w:t>.</w:t>
      </w:r>
      <w:r w:rsidR="00B5063E" w:rsidRPr="00C525F6">
        <w:rPr>
          <w:color w:val="585858"/>
        </w:rPr>
        <w:t xml:space="preserve">, </w:t>
      </w:r>
      <w:r>
        <w:rPr>
          <w:color w:val="585858"/>
        </w:rPr>
        <w:t>1935</w:t>
      </w:r>
      <w:r w:rsidR="00B5063E" w:rsidRPr="00C525F6">
        <w:rPr>
          <w:color w:val="585858"/>
        </w:rPr>
        <w:t xml:space="preserve">. </w:t>
      </w:r>
      <w:proofErr w:type="spellStart"/>
      <w:r w:rsidRPr="00B334AF">
        <w:rPr>
          <w:color w:val="585858"/>
          <w:sz w:val="19"/>
        </w:rPr>
        <w:t>Duerch</w:t>
      </w:r>
      <w:proofErr w:type="spellEnd"/>
      <w:r w:rsidRPr="00B334AF">
        <w:rPr>
          <w:color w:val="585858"/>
          <w:sz w:val="19"/>
        </w:rPr>
        <w:t xml:space="preserve"> </w:t>
      </w:r>
      <w:proofErr w:type="spellStart"/>
      <w:r w:rsidRPr="00B334AF">
        <w:rPr>
          <w:color w:val="585858"/>
          <w:sz w:val="19"/>
        </w:rPr>
        <w:t>Persiens</w:t>
      </w:r>
      <w:proofErr w:type="spellEnd"/>
      <w:r w:rsidRPr="00B334AF">
        <w:rPr>
          <w:color w:val="585858"/>
          <w:sz w:val="19"/>
        </w:rPr>
        <w:t xml:space="preserve"> </w:t>
      </w:r>
      <w:proofErr w:type="spellStart"/>
      <w:r w:rsidRPr="00B334AF">
        <w:rPr>
          <w:color w:val="585858"/>
          <w:sz w:val="19"/>
        </w:rPr>
        <w:t>Wuesten</w:t>
      </w:r>
      <w:proofErr w:type="spellEnd"/>
      <w:r w:rsidR="00C37E37" w:rsidRPr="00B334AF">
        <w:rPr>
          <w:color w:val="585858"/>
          <w:sz w:val="19"/>
        </w:rPr>
        <w:t xml:space="preserve">, </w:t>
      </w:r>
      <w:proofErr w:type="spellStart"/>
      <w:r w:rsidR="00C37E37" w:rsidRPr="00B334AF">
        <w:rPr>
          <w:color w:val="585858"/>
          <w:sz w:val="19"/>
        </w:rPr>
        <w:t>neue</w:t>
      </w:r>
      <w:proofErr w:type="spellEnd"/>
      <w:r w:rsidR="00C37E37" w:rsidRPr="00B334AF">
        <w:rPr>
          <w:color w:val="585858"/>
          <w:sz w:val="19"/>
        </w:rPr>
        <w:t xml:space="preserve"> </w:t>
      </w:r>
      <w:proofErr w:type="spellStart"/>
      <w:r w:rsidR="00C37E37" w:rsidRPr="00B334AF">
        <w:rPr>
          <w:color w:val="585858"/>
          <w:sz w:val="19"/>
        </w:rPr>
        <w:t>Wanderungen</w:t>
      </w:r>
      <w:proofErr w:type="spellEnd"/>
      <w:r w:rsidR="00C37E37" w:rsidRPr="00B334AF">
        <w:rPr>
          <w:color w:val="585858"/>
          <w:sz w:val="19"/>
        </w:rPr>
        <w:t xml:space="preserve"> in den </w:t>
      </w:r>
      <w:proofErr w:type="spellStart"/>
      <w:r w:rsidR="00C37E37" w:rsidRPr="00B334AF">
        <w:rPr>
          <w:color w:val="585858"/>
          <w:sz w:val="19"/>
        </w:rPr>
        <w:t>Trockenraumen</w:t>
      </w:r>
      <w:proofErr w:type="spellEnd"/>
      <w:r w:rsidR="00C37E37" w:rsidRPr="00B334AF">
        <w:rPr>
          <w:color w:val="585858"/>
          <w:sz w:val="19"/>
        </w:rPr>
        <w:t xml:space="preserve"> </w:t>
      </w:r>
      <w:proofErr w:type="spellStart"/>
      <w:r w:rsidR="00C37E37" w:rsidRPr="00B334AF">
        <w:rPr>
          <w:color w:val="585858"/>
          <w:sz w:val="19"/>
        </w:rPr>
        <w:t>Innerirans</w:t>
      </w:r>
      <w:proofErr w:type="spellEnd"/>
      <w:r w:rsidR="00B334AF" w:rsidRPr="00B334AF">
        <w:rPr>
          <w:color w:val="585858"/>
          <w:sz w:val="19"/>
        </w:rPr>
        <w:t>.</w:t>
      </w:r>
      <w:r w:rsidR="00C37E37" w:rsidRPr="00B334AF">
        <w:rPr>
          <w:color w:val="585858"/>
          <w:sz w:val="19"/>
        </w:rPr>
        <w:t xml:space="preserve"> Stuttgart, </w:t>
      </w:r>
      <w:proofErr w:type="spellStart"/>
      <w:r w:rsidR="00C37E37" w:rsidRPr="00B334AF">
        <w:rPr>
          <w:color w:val="585858"/>
          <w:sz w:val="19"/>
        </w:rPr>
        <w:t>Strecker</w:t>
      </w:r>
      <w:proofErr w:type="spellEnd"/>
      <w:r w:rsidR="00C37E37" w:rsidRPr="00B334AF">
        <w:rPr>
          <w:color w:val="585858"/>
          <w:sz w:val="19"/>
        </w:rPr>
        <w:t xml:space="preserve"> und Schroder </w:t>
      </w:r>
      <w:proofErr w:type="spellStart"/>
      <w:r w:rsidR="00C37E37" w:rsidRPr="00B334AF">
        <w:rPr>
          <w:color w:val="585858"/>
          <w:sz w:val="19"/>
        </w:rPr>
        <w:t>Verlag</w:t>
      </w:r>
      <w:proofErr w:type="spellEnd"/>
      <w:r w:rsidR="00C37E37" w:rsidRPr="00B334AF">
        <w:rPr>
          <w:color w:val="585858"/>
          <w:sz w:val="19"/>
        </w:rPr>
        <w:t>, 272 P., ASIN: B003WUGK40.</w:t>
      </w:r>
    </w:p>
    <w:p w:rsidR="00012353" w:rsidRPr="00012353" w:rsidRDefault="00012353" w:rsidP="00012353">
      <w:pPr>
        <w:pStyle w:val="ListParagraph"/>
        <w:tabs>
          <w:tab w:val="left" w:pos="1037"/>
          <w:tab w:val="left" w:pos="1038"/>
        </w:tabs>
        <w:ind w:left="1037" w:right="612" w:firstLine="0"/>
        <w:rPr>
          <w:sz w:val="19"/>
        </w:rPr>
      </w:pPr>
    </w:p>
    <w:p w:rsidR="008C3ACE" w:rsidRDefault="00B5063E" w:rsidP="00B334AF">
      <w:pPr>
        <w:pStyle w:val="ListParagraph"/>
        <w:numPr>
          <w:ilvl w:val="0"/>
          <w:numId w:val="2"/>
        </w:numPr>
        <w:tabs>
          <w:tab w:val="left" w:pos="1037"/>
          <w:tab w:val="left" w:pos="1038"/>
        </w:tabs>
        <w:ind w:right="612"/>
        <w:rPr>
          <w:sz w:val="19"/>
        </w:rPr>
      </w:pPr>
      <w:proofErr w:type="spellStart"/>
      <w:r>
        <w:rPr>
          <w:color w:val="585858"/>
          <w:sz w:val="19"/>
        </w:rPr>
        <w:t>S</w:t>
      </w:r>
      <w:r w:rsidR="00B334AF">
        <w:rPr>
          <w:color w:val="585858"/>
          <w:sz w:val="19"/>
        </w:rPr>
        <w:t>heil</w:t>
      </w:r>
      <w:proofErr w:type="spellEnd"/>
      <w:r w:rsidR="00B334AF">
        <w:rPr>
          <w:color w:val="585858"/>
          <w:sz w:val="19"/>
        </w:rPr>
        <w:t xml:space="preserve">, </w:t>
      </w:r>
      <w:proofErr w:type="spellStart"/>
      <w:r w:rsidR="00B334AF">
        <w:rPr>
          <w:color w:val="585858"/>
          <w:sz w:val="19"/>
        </w:rPr>
        <w:t>L.Mary</w:t>
      </w:r>
      <w:proofErr w:type="spellEnd"/>
      <w:r>
        <w:rPr>
          <w:color w:val="585858"/>
          <w:sz w:val="19"/>
        </w:rPr>
        <w:t>,</w:t>
      </w:r>
      <w:r>
        <w:rPr>
          <w:color w:val="585858"/>
          <w:spacing w:val="-24"/>
          <w:sz w:val="19"/>
        </w:rPr>
        <w:t xml:space="preserve"> </w:t>
      </w:r>
      <w:r w:rsidR="00B334AF">
        <w:rPr>
          <w:color w:val="585858"/>
          <w:sz w:val="19"/>
        </w:rPr>
        <w:t>1856</w:t>
      </w:r>
      <w:r>
        <w:rPr>
          <w:color w:val="585858"/>
          <w:sz w:val="19"/>
        </w:rPr>
        <w:t xml:space="preserve">. </w:t>
      </w:r>
      <w:r w:rsidR="00B334AF">
        <w:rPr>
          <w:color w:val="585858"/>
          <w:sz w:val="19"/>
        </w:rPr>
        <w:t xml:space="preserve">Glimpses of life and Manners in Persia. London: John Murray, </w:t>
      </w:r>
      <w:proofErr w:type="spellStart"/>
      <w:r w:rsidR="00B334AF">
        <w:rPr>
          <w:color w:val="585858"/>
          <w:sz w:val="19"/>
        </w:rPr>
        <w:t>Albernarle</w:t>
      </w:r>
      <w:proofErr w:type="spellEnd"/>
      <w:r w:rsidR="00B334AF">
        <w:rPr>
          <w:color w:val="585858"/>
          <w:sz w:val="19"/>
        </w:rPr>
        <w:t xml:space="preserve"> street, Reprint edition: Arno Press: New York Times Company, 1973. </w:t>
      </w:r>
    </w:p>
    <w:p w:rsidR="008C3ACE" w:rsidRDefault="008C3ACE">
      <w:pPr>
        <w:pStyle w:val="BodyText"/>
        <w:spacing w:before="2"/>
      </w:pPr>
    </w:p>
    <w:p w:rsidR="008C3ACE" w:rsidRDefault="00B5063E">
      <w:pPr>
        <w:pStyle w:val="Heading3"/>
        <w:numPr>
          <w:ilvl w:val="0"/>
          <w:numId w:val="1"/>
        </w:numPr>
        <w:tabs>
          <w:tab w:val="left" w:pos="1758"/>
        </w:tabs>
        <w:ind w:left="1757"/>
        <w:jc w:val="left"/>
      </w:pPr>
      <w:r>
        <w:rPr>
          <w:color w:val="585858"/>
        </w:rPr>
        <w:t>Biography:</w:t>
      </w:r>
    </w:p>
    <w:p w:rsidR="008C3ACE" w:rsidRDefault="006C13BF" w:rsidP="00731400">
      <w:pPr>
        <w:pStyle w:val="BodyText"/>
        <w:spacing w:before="119"/>
        <w:ind w:left="316" w:right="381"/>
        <w:jc w:val="both"/>
      </w:pPr>
      <w:r>
        <w:rPr>
          <w:color w:val="585858"/>
        </w:rPr>
        <w:t xml:space="preserve">Dr. </w:t>
      </w:r>
      <w:proofErr w:type="spellStart"/>
      <w:r>
        <w:rPr>
          <w:color w:val="585858"/>
        </w:rPr>
        <w:t>Shamsipour</w:t>
      </w:r>
      <w:proofErr w:type="spellEnd"/>
      <w:r w:rsidR="00B5063E">
        <w:rPr>
          <w:color w:val="585858"/>
        </w:rPr>
        <w:t xml:space="preserve"> has completed his PhD at the age of </w:t>
      </w:r>
      <w:r>
        <w:rPr>
          <w:color w:val="585858"/>
        </w:rPr>
        <w:t>30</w:t>
      </w:r>
      <w:r w:rsidR="00B5063E">
        <w:rPr>
          <w:color w:val="585858"/>
        </w:rPr>
        <w:t xml:space="preserve"> years from University </w:t>
      </w:r>
      <w:r>
        <w:rPr>
          <w:color w:val="585858"/>
        </w:rPr>
        <w:t xml:space="preserve">of Tehran </w:t>
      </w:r>
      <w:r w:rsidR="00B5063E">
        <w:rPr>
          <w:color w:val="585858"/>
        </w:rPr>
        <w:t xml:space="preserve">and. He is the </w:t>
      </w:r>
      <w:r>
        <w:rPr>
          <w:color w:val="585858"/>
        </w:rPr>
        <w:t>Head</w:t>
      </w:r>
      <w:r w:rsidR="00B5063E">
        <w:rPr>
          <w:color w:val="585858"/>
        </w:rPr>
        <w:t xml:space="preserve"> of </w:t>
      </w:r>
      <w:r>
        <w:rPr>
          <w:color w:val="585858"/>
        </w:rPr>
        <w:t>Department</w:t>
      </w:r>
      <w:r w:rsidR="00B5063E">
        <w:rPr>
          <w:color w:val="585858"/>
        </w:rPr>
        <w:t xml:space="preserve">. He has published more than </w:t>
      </w:r>
      <w:r>
        <w:rPr>
          <w:color w:val="585858"/>
        </w:rPr>
        <w:t>20</w:t>
      </w:r>
      <w:r w:rsidR="00B5063E">
        <w:rPr>
          <w:color w:val="585858"/>
        </w:rPr>
        <w:t xml:space="preserve"> papers in reputed journals and has been serving as an editorial board member of repute. </w:t>
      </w:r>
    </w:p>
    <w:p w:rsidR="008C3ACE" w:rsidRDefault="008C3ACE">
      <w:pPr>
        <w:pStyle w:val="BodyText"/>
        <w:spacing w:before="1"/>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63EBE" w:rsidRDefault="00263EBE" w:rsidP="006C13BF">
      <w:pPr>
        <w:pStyle w:val="BodyText"/>
        <w:tabs>
          <w:tab w:val="right" w:pos="3402"/>
        </w:tabs>
        <w:spacing w:before="172"/>
        <w:ind w:left="316" w:right="2933"/>
        <w:rPr>
          <w:color w:val="585858"/>
        </w:rPr>
      </w:pPr>
      <w:r>
        <w:rPr>
          <w:noProof/>
          <w:lang w:bidi="fa-IR"/>
        </w:rPr>
        <w:drawing>
          <wp:inline distT="0" distB="0" distL="0" distR="0" wp14:anchorId="20CFB750" wp14:editId="5BB83B7F">
            <wp:extent cx="976579" cy="12033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hamsipou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76579" cy="1203350"/>
                    </a:xfrm>
                    <a:prstGeom prst="rect">
                      <a:avLst/>
                    </a:prstGeom>
                  </pic:spPr>
                </pic:pic>
              </a:graphicData>
            </a:graphic>
          </wp:inline>
        </w:drawing>
      </w:r>
    </w:p>
    <w:p w:rsidR="008C3ACE" w:rsidRPr="00012353" w:rsidRDefault="00263EBE" w:rsidP="006C13BF">
      <w:pPr>
        <w:pStyle w:val="BodyText"/>
        <w:tabs>
          <w:tab w:val="right" w:pos="3402"/>
        </w:tabs>
        <w:spacing w:before="172"/>
        <w:ind w:left="316" w:right="2933"/>
        <w:rPr>
          <w:color w:val="585858"/>
        </w:rPr>
      </w:pPr>
      <w:r>
        <w:rPr>
          <w:color w:val="585858"/>
        </w:rPr>
        <w:t xml:space="preserve">Full Name: </w:t>
      </w:r>
      <w:proofErr w:type="spellStart"/>
      <w:r>
        <w:rPr>
          <w:color w:val="585858"/>
        </w:rPr>
        <w:t>Aliakbar</w:t>
      </w:r>
      <w:proofErr w:type="spellEnd"/>
      <w:r>
        <w:rPr>
          <w:color w:val="585858"/>
        </w:rPr>
        <w:t xml:space="preserve"> </w:t>
      </w:r>
      <w:proofErr w:type="spellStart"/>
      <w:r>
        <w:rPr>
          <w:color w:val="585858"/>
        </w:rPr>
        <w:t>Shamsiour</w:t>
      </w:r>
      <w:proofErr w:type="spellEnd"/>
      <w:r>
        <w:rPr>
          <w:color w:val="585858"/>
        </w:rPr>
        <w:t xml:space="preserve"> </w:t>
      </w:r>
      <w:r w:rsidR="00B5063E">
        <w:rPr>
          <w:color w:val="585858"/>
        </w:rPr>
        <w:t>Contact number: Twitter account: Linked In account:</w:t>
      </w:r>
      <w:r w:rsidR="006C13BF">
        <w:t xml:space="preserve"> </w:t>
      </w:r>
      <w:r w:rsidR="006C13BF" w:rsidRPr="00012353">
        <w:rPr>
          <w:color w:val="585858"/>
        </w:rPr>
        <w:t>https://www.linkedin.com/in/dr-aliakbar-shamsipour-1a9818b1/</w:t>
      </w:r>
    </w:p>
    <w:p w:rsidR="008C3ACE" w:rsidRPr="00012353" w:rsidRDefault="00B5063E">
      <w:pPr>
        <w:pStyle w:val="BodyText"/>
        <w:ind w:left="316"/>
        <w:rPr>
          <w:color w:val="585858"/>
        </w:rPr>
      </w:pPr>
      <w:r>
        <w:rPr>
          <w:color w:val="585858"/>
        </w:rPr>
        <w:t>Session name/ number:</w:t>
      </w:r>
    </w:p>
    <w:p w:rsidR="00D04273" w:rsidRDefault="00B5063E" w:rsidP="00D04273">
      <w:pPr>
        <w:pStyle w:val="BodyText"/>
        <w:ind w:left="316" w:right="1786"/>
        <w:rPr>
          <w:color w:val="585858"/>
        </w:rPr>
      </w:pPr>
      <w:r>
        <w:rPr>
          <w:color w:val="585858"/>
        </w:rPr>
        <w:t>Category: (Oral presentation)</w:t>
      </w:r>
    </w:p>
    <w:p w:rsidR="008C3ACE" w:rsidRDefault="00B5063E" w:rsidP="00D04273">
      <w:pPr>
        <w:pStyle w:val="BodyText"/>
        <w:ind w:left="316" w:right="1786"/>
        <w:rPr>
          <w:sz w:val="18"/>
        </w:rPr>
      </w:pPr>
      <w:r>
        <w:rPr>
          <w:color w:val="585858"/>
        </w:rPr>
        <w:t xml:space="preserve"> Passport </w:t>
      </w:r>
      <w:bookmarkStart w:id="0" w:name="_GoBack"/>
      <w:r>
        <w:rPr>
          <w:color w:val="585858"/>
        </w:rPr>
        <w:t>Number</w:t>
      </w:r>
      <w:bookmarkEnd w:id="0"/>
      <w:r>
        <w:rPr>
          <w:color w:val="585858"/>
          <w:sz w:val="18"/>
        </w:rPr>
        <w:t>:</w:t>
      </w:r>
      <w:r w:rsidR="006C13BF">
        <w:rPr>
          <w:sz w:val="18"/>
        </w:rPr>
        <w:t xml:space="preserve"> X33229083</w:t>
      </w:r>
    </w:p>
    <w:p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rsidR="008C3ACE" w:rsidRDefault="008C3ACE">
      <w:pPr>
        <w:pStyle w:val="BodyText"/>
        <w:rPr>
          <w:sz w:val="20"/>
        </w:rPr>
      </w:pPr>
    </w:p>
    <w:p w:rsidR="008C3ACE" w:rsidRDefault="008C3ACE">
      <w:pPr>
        <w:pStyle w:val="BodyText"/>
        <w:rPr>
          <w:sz w:val="20"/>
        </w:rPr>
      </w:pPr>
    </w:p>
    <w:p w:rsidR="008C3ACE" w:rsidRDefault="00D13B33">
      <w:pPr>
        <w:pStyle w:val="BodyText"/>
        <w:spacing w:line="55" w:lineRule="exact"/>
        <w:ind w:left="107"/>
        <w:rPr>
          <w:sz w:val="5"/>
        </w:rPr>
      </w:pPr>
      <w:r>
        <w:rPr>
          <w:noProof/>
          <w:sz w:val="5"/>
          <w:lang w:bidi="fa-IR"/>
        </w:rPr>
        <mc:AlternateContent>
          <mc:Choice Requires="wpg">
            <w:drawing>
              <wp:anchor distT="0" distB="0" distL="114300" distR="114300" simplePos="0" relativeHeight="251659776" behindDoc="1" locked="0" layoutInCell="1" allowOverlap="1" wp14:anchorId="530F6E36" wp14:editId="12040282">
                <wp:simplePos x="0" y="0"/>
                <wp:positionH relativeFrom="column">
                  <wp:posOffset>69850</wp:posOffset>
                </wp:positionH>
                <wp:positionV relativeFrom="paragraph">
                  <wp:posOffset>91440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chemeClr val="tx2">
                                <a:lumMod val="60000"/>
                                <a:lumOff val="40000"/>
                              </a:schemeClr>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7588C3" id="Group 2" o:spid="_x0000_s1026" style="position:absolute;left:0;text-align:left;margin-left:5.5pt;margin-top:7.2pt;width:569pt;height:2.75pt;z-index:-251656704"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XHPjQIAAJ4FAAAOAAAAZHJzL2Uyb0RvYy54bWykVMlu2zAQvRfoPxC6O1osO44QOSgsO5e0&#10;DZD2AxiKWlCKJEjaclD03zscyk6THFqkPsjkbJz3Zrm+OQ6CHLixvZJllF4kEeGSqbqXbRl9/7ab&#10;rSJiHZU1FUryMnriNrpZf/xwPeqCZ6pTouaGQBBpi1GXUeecLuLYso4P1F4ozSUoG2UG6uBq2rg2&#10;dITog4izJFnGozK1Nopxa0FaBWW0xvhNw5n72jSWOyLKCHJz+DX4ffTfeH1Ni9ZQ3fVsSoO+I4uB&#10;9hIePYeqqKNkb/o3oYaeGWVV4y6YGmLVND3jiAHQpMkrNLdG7TViaYux1WeagNpXPL07LPtyuDek&#10;r8soj4ikA5QIXyWZp2bUbQEWt0Y/6HsT8MHxTrEfFtTxa72/t8GYPI6fVQ3h6N4ppObYmMGHANDk&#10;iBV4OleAHx1hILzMsuU8gUIx0M3zq2wRKsQ6KOMbL9ZtJ780na8mrwW6xLQI72GOU04eELSZfWbS&#10;/h+TDx3VHAtkPU8Tk8sTk3e95GQeiESDjbw3SKstLBD6V44ywOSJmFg4sQRo8wktdvAZLC20se6W&#10;q4H4QxkJyADJp4c763zJnk18LaTa9UKAnBZCkrGMskUO9Pu7VaKvvRYvfh75RhhyoDBJ7pihjdgP&#10;UOQgWybwC9UCsS8XmkK4IIaXcap9FMzjxQM+3YraLjihKsSCEZA1JthxWm+ns6O9CGcIK6RPEcgB&#10;iNMpzN7Pq+Rqu9qu8lmeLbezPKmq2afdJp8td+nloppXm02V/vJI0rzo+rrm0gM+7YE0/7fumDZS&#10;mODzJjhTG7+Mjtgh2dM/Jg1dGloitOijqp+wU1AODQvGfrZgCaDbtLD8lvnzjlbPa3X9GwAA//8D&#10;AFBLAwQUAAYACAAAACEA/ZhE0N0AAAAJAQAADwAAAGRycy9kb3ducmV2LnhtbExPTU/DMAy9I/Ef&#10;IiNxY2mgIFqaTtMEnCYkNiTELWu8tlrjVE3Wdv8e7wQn+/lZ76NYzq4TIw6h9aRBLRIQSJW3LdUa&#10;vnZvd88gQjRkTecJNZwxwLK8vipMbv1EnzhuYy1YhEJuNDQx9rmUoWrQmbDwPRJzBz84ExkOtbSD&#10;mVjcdfI+SZ6kMy2xQ2N6XDdYHbcnp+F9MtPqQb2Om+Nhff7ZPX58bxRqfXszr15ARJzj3zNc4nN0&#10;KDnT3p/IBtExVlwl8kxTEBdepRlf9rxlGciykP8blL8AAAD//wMAUEsBAi0AFAAGAAgAAAAhALaD&#10;OJL+AAAA4QEAABMAAAAAAAAAAAAAAAAAAAAAAFtDb250ZW50X1R5cGVzXS54bWxQSwECLQAUAAYA&#10;CAAAACEAOP0h/9YAAACUAQAACwAAAAAAAAAAAAAAAAAvAQAAX3JlbHMvLnJlbHNQSwECLQAUAAYA&#10;CAAAACEAAKlxz40CAACeBQAADgAAAAAAAAAAAAAAAAAuAgAAZHJzL2Uyb0RvYy54bWxQSwECLQAU&#10;AAYACAAAACEA/ZhE0N0AAAAJAQAADwAAAAAAAAAAAAAAAADnBAAAZHJzL2Rvd25yZXYueG1sUEsF&#10;BgAAAAAEAAQA8wAAAPE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1wh8UAAADaAAAADwAAAGRycy9kb3ducmV2LnhtbESPW2sCMRSE3wX/QziCb5q1WJHVKCKU&#10;Fiwt2ov6dtycveDmZNmk7tZf3wgFH4eZ+YaZL1tTigvVrrCsYDSMQBAnVhecKfj8eBpMQTiPrLG0&#10;TAp+ycFy0e3MMda24S1ddj4TAcIuRgW591UspUtyMuiGtiIOXmprgz7IOpO6xibATSkfomgiDRYc&#10;FnKsaJ1Tct79GAVF+r4/fT1vXscHPq6/07dHvjaVUv1eu5qB8NT6e/i//aIVTOB2JdwA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31wh8UAAADaAAAADwAAAAAAAAAA&#10;AAAAAAChAgAAZHJzL2Rvd25yZXYueG1sUEsFBgAAAAAEAAQA+QAAAJMDAAAAAA==&#10;" strokecolor="#548dd4 [1951]" strokeweight="2pt"/>
                <w10:wrap type="tight"/>
              </v:group>
            </w:pict>
          </mc:Fallback>
        </mc:AlternateContent>
      </w:r>
    </w:p>
    <w:p w:rsidR="008C3ACE" w:rsidRPr="00D13B33" w:rsidRDefault="00B5063E" w:rsidP="00D13B33">
      <w:pPr>
        <w:spacing w:before="49"/>
        <w:ind w:left="1105" w:right="1371"/>
        <w:jc w:val="center"/>
        <w:rPr>
          <w:sz w:val="18"/>
          <w:szCs w:val="18"/>
        </w:rPr>
      </w:pPr>
      <w:r w:rsidRPr="00D13B33">
        <w:rPr>
          <w:color w:val="585858"/>
          <w:sz w:val="18"/>
          <w:szCs w:val="18"/>
        </w:rPr>
        <w:t xml:space="preserve">Copyright © 2016-2018 Meetings </w:t>
      </w:r>
      <w:proofErr w:type="spellStart"/>
      <w:r w:rsidRPr="00D13B33">
        <w:rPr>
          <w:color w:val="585858"/>
          <w:sz w:val="18"/>
          <w:szCs w:val="18"/>
        </w:rPr>
        <w:t>Int</w:t>
      </w:r>
      <w:proofErr w:type="spellEnd"/>
      <w:r w:rsidRPr="00D13B33">
        <w:rPr>
          <w:color w:val="585858"/>
          <w:sz w:val="18"/>
          <w:szCs w:val="18"/>
        </w:rPr>
        <w:t xml:space="preserve"> PTE Ltd, All Rights Reserved.</w:t>
      </w:r>
    </w:p>
    <w:p w:rsidR="008C3ACE" w:rsidRPr="00D13B33" w:rsidRDefault="00B5063E" w:rsidP="00D13B33">
      <w:pPr>
        <w:spacing w:before="37"/>
        <w:ind w:left="1105" w:right="1371"/>
        <w:jc w:val="center"/>
        <w:rPr>
          <w:b/>
          <w:sz w:val="18"/>
          <w:szCs w:val="18"/>
        </w:rPr>
      </w:pPr>
      <w:r w:rsidRPr="00D13B33">
        <w:rPr>
          <w:b/>
          <w:color w:val="585858"/>
          <w:sz w:val="18"/>
          <w:szCs w:val="18"/>
        </w:rPr>
        <w:t>Meetings Int.</w:t>
      </w:r>
      <w:r w:rsidR="00BF55A2" w:rsidRPr="00D13B33">
        <w:rPr>
          <w:b/>
          <w:color w:val="585858"/>
          <w:sz w:val="18"/>
          <w:szCs w:val="18"/>
        </w:rPr>
        <w:t xml:space="preserve"> </w:t>
      </w:r>
      <w:proofErr w:type="spellStart"/>
      <w:r w:rsidRPr="00D13B33">
        <w:rPr>
          <w:b/>
          <w:color w:val="585858"/>
          <w:sz w:val="18"/>
          <w:szCs w:val="18"/>
        </w:rPr>
        <w:t>Pte</w:t>
      </w:r>
      <w:proofErr w:type="spellEnd"/>
      <w:r w:rsidRPr="00D13B33">
        <w:rPr>
          <w:b/>
          <w:color w:val="585858"/>
          <w:sz w:val="18"/>
          <w:szCs w:val="18"/>
        </w:rPr>
        <w:t xml:space="preserve"> Ltd</w:t>
      </w:r>
    </w:p>
    <w:p w:rsidR="008C3ACE" w:rsidRPr="00D13B33" w:rsidRDefault="00B5063E" w:rsidP="00D13B33">
      <w:pPr>
        <w:pStyle w:val="Heading2"/>
        <w:spacing w:before="36"/>
        <w:ind w:right="1372"/>
        <w:rPr>
          <w:sz w:val="18"/>
          <w:szCs w:val="18"/>
        </w:rPr>
      </w:pPr>
      <w:r w:rsidRPr="00D13B33">
        <w:rPr>
          <w:color w:val="585858"/>
          <w:sz w:val="18"/>
          <w:szCs w:val="18"/>
        </w:rPr>
        <w:t>Company Registration No: 201524282R</w:t>
      </w:r>
      <w:r w:rsidR="00BF55A2" w:rsidRPr="00D13B33">
        <w:rPr>
          <w:color w:val="585858"/>
          <w:sz w:val="18"/>
          <w:szCs w:val="18"/>
        </w:rPr>
        <w:t>, 28</w:t>
      </w:r>
      <w:r w:rsidRPr="00D13B33">
        <w:rPr>
          <w:color w:val="585858"/>
          <w:sz w:val="18"/>
          <w:szCs w:val="18"/>
        </w:rPr>
        <w:t xml:space="preserve"> MAXWELL ROAD, #03-05 RED DOT TRAFFIC, SINGAPORE (069120)</w:t>
      </w:r>
    </w:p>
    <w:p w:rsidR="008C3ACE" w:rsidRPr="00D13B33" w:rsidRDefault="00B5063E" w:rsidP="00D13B33">
      <w:pPr>
        <w:spacing w:line="229" w:lineRule="exact"/>
        <w:ind w:left="1105" w:right="1370"/>
        <w:jc w:val="center"/>
        <w:rPr>
          <w:sz w:val="18"/>
          <w:szCs w:val="18"/>
        </w:rPr>
      </w:pPr>
      <w:r w:rsidRPr="00D13B33">
        <w:rPr>
          <w:color w:val="585858"/>
          <w:sz w:val="18"/>
          <w:szCs w:val="18"/>
        </w:rPr>
        <w:t>Tel:</w:t>
      </w:r>
      <w:r w:rsidR="009F3FAE" w:rsidRPr="00D13B33">
        <w:rPr>
          <w:color w:val="585858"/>
          <w:sz w:val="18"/>
          <w:szCs w:val="18"/>
        </w:rPr>
        <w:t xml:space="preserve"> </w:t>
      </w:r>
      <w:r w:rsidRPr="00D13B33">
        <w:rPr>
          <w:color w:val="585858"/>
          <w:sz w:val="18"/>
          <w:szCs w:val="18"/>
        </w:rPr>
        <w:t>+6531080483</w:t>
      </w:r>
      <w:r w:rsidR="00FE1385" w:rsidRPr="00D13B33">
        <w:rPr>
          <w:color w:val="585858"/>
          <w:sz w:val="18"/>
          <w:szCs w:val="18"/>
        </w:rPr>
        <w:t xml:space="preserve"> </w:t>
      </w:r>
      <w:r w:rsidRPr="00D13B33">
        <w:rPr>
          <w:color w:val="585858"/>
          <w:sz w:val="18"/>
          <w:szCs w:val="18"/>
        </w:rPr>
        <w:t>| Toll Free no. +800-852-6126</w:t>
      </w:r>
    </w:p>
    <w:p w:rsidR="00B5063E" w:rsidRPr="00D13B33" w:rsidRDefault="00B5063E" w:rsidP="00D13B33">
      <w:pPr>
        <w:jc w:val="center"/>
        <w:rPr>
          <w:color w:val="0070C0"/>
          <w:sz w:val="18"/>
          <w:szCs w:val="18"/>
        </w:rPr>
      </w:pPr>
      <w:r w:rsidRPr="00D13B33">
        <w:rPr>
          <w:color w:val="585858"/>
          <w:sz w:val="18"/>
          <w:szCs w:val="18"/>
        </w:rPr>
        <w:t xml:space="preserve">Web: </w:t>
      </w:r>
      <w:hyperlink r:id="rId8" w:history="1">
        <w:r w:rsidR="00BF55A2" w:rsidRPr="00D13B33">
          <w:rPr>
            <w:rStyle w:val="Hyperlink"/>
            <w:sz w:val="18"/>
            <w:szCs w:val="18"/>
            <w:u w:val="none"/>
          </w:rPr>
          <w:t>https://www.meetingsint.com/conferences/climatechange</w:t>
        </w:r>
      </w:hyperlink>
      <w:r w:rsidRPr="00D13B33">
        <w:rPr>
          <w:color w:val="0000FF"/>
          <w:sz w:val="18"/>
          <w:szCs w:val="18"/>
        </w:rPr>
        <w:t xml:space="preserve"> </w:t>
      </w:r>
      <w:r w:rsidR="0087363E" w:rsidRPr="00D13B33">
        <w:rPr>
          <w:color w:val="0000FF"/>
          <w:sz w:val="18"/>
          <w:szCs w:val="18"/>
        </w:rPr>
        <w:t xml:space="preserve"> </w:t>
      </w:r>
      <w:r w:rsidRPr="00D13B33">
        <w:rPr>
          <w:sz w:val="18"/>
          <w:szCs w:val="18"/>
        </w:rPr>
        <w:t xml:space="preserve">| </w:t>
      </w:r>
      <w:r w:rsidR="0087363E" w:rsidRPr="00D13B33">
        <w:rPr>
          <w:sz w:val="18"/>
          <w:szCs w:val="18"/>
        </w:rPr>
        <w:t xml:space="preserve">  </w:t>
      </w:r>
      <w:r w:rsidR="00935715" w:rsidRPr="00D13B33">
        <w:rPr>
          <w:color w:val="585858"/>
          <w:sz w:val="18"/>
          <w:szCs w:val="18"/>
        </w:rPr>
        <w:t xml:space="preserve">E-mail: </w:t>
      </w:r>
      <w:hyperlink r:id="rId9" w:history="1">
        <w:r w:rsidR="00BF55A2" w:rsidRPr="00D13B33">
          <w:rPr>
            <w:rStyle w:val="Hyperlink"/>
            <w:sz w:val="18"/>
            <w:szCs w:val="18"/>
            <w:u w:val="none"/>
          </w:rPr>
          <w:t>climatechange@meetingseries.com</w:t>
        </w:r>
      </w:hyperlink>
    </w:p>
    <w:sectPr w:rsidR="00B5063E" w:rsidRPr="00D13B33">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12353"/>
    <w:rsid w:val="000631AB"/>
    <w:rsid w:val="00263EBE"/>
    <w:rsid w:val="0058095B"/>
    <w:rsid w:val="006205ED"/>
    <w:rsid w:val="00677986"/>
    <w:rsid w:val="006C13BF"/>
    <w:rsid w:val="00731400"/>
    <w:rsid w:val="0087363E"/>
    <w:rsid w:val="008C3ACE"/>
    <w:rsid w:val="00935715"/>
    <w:rsid w:val="009F3FAE"/>
    <w:rsid w:val="00A11783"/>
    <w:rsid w:val="00B334AF"/>
    <w:rsid w:val="00B5063E"/>
    <w:rsid w:val="00BF55A2"/>
    <w:rsid w:val="00C37E37"/>
    <w:rsid w:val="00C525F6"/>
    <w:rsid w:val="00CA61B8"/>
    <w:rsid w:val="00CF158E"/>
    <w:rsid w:val="00D04273"/>
    <w:rsid w:val="00D13B33"/>
    <w:rsid w:val="00EA1012"/>
    <w:rsid w:val="00EC4830"/>
    <w:rsid w:val="00EF01C3"/>
    <w:rsid w:val="00FE138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92841A-6235-4C4C-ADB3-3AC469C0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0234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eetingsint.com/conferences/climatechange"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limatechange@meetingseri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Viewer</cp:lastModifiedBy>
  <cp:revision>27</cp:revision>
  <dcterms:created xsi:type="dcterms:W3CDTF">2018-02-05T12:50:00Z</dcterms:created>
  <dcterms:modified xsi:type="dcterms:W3CDTF">2018-06-09T10:51:00Z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