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0B7" w:rsidRDefault="00C47E0F" w:rsidP="00FA0215">
      <w:pPr>
        <w:spacing w:after="0" w:line="480" w:lineRule="auto"/>
        <w:ind w:left="-90"/>
        <w:jc w:val="center"/>
        <w:rPr>
          <w:rFonts w:ascii="Times New Roman" w:hAnsi="Times New Roman"/>
          <w:b/>
          <w:sz w:val="28"/>
          <w:szCs w:val="24"/>
          <w:u w:val="single"/>
        </w:rPr>
      </w:pPr>
      <w:r w:rsidRPr="00C47E0F">
        <w:rPr>
          <w:rFonts w:ascii="Times New Roman" w:hAnsi="Times New Roman"/>
          <w:b/>
          <w:noProof/>
          <w:sz w:val="28"/>
          <w:szCs w:val="24"/>
          <w:u w:val="single"/>
          <w:lang w:val="en-US" w:eastAsia="en-US"/>
        </w:rPr>
        <w:drawing>
          <wp:anchor distT="0" distB="0" distL="114300" distR="114300" simplePos="0" relativeHeight="251659264" behindDoc="1" locked="0" layoutInCell="1" allowOverlap="1">
            <wp:simplePos x="0" y="0"/>
            <wp:positionH relativeFrom="column">
              <wp:posOffset>4521835</wp:posOffset>
            </wp:positionH>
            <wp:positionV relativeFrom="paragraph">
              <wp:posOffset>-448945</wp:posOffset>
            </wp:positionV>
            <wp:extent cx="1524635" cy="1604010"/>
            <wp:effectExtent l="19050" t="0" r="0" b="0"/>
            <wp:wrapTight wrapText="bothSides">
              <wp:wrapPolygon edited="0">
                <wp:start x="-270" y="257"/>
                <wp:lineTo x="-270" y="21036"/>
                <wp:lineTo x="21591" y="21036"/>
                <wp:lineTo x="21591" y="257"/>
                <wp:lineTo x="-270" y="257"/>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524635" cy="1604010"/>
                    </a:xfrm>
                    <a:prstGeom prst="rect">
                      <a:avLst/>
                    </a:prstGeom>
                    <a:noFill/>
                  </pic:spPr>
                </pic:pic>
              </a:graphicData>
            </a:graphic>
          </wp:anchor>
        </w:drawing>
      </w:r>
    </w:p>
    <w:p w:rsidR="008C20B7" w:rsidRDefault="008C20B7" w:rsidP="00FA0215">
      <w:pPr>
        <w:spacing w:after="0" w:line="480" w:lineRule="auto"/>
        <w:ind w:left="-90"/>
        <w:jc w:val="center"/>
        <w:rPr>
          <w:rFonts w:ascii="Times New Roman" w:hAnsi="Times New Roman"/>
          <w:b/>
          <w:sz w:val="28"/>
          <w:szCs w:val="24"/>
          <w:u w:val="single"/>
        </w:rPr>
      </w:pPr>
    </w:p>
    <w:p w:rsidR="00C47E0F" w:rsidRDefault="00C47E0F" w:rsidP="00C47E0F">
      <w:pPr>
        <w:spacing w:after="0" w:line="480" w:lineRule="auto"/>
        <w:rPr>
          <w:rFonts w:ascii="Times New Roman" w:hAnsi="Times New Roman"/>
          <w:b/>
          <w:sz w:val="28"/>
          <w:szCs w:val="24"/>
          <w:u w:val="single"/>
        </w:rPr>
      </w:pPr>
    </w:p>
    <w:p w:rsidR="0054464F" w:rsidRPr="00FA0215" w:rsidRDefault="00FA0215" w:rsidP="00C47E0F">
      <w:pPr>
        <w:spacing w:after="0" w:line="480" w:lineRule="auto"/>
        <w:ind w:left="2880" w:firstLine="720"/>
        <w:rPr>
          <w:rFonts w:ascii="Times New Roman" w:hAnsi="Times New Roman"/>
          <w:b/>
          <w:sz w:val="28"/>
          <w:szCs w:val="24"/>
          <w:u w:val="single"/>
        </w:rPr>
      </w:pPr>
      <w:r w:rsidRPr="00FA0215">
        <w:rPr>
          <w:rFonts w:ascii="Times New Roman" w:hAnsi="Times New Roman"/>
          <w:b/>
          <w:sz w:val="28"/>
          <w:szCs w:val="24"/>
          <w:u w:val="single"/>
        </w:rPr>
        <w:t>Abstract</w:t>
      </w:r>
      <w:r w:rsidR="00523A68">
        <w:rPr>
          <w:rFonts w:ascii="Times New Roman" w:hAnsi="Times New Roman"/>
          <w:b/>
          <w:sz w:val="28"/>
          <w:szCs w:val="24"/>
          <w:u w:val="single"/>
        </w:rPr>
        <w:t xml:space="preserve"> </w:t>
      </w:r>
    </w:p>
    <w:p w:rsidR="004F7697" w:rsidRPr="008C20B7" w:rsidRDefault="004F7697" w:rsidP="004F7697">
      <w:pPr>
        <w:widowControl w:val="0"/>
        <w:spacing w:line="360" w:lineRule="auto"/>
        <w:jc w:val="both"/>
        <w:rPr>
          <w:rFonts w:ascii="Times New Roman" w:hAnsi="Times New Roman"/>
          <w:b/>
          <w:spacing w:val="1"/>
          <w:sz w:val="32"/>
          <w:szCs w:val="32"/>
        </w:rPr>
      </w:pPr>
      <w:r w:rsidRPr="008C20B7">
        <w:rPr>
          <w:rFonts w:ascii="Times New Roman" w:hAnsi="Times New Roman"/>
          <w:b/>
          <w:spacing w:val="1"/>
          <w:sz w:val="32"/>
          <w:szCs w:val="32"/>
        </w:rPr>
        <w:t>Title: Assessing the Quality of Antimalarial Drugs from India using Minilab: A Field study</w:t>
      </w:r>
    </w:p>
    <w:p w:rsidR="00C47E0F" w:rsidRPr="00402173" w:rsidRDefault="003647A2" w:rsidP="00402173">
      <w:pPr>
        <w:tabs>
          <w:tab w:val="left" w:pos="5217"/>
        </w:tabs>
        <w:spacing w:after="0" w:line="480" w:lineRule="auto"/>
        <w:jc w:val="both"/>
        <w:rPr>
          <w:rFonts w:ascii="Times New Roman" w:hAnsi="Times New Roman"/>
          <w:sz w:val="24"/>
          <w:szCs w:val="24"/>
        </w:rPr>
      </w:pPr>
      <w:r w:rsidRPr="00F97FB8">
        <w:rPr>
          <w:rFonts w:ascii="Times New Roman" w:hAnsi="Times New Roman"/>
          <w:sz w:val="24"/>
          <w:szCs w:val="24"/>
        </w:rPr>
        <w:t>Substandard and</w:t>
      </w:r>
      <w:r w:rsidR="00F97FB8">
        <w:rPr>
          <w:rFonts w:ascii="Times New Roman" w:hAnsi="Times New Roman"/>
          <w:sz w:val="24"/>
          <w:szCs w:val="24"/>
        </w:rPr>
        <w:t xml:space="preserve"> </w:t>
      </w:r>
      <w:r w:rsidRPr="00F97FB8">
        <w:rPr>
          <w:rFonts w:ascii="Times New Roman" w:hAnsi="Times New Roman"/>
          <w:sz w:val="24"/>
          <w:szCs w:val="24"/>
        </w:rPr>
        <w:t>cou</w:t>
      </w:r>
      <w:r w:rsidR="00402173">
        <w:rPr>
          <w:rFonts w:ascii="Times New Roman" w:hAnsi="Times New Roman"/>
          <w:sz w:val="24"/>
          <w:szCs w:val="24"/>
        </w:rPr>
        <w:t xml:space="preserve">nterfeit antimalarial medicines </w:t>
      </w:r>
      <w:r w:rsidR="00D3053E" w:rsidRPr="00F97FB8">
        <w:rPr>
          <w:rFonts w:ascii="Times New Roman" w:hAnsi="Times New Roman"/>
          <w:sz w:val="24"/>
          <w:szCs w:val="24"/>
        </w:rPr>
        <w:t>poses</w:t>
      </w:r>
      <w:r w:rsidRPr="00F97FB8">
        <w:rPr>
          <w:rFonts w:ascii="Times New Roman" w:hAnsi="Times New Roman"/>
          <w:sz w:val="24"/>
          <w:szCs w:val="24"/>
        </w:rPr>
        <w:t xml:space="preserve"> a </w:t>
      </w:r>
      <w:r w:rsidR="00D3053E" w:rsidRPr="00F97FB8">
        <w:rPr>
          <w:rFonts w:ascii="Times New Roman" w:hAnsi="Times New Roman"/>
          <w:sz w:val="24"/>
          <w:szCs w:val="24"/>
        </w:rPr>
        <w:t>serious threat to public health</w:t>
      </w:r>
      <w:r w:rsidR="00062714" w:rsidRPr="00F97FB8">
        <w:rPr>
          <w:rFonts w:ascii="Times New Roman" w:hAnsi="Times New Roman"/>
          <w:sz w:val="24"/>
          <w:szCs w:val="24"/>
        </w:rPr>
        <w:t xml:space="preserve">. </w:t>
      </w:r>
      <w:r w:rsidR="003B75E5" w:rsidRPr="00F97FB8">
        <w:rPr>
          <w:rFonts w:ascii="Times New Roman" w:hAnsi="Times New Roman"/>
          <w:sz w:val="24"/>
          <w:szCs w:val="24"/>
        </w:rPr>
        <w:t xml:space="preserve">These </w:t>
      </w:r>
      <w:r w:rsidR="00577303" w:rsidRPr="00F97FB8">
        <w:rPr>
          <w:rFonts w:ascii="Times New Roman" w:hAnsi="Times New Roman"/>
          <w:sz w:val="24"/>
          <w:szCs w:val="24"/>
        </w:rPr>
        <w:t xml:space="preserve">counterfeit/ substandard </w:t>
      </w:r>
      <w:r w:rsidR="00402173">
        <w:rPr>
          <w:rFonts w:ascii="Times New Roman" w:hAnsi="Times New Roman"/>
          <w:sz w:val="24"/>
          <w:szCs w:val="24"/>
        </w:rPr>
        <w:t xml:space="preserve">medicines  </w:t>
      </w:r>
      <w:r w:rsidR="007D1063">
        <w:rPr>
          <w:rFonts w:ascii="Times New Roman" w:hAnsi="Times New Roman"/>
          <w:sz w:val="24"/>
          <w:szCs w:val="24"/>
        </w:rPr>
        <w:t xml:space="preserve">increases </w:t>
      </w:r>
      <w:r w:rsidR="00016D46" w:rsidRPr="00F97FB8">
        <w:rPr>
          <w:rFonts w:ascii="Times New Roman" w:hAnsi="Times New Roman"/>
          <w:sz w:val="24"/>
          <w:szCs w:val="24"/>
        </w:rPr>
        <w:t xml:space="preserve"> the </w:t>
      </w:r>
      <w:r w:rsidR="00563DDD" w:rsidRPr="00F97FB8">
        <w:rPr>
          <w:rFonts w:ascii="Times New Roman" w:hAnsi="Times New Roman"/>
          <w:sz w:val="24"/>
          <w:szCs w:val="24"/>
        </w:rPr>
        <w:t>mortality by decreasing</w:t>
      </w:r>
      <w:r w:rsidR="003B75E5" w:rsidRPr="00F97FB8">
        <w:rPr>
          <w:rFonts w:ascii="Times New Roman" w:hAnsi="Times New Roman"/>
          <w:sz w:val="24"/>
          <w:szCs w:val="24"/>
        </w:rPr>
        <w:t xml:space="preserve"> </w:t>
      </w:r>
      <w:r w:rsidR="00F97FB8" w:rsidRPr="00F97FB8">
        <w:rPr>
          <w:rFonts w:ascii="Times New Roman" w:hAnsi="Times New Roman"/>
          <w:sz w:val="24"/>
          <w:szCs w:val="24"/>
        </w:rPr>
        <w:t>efficacy;</w:t>
      </w:r>
      <w:r w:rsidR="00563DDD" w:rsidRPr="00F97FB8">
        <w:rPr>
          <w:rFonts w:ascii="Times New Roman" w:hAnsi="Times New Roman"/>
          <w:sz w:val="24"/>
          <w:szCs w:val="24"/>
        </w:rPr>
        <w:t xml:space="preserve"> it also increases the </w:t>
      </w:r>
      <w:r w:rsidR="000E3231" w:rsidRPr="00F97FB8">
        <w:rPr>
          <w:rFonts w:ascii="Times New Roman" w:hAnsi="Times New Roman"/>
          <w:sz w:val="24"/>
          <w:szCs w:val="24"/>
        </w:rPr>
        <w:t>threat of emergence of drug resistance, adverse effect from incorrect excipients/ active ingredients</w:t>
      </w:r>
      <w:r w:rsidR="003B75E5" w:rsidRPr="00F97FB8">
        <w:rPr>
          <w:rFonts w:ascii="Times New Roman" w:hAnsi="Times New Roman"/>
          <w:sz w:val="24"/>
          <w:szCs w:val="24"/>
        </w:rPr>
        <w:t xml:space="preserve"> </w:t>
      </w:r>
      <w:r w:rsidR="00577303" w:rsidRPr="00F97FB8">
        <w:rPr>
          <w:rFonts w:ascii="Times New Roman" w:hAnsi="Times New Roman"/>
          <w:sz w:val="24"/>
          <w:szCs w:val="24"/>
        </w:rPr>
        <w:t xml:space="preserve"> which may be </w:t>
      </w:r>
      <w:r w:rsidR="003B75E5" w:rsidRPr="00F97FB8">
        <w:rPr>
          <w:rFonts w:ascii="Times New Roman" w:hAnsi="Times New Roman"/>
          <w:sz w:val="24"/>
          <w:szCs w:val="24"/>
        </w:rPr>
        <w:t xml:space="preserve">potentially dangerous to </w:t>
      </w:r>
      <w:r w:rsidR="004D3FCD" w:rsidRPr="00F97FB8">
        <w:rPr>
          <w:rFonts w:ascii="Times New Roman" w:hAnsi="Times New Roman"/>
          <w:sz w:val="24"/>
          <w:szCs w:val="24"/>
        </w:rPr>
        <w:t xml:space="preserve">the </w:t>
      </w:r>
      <w:r w:rsidR="003B75E5" w:rsidRPr="00F97FB8">
        <w:rPr>
          <w:rFonts w:ascii="Times New Roman" w:hAnsi="Times New Roman"/>
          <w:sz w:val="24"/>
          <w:szCs w:val="24"/>
        </w:rPr>
        <w:t>patients</w:t>
      </w:r>
      <w:r w:rsidR="00B309E5" w:rsidRPr="00F97FB8">
        <w:rPr>
          <w:rFonts w:ascii="Times New Roman" w:hAnsi="Times New Roman"/>
          <w:sz w:val="24"/>
          <w:szCs w:val="24"/>
        </w:rPr>
        <w:t>.</w:t>
      </w:r>
      <w:r w:rsidR="004D3FCD" w:rsidRPr="00F97FB8">
        <w:rPr>
          <w:rFonts w:ascii="Times New Roman" w:hAnsi="Times New Roman"/>
          <w:sz w:val="24"/>
          <w:szCs w:val="24"/>
        </w:rPr>
        <w:t xml:space="preserve"> Owing to this</w:t>
      </w:r>
      <w:r w:rsidR="00B309E5" w:rsidRPr="00F97FB8">
        <w:rPr>
          <w:rFonts w:ascii="Times New Roman" w:hAnsi="Times New Roman"/>
          <w:sz w:val="24"/>
          <w:szCs w:val="24"/>
        </w:rPr>
        <w:t xml:space="preserve">, </w:t>
      </w:r>
      <w:r w:rsidR="004D3FCD" w:rsidRPr="00F97FB8">
        <w:rPr>
          <w:rFonts w:ascii="Times New Roman" w:hAnsi="Times New Roman"/>
          <w:sz w:val="24"/>
          <w:szCs w:val="24"/>
        </w:rPr>
        <w:t xml:space="preserve">a </w:t>
      </w:r>
      <w:r w:rsidR="00B309E5" w:rsidRPr="00F97FB8">
        <w:rPr>
          <w:rFonts w:ascii="Times New Roman" w:hAnsi="Times New Roman"/>
          <w:sz w:val="24"/>
          <w:szCs w:val="24"/>
        </w:rPr>
        <w:t xml:space="preserve">pilot study </w:t>
      </w:r>
      <w:r w:rsidR="004D3FCD" w:rsidRPr="00F97FB8">
        <w:rPr>
          <w:rFonts w:ascii="Times New Roman" w:hAnsi="Times New Roman"/>
          <w:sz w:val="24"/>
          <w:szCs w:val="24"/>
        </w:rPr>
        <w:t xml:space="preserve">was </w:t>
      </w:r>
      <w:r w:rsidR="00577303" w:rsidRPr="00F97FB8">
        <w:rPr>
          <w:rFonts w:ascii="Times New Roman" w:hAnsi="Times New Roman"/>
          <w:sz w:val="24"/>
          <w:szCs w:val="24"/>
        </w:rPr>
        <w:t xml:space="preserve">conducted </w:t>
      </w:r>
      <w:r w:rsidR="00B309E5" w:rsidRPr="00F97FB8">
        <w:rPr>
          <w:rFonts w:ascii="Times New Roman" w:hAnsi="Times New Roman"/>
          <w:sz w:val="24"/>
          <w:szCs w:val="24"/>
        </w:rPr>
        <w:t xml:space="preserve">to survey </w:t>
      </w:r>
      <w:r w:rsidR="00577303" w:rsidRPr="00F97FB8">
        <w:rPr>
          <w:rFonts w:ascii="Times New Roman" w:hAnsi="Times New Roman"/>
          <w:sz w:val="24"/>
          <w:szCs w:val="24"/>
        </w:rPr>
        <w:t xml:space="preserve">quality of </w:t>
      </w:r>
      <w:r w:rsidR="00B309E5" w:rsidRPr="00F97FB8">
        <w:rPr>
          <w:rFonts w:ascii="Times New Roman" w:hAnsi="Times New Roman"/>
          <w:sz w:val="24"/>
          <w:szCs w:val="24"/>
        </w:rPr>
        <w:t>drug</w:t>
      </w:r>
      <w:r w:rsidR="00577303" w:rsidRPr="00F97FB8">
        <w:rPr>
          <w:rFonts w:ascii="Times New Roman" w:hAnsi="Times New Roman"/>
          <w:sz w:val="24"/>
          <w:szCs w:val="24"/>
        </w:rPr>
        <w:t>s</w:t>
      </w:r>
      <w:r w:rsidR="00B309E5" w:rsidRPr="00F97FB8">
        <w:rPr>
          <w:rFonts w:ascii="Times New Roman" w:hAnsi="Times New Roman"/>
          <w:sz w:val="24"/>
          <w:szCs w:val="24"/>
        </w:rPr>
        <w:t xml:space="preserve"> </w:t>
      </w:r>
      <w:r w:rsidR="00577303" w:rsidRPr="00F97FB8">
        <w:rPr>
          <w:rFonts w:ascii="Times New Roman" w:hAnsi="Times New Roman"/>
          <w:sz w:val="24"/>
          <w:szCs w:val="24"/>
        </w:rPr>
        <w:t xml:space="preserve">collected </w:t>
      </w:r>
      <w:r w:rsidR="00B309E5" w:rsidRPr="00F97FB8">
        <w:rPr>
          <w:rFonts w:ascii="Times New Roman" w:hAnsi="Times New Roman"/>
          <w:sz w:val="24"/>
          <w:szCs w:val="24"/>
        </w:rPr>
        <w:t>from different malaria endemic areas</w:t>
      </w:r>
      <w:r w:rsidR="00577303" w:rsidRPr="00F97FB8">
        <w:rPr>
          <w:rFonts w:ascii="Times New Roman" w:hAnsi="Times New Roman"/>
          <w:sz w:val="24"/>
          <w:szCs w:val="24"/>
        </w:rPr>
        <w:t xml:space="preserve"> of India</w:t>
      </w:r>
      <w:r w:rsidR="004D3FCD" w:rsidRPr="00F97FB8">
        <w:rPr>
          <w:rFonts w:ascii="Times New Roman" w:hAnsi="Times New Roman"/>
          <w:sz w:val="24"/>
          <w:szCs w:val="24"/>
        </w:rPr>
        <w:t>.</w:t>
      </w:r>
      <w:r w:rsidR="00F97FB8">
        <w:rPr>
          <w:rFonts w:ascii="Times New Roman" w:hAnsi="Times New Roman"/>
          <w:sz w:val="24"/>
          <w:szCs w:val="24"/>
        </w:rPr>
        <w:t xml:space="preserve"> </w:t>
      </w:r>
      <w:r w:rsidR="003F7EB5" w:rsidRPr="00F97FB8">
        <w:rPr>
          <w:rFonts w:ascii="Times New Roman" w:hAnsi="Times New Roman"/>
          <w:b/>
          <w:sz w:val="24"/>
          <w:szCs w:val="24"/>
        </w:rPr>
        <w:t xml:space="preserve"> </w:t>
      </w:r>
      <w:r w:rsidR="00D3053E" w:rsidRPr="00F97FB8">
        <w:rPr>
          <w:rFonts w:ascii="Times New Roman" w:hAnsi="Times New Roman"/>
          <w:sz w:val="24"/>
          <w:szCs w:val="24"/>
        </w:rPr>
        <w:t>The survey was conducted in different geographical regions</w:t>
      </w:r>
      <w:r w:rsidR="00D3053E" w:rsidRPr="00F97FB8">
        <w:rPr>
          <w:rFonts w:ascii="Times New Roman" w:hAnsi="Times New Roman"/>
          <w:color w:val="000000" w:themeColor="text1"/>
          <w:sz w:val="24"/>
          <w:szCs w:val="24"/>
        </w:rPr>
        <w:t xml:space="preserve"> on the basis of malaria endemicity i.e.</w:t>
      </w:r>
      <w:r w:rsidR="00D3053E" w:rsidRPr="00F97FB8">
        <w:rPr>
          <w:rFonts w:ascii="Times New Roman" w:hAnsi="Times New Roman"/>
          <w:sz w:val="24"/>
          <w:szCs w:val="24"/>
        </w:rPr>
        <w:t xml:space="preserve"> Uttar Pradesh (U.P.), Mizoram, Meghalaya, Gujarat, Madhya Pradesh.</w:t>
      </w:r>
      <w:r w:rsidR="00F97FB8">
        <w:rPr>
          <w:rFonts w:ascii="Times New Roman" w:hAnsi="Times New Roman"/>
          <w:sz w:val="24"/>
          <w:szCs w:val="24"/>
        </w:rPr>
        <w:t xml:space="preserve"> Antimalarial </w:t>
      </w:r>
      <w:r w:rsidR="00D3053E" w:rsidRPr="00F97FB8">
        <w:rPr>
          <w:rFonts w:ascii="Times New Roman" w:hAnsi="Times New Roman"/>
          <w:sz w:val="24"/>
          <w:szCs w:val="24"/>
        </w:rPr>
        <w:t xml:space="preserve">samples of ACT (Artesunate+Sulphadoxine-pyremethamine), (Artesunate+Lumefantrine), Chloroquine, Primaquine were collected for qualitative analysis. A mystery shopper approach was used for collection of samples. </w:t>
      </w:r>
      <w:r w:rsidR="003F7EB5" w:rsidRPr="00F97FB8">
        <w:rPr>
          <w:rFonts w:ascii="Times New Roman" w:hAnsi="Times New Roman"/>
          <w:sz w:val="24"/>
          <w:szCs w:val="24"/>
          <w:lang w:val="en-US"/>
        </w:rPr>
        <w:t xml:space="preserve"> </w:t>
      </w:r>
      <w:r w:rsidR="008716ED" w:rsidRPr="00F97FB8">
        <w:rPr>
          <w:rFonts w:ascii="Times New Roman" w:hAnsi="Times New Roman"/>
          <w:sz w:val="24"/>
          <w:szCs w:val="24"/>
          <w:lang w:val="en-US"/>
        </w:rPr>
        <w:t>T</w:t>
      </w:r>
      <w:r w:rsidR="0090305E" w:rsidRPr="00F97FB8">
        <w:rPr>
          <w:rFonts w:ascii="Times New Roman" w:hAnsi="Times New Roman"/>
          <w:sz w:val="24"/>
          <w:szCs w:val="24"/>
          <w:lang w:val="en-US"/>
        </w:rPr>
        <w:t>h</w:t>
      </w:r>
      <w:r w:rsidR="00D7670B">
        <w:rPr>
          <w:rFonts w:ascii="Times New Roman" w:hAnsi="Times New Roman"/>
          <w:sz w:val="24"/>
          <w:szCs w:val="24"/>
          <w:lang w:val="en-US"/>
        </w:rPr>
        <w:t xml:space="preserve">e quality of antimalarial drugs </w:t>
      </w:r>
      <w:r w:rsidR="008716ED" w:rsidRPr="00F97FB8">
        <w:rPr>
          <w:rFonts w:ascii="Times New Roman" w:hAnsi="Times New Roman"/>
          <w:sz w:val="24"/>
          <w:szCs w:val="24"/>
          <w:lang w:val="en-US"/>
        </w:rPr>
        <w:t xml:space="preserve">from </w:t>
      </w:r>
      <w:r w:rsidR="00674DA2" w:rsidRPr="00F97FB8">
        <w:rPr>
          <w:rFonts w:ascii="Times New Roman" w:hAnsi="Times New Roman"/>
          <w:sz w:val="24"/>
          <w:szCs w:val="24"/>
          <w:lang w:val="en-US"/>
        </w:rPr>
        <w:t>these areas were</w:t>
      </w:r>
      <w:r w:rsidR="0090305E" w:rsidRPr="00F97FB8">
        <w:rPr>
          <w:rFonts w:ascii="Times New Roman" w:hAnsi="Times New Roman"/>
          <w:sz w:val="24"/>
          <w:szCs w:val="24"/>
          <w:lang w:val="en-US"/>
        </w:rPr>
        <w:t xml:space="preserve"> </w:t>
      </w:r>
      <w:r w:rsidR="008716ED" w:rsidRPr="00F97FB8">
        <w:rPr>
          <w:rFonts w:ascii="Times New Roman" w:hAnsi="Times New Roman"/>
          <w:sz w:val="24"/>
          <w:szCs w:val="24"/>
          <w:lang w:val="en-US"/>
        </w:rPr>
        <w:t>assessed</w:t>
      </w:r>
      <w:r w:rsidR="0025678B" w:rsidRPr="00F97FB8">
        <w:rPr>
          <w:rFonts w:ascii="Times New Roman" w:hAnsi="Times New Roman"/>
          <w:sz w:val="24"/>
          <w:szCs w:val="24"/>
          <w:lang w:val="en-US"/>
        </w:rPr>
        <w:t xml:space="preserve"> by </w:t>
      </w:r>
      <w:r w:rsidR="0090305E" w:rsidRPr="00F97FB8">
        <w:rPr>
          <w:rFonts w:ascii="Times New Roman" w:hAnsi="Times New Roman"/>
          <w:sz w:val="24"/>
          <w:szCs w:val="24"/>
          <w:lang w:val="en-US"/>
        </w:rPr>
        <w:t>using Global Pharma</w:t>
      </w:r>
      <w:r w:rsidR="008716ED" w:rsidRPr="00F97FB8">
        <w:rPr>
          <w:rFonts w:ascii="Times New Roman" w:hAnsi="Times New Roman"/>
          <w:sz w:val="24"/>
          <w:szCs w:val="24"/>
          <w:lang w:val="en-US"/>
        </w:rPr>
        <w:t xml:space="preserve"> Health Fund Minilab test kit</w:t>
      </w:r>
      <w:r w:rsidR="0090305E" w:rsidRPr="00F97FB8">
        <w:rPr>
          <w:rFonts w:ascii="Times New Roman" w:hAnsi="Times New Roman"/>
          <w:sz w:val="24"/>
          <w:szCs w:val="24"/>
          <w:lang w:val="en-US"/>
        </w:rPr>
        <w:t>.</w:t>
      </w:r>
      <w:r w:rsidR="009B288A" w:rsidRPr="00F97FB8">
        <w:rPr>
          <w:rFonts w:ascii="Times New Roman" w:hAnsi="Times New Roman"/>
          <w:sz w:val="24"/>
          <w:szCs w:val="24"/>
          <w:lang w:val="en-US"/>
        </w:rPr>
        <w:t xml:space="preserve"> </w:t>
      </w:r>
      <w:r w:rsidR="003F7EB5" w:rsidRPr="00F97FB8">
        <w:rPr>
          <w:rFonts w:ascii="Times New Roman" w:hAnsi="Times New Roman"/>
          <w:sz w:val="24"/>
          <w:szCs w:val="24"/>
        </w:rPr>
        <w:t xml:space="preserve">This </w:t>
      </w:r>
      <w:r w:rsidR="009B288A" w:rsidRPr="00F97FB8">
        <w:rPr>
          <w:rFonts w:ascii="Times New Roman" w:hAnsi="Times New Roman"/>
          <w:sz w:val="24"/>
          <w:szCs w:val="24"/>
        </w:rPr>
        <w:t>include</w:t>
      </w:r>
      <w:r w:rsidR="008716ED" w:rsidRPr="00F97FB8">
        <w:rPr>
          <w:rFonts w:ascii="Times New Roman" w:hAnsi="Times New Roman"/>
          <w:sz w:val="24"/>
          <w:szCs w:val="24"/>
        </w:rPr>
        <w:t>s</w:t>
      </w:r>
      <w:r w:rsidR="009B288A" w:rsidRPr="00F97FB8">
        <w:rPr>
          <w:rFonts w:ascii="Times New Roman" w:hAnsi="Times New Roman"/>
          <w:sz w:val="24"/>
          <w:szCs w:val="24"/>
        </w:rPr>
        <w:t xml:space="preserve"> </w:t>
      </w:r>
      <w:r w:rsidR="008716ED" w:rsidRPr="00F97FB8">
        <w:rPr>
          <w:rFonts w:ascii="Times New Roman" w:hAnsi="Times New Roman"/>
          <w:sz w:val="24"/>
          <w:szCs w:val="24"/>
        </w:rPr>
        <w:t>p</w:t>
      </w:r>
      <w:r w:rsidR="003F7EB5" w:rsidRPr="00F97FB8">
        <w:rPr>
          <w:rFonts w:ascii="Times New Roman" w:hAnsi="Times New Roman"/>
          <w:spacing w:val="-1"/>
          <w:sz w:val="24"/>
          <w:szCs w:val="24"/>
        </w:rPr>
        <w:t xml:space="preserve">hysical/visual inspection </w:t>
      </w:r>
      <w:r w:rsidR="008716ED" w:rsidRPr="00F97FB8">
        <w:rPr>
          <w:rFonts w:ascii="Times New Roman" w:hAnsi="Times New Roman"/>
          <w:spacing w:val="-1"/>
          <w:sz w:val="24"/>
          <w:szCs w:val="24"/>
        </w:rPr>
        <w:t>and</w:t>
      </w:r>
      <w:r w:rsidR="003F7EB5" w:rsidRPr="00F97FB8">
        <w:rPr>
          <w:rFonts w:ascii="Times New Roman" w:hAnsi="Times New Roman"/>
          <w:spacing w:val="-1"/>
          <w:sz w:val="24"/>
          <w:szCs w:val="24"/>
        </w:rPr>
        <w:t xml:space="preserve"> </w:t>
      </w:r>
      <w:r w:rsidR="008716ED" w:rsidRPr="00F97FB8">
        <w:rPr>
          <w:rFonts w:ascii="Times New Roman" w:hAnsi="Times New Roman"/>
          <w:spacing w:val="-1"/>
          <w:sz w:val="24"/>
          <w:szCs w:val="24"/>
        </w:rPr>
        <w:t>d</w:t>
      </w:r>
      <w:r w:rsidR="003F7EB5" w:rsidRPr="00F97FB8">
        <w:rPr>
          <w:rFonts w:ascii="Times New Roman" w:hAnsi="Times New Roman"/>
          <w:spacing w:val="-1"/>
          <w:sz w:val="24"/>
          <w:szCs w:val="24"/>
        </w:rPr>
        <w:t>isintegration</w:t>
      </w:r>
      <w:r w:rsidR="007D1063">
        <w:rPr>
          <w:rFonts w:ascii="Times New Roman" w:hAnsi="Times New Roman"/>
          <w:spacing w:val="-1"/>
          <w:sz w:val="24"/>
          <w:szCs w:val="24"/>
        </w:rPr>
        <w:t xml:space="preserve"> test,</w:t>
      </w:r>
      <w:r w:rsidR="009B288A" w:rsidRPr="00F97FB8">
        <w:rPr>
          <w:rFonts w:ascii="Times New Roman" w:hAnsi="Times New Roman"/>
          <w:spacing w:val="-1"/>
          <w:sz w:val="24"/>
          <w:szCs w:val="24"/>
        </w:rPr>
        <w:t xml:space="preserve"> </w:t>
      </w:r>
      <w:r w:rsidR="007D1063">
        <w:rPr>
          <w:rFonts w:ascii="Times New Roman" w:hAnsi="Times New Roman"/>
          <w:spacing w:val="-1"/>
          <w:sz w:val="24"/>
          <w:szCs w:val="24"/>
        </w:rPr>
        <w:t xml:space="preserve">thin-layer chromatography.  High performance liquid chromatography </w:t>
      </w:r>
      <w:r w:rsidR="008716ED" w:rsidRPr="00F97FB8">
        <w:rPr>
          <w:rFonts w:ascii="Times New Roman" w:hAnsi="Times New Roman"/>
          <w:spacing w:val="-1"/>
          <w:sz w:val="24"/>
          <w:szCs w:val="24"/>
        </w:rPr>
        <w:t>was</w:t>
      </w:r>
      <w:r w:rsidR="009B288A" w:rsidRPr="00F97FB8">
        <w:rPr>
          <w:rFonts w:ascii="Times New Roman" w:hAnsi="Times New Roman"/>
          <w:spacing w:val="-1"/>
          <w:sz w:val="24"/>
          <w:szCs w:val="24"/>
        </w:rPr>
        <w:t xml:space="preserve"> carried out </w:t>
      </w:r>
      <w:r w:rsidR="007D1063">
        <w:rPr>
          <w:rFonts w:ascii="Times New Roman" w:hAnsi="Times New Roman"/>
          <w:spacing w:val="-1"/>
          <w:sz w:val="24"/>
          <w:szCs w:val="24"/>
        </w:rPr>
        <w:t xml:space="preserve">for </w:t>
      </w:r>
      <w:r w:rsidR="004D09CC" w:rsidRPr="00F97FB8">
        <w:rPr>
          <w:rFonts w:ascii="Times New Roman" w:hAnsi="Times New Roman"/>
          <w:spacing w:val="-1"/>
          <w:sz w:val="24"/>
          <w:szCs w:val="24"/>
        </w:rPr>
        <w:t>quantitative assessment</w:t>
      </w:r>
      <w:r w:rsidR="008716ED" w:rsidRPr="00F97FB8">
        <w:rPr>
          <w:rFonts w:ascii="Times New Roman" w:hAnsi="Times New Roman"/>
          <w:spacing w:val="-1"/>
          <w:sz w:val="24"/>
          <w:szCs w:val="24"/>
        </w:rPr>
        <w:t xml:space="preserve"> </w:t>
      </w:r>
      <w:r w:rsidR="009B288A" w:rsidRPr="00F97FB8">
        <w:rPr>
          <w:rFonts w:ascii="Times New Roman" w:hAnsi="Times New Roman"/>
          <w:spacing w:val="-1"/>
          <w:sz w:val="24"/>
          <w:szCs w:val="24"/>
        </w:rPr>
        <w:t>of a</w:t>
      </w:r>
      <w:r w:rsidR="007D1063">
        <w:rPr>
          <w:rFonts w:ascii="Times New Roman" w:hAnsi="Times New Roman"/>
          <w:spacing w:val="-1"/>
          <w:sz w:val="24"/>
          <w:szCs w:val="24"/>
        </w:rPr>
        <w:t>ctive pharmaceutical ingredient</w:t>
      </w:r>
      <w:r w:rsidR="009B288A" w:rsidRPr="00F97FB8">
        <w:rPr>
          <w:rFonts w:ascii="Times New Roman" w:hAnsi="Times New Roman"/>
          <w:spacing w:val="-1"/>
          <w:sz w:val="24"/>
          <w:szCs w:val="24"/>
        </w:rPr>
        <w:t>.</w:t>
      </w:r>
      <w:r w:rsidR="00F97FB8">
        <w:rPr>
          <w:rFonts w:ascii="Times New Roman" w:hAnsi="Times New Roman"/>
          <w:spacing w:val="-1"/>
          <w:sz w:val="24"/>
          <w:szCs w:val="24"/>
        </w:rPr>
        <w:t xml:space="preserve"> </w:t>
      </w:r>
      <w:r w:rsidR="008C20B7">
        <w:rPr>
          <w:rFonts w:ascii="Times New Roman" w:hAnsi="Times New Roman"/>
          <w:b/>
          <w:sz w:val="24"/>
          <w:szCs w:val="24"/>
        </w:rPr>
        <w:t xml:space="preserve"> </w:t>
      </w:r>
      <w:r w:rsidR="008C20B7" w:rsidRPr="008C20B7">
        <w:rPr>
          <w:rFonts w:ascii="Times New Roman" w:hAnsi="Times New Roman"/>
          <w:spacing w:val="1"/>
          <w:sz w:val="24"/>
          <w:szCs w:val="24"/>
        </w:rPr>
        <w:t xml:space="preserve">A total of 150 antimalarial samples were collected. These samples includes 55 (Chloroqunie), 50 (Artemether Lumefantrine), 14 (Artesunate Sulphadoxine-Pyrimethamine), 31 (Primaquine). These samples were assessed by quality using GPHF minilab lab kit. </w:t>
      </w:r>
      <w:r w:rsidR="008C20B7" w:rsidRPr="008C20B7">
        <w:rPr>
          <w:rFonts w:ascii="Times New Roman" w:hAnsi="Times New Roman"/>
          <w:sz w:val="24"/>
          <w:szCs w:val="24"/>
        </w:rPr>
        <w:t xml:space="preserve">In this study 98% of the tablets passed minilab disintegration, 2% consisting did not passed disintegration test. </w:t>
      </w:r>
      <w:r w:rsidR="008C20B7" w:rsidRPr="008C20B7">
        <w:rPr>
          <w:rFonts w:ascii="Times New Roman" w:hAnsi="Times New Roman"/>
          <w:b/>
          <w:sz w:val="24"/>
          <w:szCs w:val="24"/>
        </w:rPr>
        <w:t xml:space="preserve"> </w:t>
      </w:r>
      <w:r w:rsidR="008C20B7" w:rsidRPr="008C20B7">
        <w:rPr>
          <w:rFonts w:ascii="Times New Roman" w:hAnsi="Times New Roman"/>
          <w:sz w:val="24"/>
          <w:szCs w:val="24"/>
        </w:rPr>
        <w:t xml:space="preserve">99% of samples passed preliminary </w:t>
      </w:r>
      <w:r w:rsidR="008C20B7" w:rsidRPr="008C20B7">
        <w:rPr>
          <w:rFonts w:ascii="Times New Roman" w:hAnsi="Times New Roman"/>
          <w:sz w:val="24"/>
          <w:szCs w:val="24"/>
        </w:rPr>
        <w:lastRenderedPageBreak/>
        <w:t xml:space="preserve">Qualitative TLC test when compared with 100% and 80% of the standards. 96% of samples passed quantitative HPLC test, 4% of samples (contained low active pharmaceutical ingredient) did not passed this test. The substandard drugs circulating in the market causes drug resistance, treatment failure and finally leads to death. Additional analysis such as post-marketing surveillance should be done so that good quality antimalarials reached to the population. </w:t>
      </w:r>
    </w:p>
    <w:p w:rsidR="00ED65F3" w:rsidRDefault="008C20B7" w:rsidP="00ED65F3">
      <w:pPr>
        <w:spacing w:after="0" w:line="360" w:lineRule="auto"/>
        <w:ind w:left="-90"/>
        <w:jc w:val="both"/>
        <w:rPr>
          <w:rFonts w:ascii="Times New Roman" w:hAnsi="Times New Roman"/>
          <w:b/>
          <w:sz w:val="24"/>
          <w:szCs w:val="24"/>
        </w:rPr>
      </w:pPr>
      <w:r w:rsidRPr="008C20B7">
        <w:rPr>
          <w:rFonts w:ascii="Times New Roman" w:hAnsi="Times New Roman"/>
          <w:b/>
          <w:sz w:val="24"/>
          <w:szCs w:val="24"/>
        </w:rPr>
        <w:t>Key words:</w:t>
      </w:r>
      <w:r w:rsidRPr="008C20B7">
        <w:rPr>
          <w:rFonts w:ascii="Times New Roman" w:hAnsi="Times New Roman"/>
          <w:sz w:val="24"/>
          <w:szCs w:val="24"/>
        </w:rPr>
        <w:t xml:space="preserve"> Counterfeit medicines, Substandard, Thin-layer chromatography</w:t>
      </w:r>
    </w:p>
    <w:p w:rsidR="008C20B7" w:rsidRDefault="00C47E0F" w:rsidP="00ED65F3">
      <w:pPr>
        <w:spacing w:after="0" w:line="360" w:lineRule="auto"/>
        <w:ind w:left="-90"/>
        <w:jc w:val="both"/>
        <w:rPr>
          <w:rFonts w:ascii="Times New Roman" w:hAnsi="Times New Roman"/>
          <w:b/>
          <w:sz w:val="24"/>
          <w:szCs w:val="24"/>
        </w:rPr>
      </w:pPr>
      <w:r>
        <w:rPr>
          <w:rFonts w:ascii="Times New Roman" w:hAnsi="Times New Roman"/>
          <w:b/>
          <w:sz w:val="24"/>
          <w:szCs w:val="24"/>
        </w:rPr>
        <w:t xml:space="preserve">Biography: </w:t>
      </w:r>
    </w:p>
    <w:p w:rsidR="00C47E0F" w:rsidRDefault="00C47E0F" w:rsidP="00C47E0F">
      <w:pPr>
        <w:spacing w:after="0" w:line="480" w:lineRule="auto"/>
        <w:ind w:left="-90"/>
        <w:jc w:val="both"/>
        <w:rPr>
          <w:rFonts w:ascii="Times New Roman" w:hAnsi="Times New Roman"/>
          <w:sz w:val="24"/>
          <w:szCs w:val="24"/>
        </w:rPr>
      </w:pPr>
      <w:r w:rsidRPr="00C47E0F">
        <w:rPr>
          <w:rFonts w:ascii="Times New Roman" w:hAnsi="Times New Roman"/>
          <w:sz w:val="24"/>
          <w:szCs w:val="24"/>
        </w:rPr>
        <w:t xml:space="preserve">Taruna </w:t>
      </w:r>
      <w:r>
        <w:rPr>
          <w:rFonts w:ascii="Times New Roman" w:hAnsi="Times New Roman"/>
          <w:sz w:val="24"/>
          <w:szCs w:val="24"/>
        </w:rPr>
        <w:t xml:space="preserve">Katyal Arora has completed PhD at the age of 30 years from Uttrakhand Technical University, Dehradun and Post doctoral studies from </w:t>
      </w:r>
      <w:r w:rsidRPr="00396E88">
        <w:rPr>
          <w:rFonts w:ascii="Times New Roman" w:hAnsi="Times New Roman"/>
          <w:sz w:val="24"/>
          <w:szCs w:val="24"/>
        </w:rPr>
        <w:t>National Instit</w:t>
      </w:r>
      <w:r w:rsidR="00402173">
        <w:rPr>
          <w:rFonts w:ascii="Times New Roman" w:hAnsi="Times New Roman"/>
          <w:sz w:val="24"/>
          <w:szCs w:val="24"/>
        </w:rPr>
        <w:t>ute of Malaria Research,</w:t>
      </w:r>
      <w:r w:rsidRPr="00396E88">
        <w:rPr>
          <w:rFonts w:ascii="Times New Roman" w:hAnsi="Times New Roman"/>
          <w:sz w:val="24"/>
          <w:szCs w:val="24"/>
        </w:rPr>
        <w:t xml:space="preserve"> New Delhi</w:t>
      </w:r>
      <w:r>
        <w:rPr>
          <w:rFonts w:ascii="Times New Roman" w:hAnsi="Times New Roman"/>
          <w:sz w:val="24"/>
          <w:szCs w:val="24"/>
        </w:rPr>
        <w:t>, India. She has published more than 14 papers in reputed Journals</w:t>
      </w:r>
    </w:p>
    <w:p w:rsidR="00C47E0F" w:rsidRPr="00C47E0F" w:rsidRDefault="00C47E0F" w:rsidP="00F97FB8">
      <w:pPr>
        <w:spacing w:after="0" w:line="360" w:lineRule="auto"/>
        <w:ind w:left="-90"/>
        <w:jc w:val="both"/>
        <w:rPr>
          <w:rFonts w:ascii="Times New Roman" w:hAnsi="Times New Roman"/>
          <w:b/>
          <w:sz w:val="24"/>
          <w:szCs w:val="24"/>
        </w:rPr>
      </w:pPr>
      <w:r w:rsidRPr="00C47E0F">
        <w:rPr>
          <w:rFonts w:ascii="Times New Roman" w:hAnsi="Times New Roman"/>
          <w:b/>
          <w:sz w:val="24"/>
          <w:szCs w:val="24"/>
        </w:rPr>
        <w:t>Presenting author details</w:t>
      </w:r>
      <w:r>
        <w:rPr>
          <w:rFonts w:ascii="Times New Roman" w:hAnsi="Times New Roman"/>
          <w:b/>
          <w:sz w:val="24"/>
          <w:szCs w:val="24"/>
        </w:rPr>
        <w:t xml:space="preserve">: </w:t>
      </w:r>
    </w:p>
    <w:p w:rsidR="00C47E0F" w:rsidRDefault="00C47E0F" w:rsidP="00C47E0F">
      <w:pPr>
        <w:tabs>
          <w:tab w:val="left" w:pos="5217"/>
        </w:tabs>
        <w:spacing w:after="0" w:line="480" w:lineRule="auto"/>
        <w:ind w:left="-90"/>
        <w:jc w:val="both"/>
        <w:rPr>
          <w:rFonts w:ascii="Times New Roman" w:hAnsi="Times New Roman"/>
          <w:sz w:val="24"/>
          <w:szCs w:val="24"/>
        </w:rPr>
      </w:pPr>
      <w:r>
        <w:rPr>
          <w:rFonts w:ascii="Times New Roman" w:hAnsi="Times New Roman"/>
          <w:b/>
          <w:sz w:val="24"/>
          <w:szCs w:val="24"/>
          <w:u w:val="single"/>
        </w:rPr>
        <w:t xml:space="preserve">Name: Taruna Katyal </w:t>
      </w:r>
      <w:r w:rsidRPr="00E12902">
        <w:rPr>
          <w:rFonts w:ascii="Times New Roman" w:hAnsi="Times New Roman"/>
          <w:b/>
          <w:sz w:val="24"/>
          <w:szCs w:val="24"/>
          <w:u w:val="single"/>
        </w:rPr>
        <w:t>Arora</w:t>
      </w:r>
      <w:r w:rsidR="00FC587E" w:rsidRPr="00FC587E">
        <w:rPr>
          <w:rFonts w:ascii="Times New Roman" w:hAnsi="Times New Roman"/>
          <w:sz w:val="24"/>
          <w:szCs w:val="24"/>
          <w:vertAlign w:val="superscript"/>
        </w:rPr>
        <w:t xml:space="preserve"> </w:t>
      </w:r>
      <w:r w:rsidR="00FC587E" w:rsidRPr="00396E88">
        <w:rPr>
          <w:rFonts w:ascii="Times New Roman" w:hAnsi="Times New Roman"/>
          <w:sz w:val="24"/>
          <w:szCs w:val="24"/>
          <w:vertAlign w:val="superscript"/>
        </w:rPr>
        <w:t>I</w:t>
      </w:r>
      <w:r w:rsidR="00FC587E">
        <w:rPr>
          <w:rFonts w:ascii="Times New Roman" w:hAnsi="Times New Roman"/>
          <w:sz w:val="24"/>
          <w:szCs w:val="24"/>
          <w:vertAlign w:val="superscript"/>
        </w:rPr>
        <w:t>*</w:t>
      </w:r>
      <w:r w:rsidR="00FC587E">
        <w:rPr>
          <w:rFonts w:ascii="Times New Roman" w:hAnsi="Times New Roman"/>
          <w:b/>
          <w:sz w:val="24"/>
          <w:szCs w:val="24"/>
          <w:u w:val="single"/>
        </w:rPr>
        <w:t>, Neena Valecha</w:t>
      </w:r>
      <w:r w:rsidR="00FC587E" w:rsidRPr="00FC587E">
        <w:rPr>
          <w:rFonts w:ascii="Times New Roman" w:hAnsi="Times New Roman"/>
          <w:sz w:val="24"/>
          <w:szCs w:val="24"/>
          <w:vertAlign w:val="superscript"/>
        </w:rPr>
        <w:t xml:space="preserve"> </w:t>
      </w:r>
      <w:r w:rsidR="00FC587E" w:rsidRPr="00396E88">
        <w:rPr>
          <w:rFonts w:ascii="Times New Roman" w:hAnsi="Times New Roman"/>
          <w:sz w:val="24"/>
          <w:szCs w:val="24"/>
          <w:vertAlign w:val="superscript"/>
        </w:rPr>
        <w:t>I</w:t>
      </w:r>
      <w:r w:rsidR="00FC587E">
        <w:rPr>
          <w:rFonts w:ascii="Times New Roman" w:hAnsi="Times New Roman"/>
          <w:b/>
          <w:sz w:val="24"/>
          <w:szCs w:val="24"/>
          <w:u w:val="single"/>
        </w:rPr>
        <w:t xml:space="preserve"> </w:t>
      </w:r>
      <w:r>
        <w:rPr>
          <w:rFonts w:ascii="Times New Roman" w:hAnsi="Times New Roman"/>
          <w:sz w:val="24"/>
          <w:szCs w:val="24"/>
        </w:rPr>
        <w:tab/>
      </w:r>
    </w:p>
    <w:p w:rsidR="00C47E0F" w:rsidRPr="00FC587E" w:rsidRDefault="006C6703" w:rsidP="006C6703">
      <w:pPr>
        <w:pStyle w:val="ListParagraph"/>
        <w:spacing w:line="480" w:lineRule="auto"/>
        <w:ind w:left="270"/>
        <w:jc w:val="both"/>
      </w:pPr>
      <w:r>
        <w:t>*</w:t>
      </w:r>
      <w:r w:rsidR="00C47E0F" w:rsidRPr="00FC587E">
        <w:t xml:space="preserve">Contact Correspondence: Dr. Taruna Katyal Arora, ICMR-POST DOC, </w:t>
      </w:r>
      <w:r w:rsidR="00C47E0F" w:rsidRPr="00FC587E">
        <w:rPr>
          <w:vertAlign w:val="superscript"/>
        </w:rPr>
        <w:t xml:space="preserve">I </w:t>
      </w:r>
      <w:r w:rsidR="00C47E0F" w:rsidRPr="00FC587E">
        <w:t>National Institute of Malaria Research, Dwarka Sector-8, New Delhi 110077, India. Ph No: 9953625707</w:t>
      </w:r>
      <w:r w:rsidR="00903C48" w:rsidRPr="00FC587E">
        <w:t>.</w:t>
      </w:r>
    </w:p>
    <w:p w:rsidR="00FC587E" w:rsidRDefault="006C6703" w:rsidP="00A57D03">
      <w:pPr>
        <w:spacing w:after="0" w:line="480" w:lineRule="auto"/>
        <w:ind w:left="90"/>
        <w:jc w:val="both"/>
        <w:rPr>
          <w:rFonts w:ascii="Times New Roman" w:hAnsi="Times New Roman"/>
          <w:sz w:val="24"/>
          <w:szCs w:val="24"/>
        </w:rPr>
      </w:pPr>
      <w:r>
        <w:rPr>
          <w:rFonts w:ascii="Times New Roman" w:hAnsi="Times New Roman"/>
          <w:sz w:val="24"/>
          <w:szCs w:val="24"/>
        </w:rPr>
        <w:t xml:space="preserve">  Dr. Neena Valecha; </w:t>
      </w:r>
      <w:r w:rsidR="00FC587E">
        <w:rPr>
          <w:rFonts w:ascii="Times New Roman" w:hAnsi="Times New Roman"/>
          <w:sz w:val="24"/>
          <w:szCs w:val="24"/>
        </w:rPr>
        <w:t xml:space="preserve">Director &amp; Scientist G, </w:t>
      </w:r>
      <w:r w:rsidR="00FC587E" w:rsidRPr="00396E88">
        <w:rPr>
          <w:rFonts w:ascii="Times New Roman" w:hAnsi="Times New Roman"/>
          <w:sz w:val="24"/>
          <w:szCs w:val="24"/>
          <w:vertAlign w:val="superscript"/>
        </w:rPr>
        <w:t>I</w:t>
      </w:r>
      <w:r w:rsidR="00FC587E">
        <w:rPr>
          <w:rFonts w:ascii="Times New Roman" w:hAnsi="Times New Roman"/>
          <w:sz w:val="24"/>
          <w:szCs w:val="24"/>
          <w:vertAlign w:val="superscript"/>
        </w:rPr>
        <w:t xml:space="preserve"> </w:t>
      </w:r>
      <w:r w:rsidR="00FC587E" w:rsidRPr="00396E88">
        <w:rPr>
          <w:rFonts w:ascii="Times New Roman" w:hAnsi="Times New Roman"/>
          <w:sz w:val="24"/>
          <w:szCs w:val="24"/>
        </w:rPr>
        <w:t>National Instit</w:t>
      </w:r>
      <w:r w:rsidR="00FC587E">
        <w:rPr>
          <w:rFonts w:ascii="Times New Roman" w:hAnsi="Times New Roman"/>
          <w:sz w:val="24"/>
          <w:szCs w:val="24"/>
        </w:rPr>
        <w:t xml:space="preserve">ute of Malaria Research, </w:t>
      </w:r>
      <w:r w:rsidR="00A57D03">
        <w:rPr>
          <w:rFonts w:ascii="Times New Roman" w:hAnsi="Times New Roman"/>
          <w:sz w:val="24"/>
          <w:szCs w:val="24"/>
        </w:rPr>
        <w:t xml:space="preserve">    </w:t>
      </w:r>
      <w:r>
        <w:rPr>
          <w:rFonts w:ascii="Times New Roman" w:hAnsi="Times New Roman"/>
          <w:sz w:val="24"/>
          <w:szCs w:val="24"/>
        </w:rPr>
        <w:t xml:space="preserve">      </w:t>
      </w:r>
      <w:r w:rsidR="00FC587E">
        <w:rPr>
          <w:rFonts w:ascii="Times New Roman" w:hAnsi="Times New Roman"/>
          <w:sz w:val="24"/>
          <w:szCs w:val="24"/>
        </w:rPr>
        <w:t xml:space="preserve">Dwarka </w:t>
      </w:r>
      <w:r w:rsidR="00FC587E" w:rsidRPr="00396E88">
        <w:rPr>
          <w:rFonts w:ascii="Times New Roman" w:hAnsi="Times New Roman"/>
          <w:sz w:val="24"/>
          <w:szCs w:val="24"/>
        </w:rPr>
        <w:t>Sector-8, New Delhi</w:t>
      </w:r>
      <w:r w:rsidR="00FC587E">
        <w:rPr>
          <w:rFonts w:ascii="Times New Roman" w:hAnsi="Times New Roman"/>
          <w:sz w:val="24"/>
          <w:szCs w:val="24"/>
        </w:rPr>
        <w:t xml:space="preserve"> 110077, India. </w:t>
      </w:r>
    </w:p>
    <w:p w:rsidR="00FC587E" w:rsidRDefault="00FC587E" w:rsidP="00C47E0F">
      <w:pPr>
        <w:spacing w:after="0" w:line="480" w:lineRule="auto"/>
        <w:ind w:left="-90"/>
        <w:jc w:val="both"/>
        <w:rPr>
          <w:rFonts w:ascii="Times New Roman" w:hAnsi="Times New Roman"/>
          <w:sz w:val="24"/>
          <w:szCs w:val="24"/>
        </w:rPr>
      </w:pPr>
    </w:p>
    <w:p w:rsidR="00903C48" w:rsidRDefault="006C6703" w:rsidP="00C47E0F">
      <w:pPr>
        <w:spacing w:after="0" w:line="480" w:lineRule="auto"/>
        <w:ind w:left="-90"/>
        <w:jc w:val="both"/>
        <w:rPr>
          <w:rFonts w:ascii="Times New Roman" w:hAnsi="Times New Roman"/>
          <w:sz w:val="24"/>
          <w:szCs w:val="24"/>
        </w:rPr>
      </w:pPr>
      <w:r>
        <w:rPr>
          <w:rFonts w:ascii="Times New Roman" w:hAnsi="Times New Roman"/>
          <w:b/>
          <w:sz w:val="24"/>
          <w:szCs w:val="24"/>
        </w:rPr>
        <w:t xml:space="preserve">   </w:t>
      </w:r>
      <w:r w:rsidR="00903C48" w:rsidRPr="00903C48">
        <w:rPr>
          <w:rFonts w:ascii="Times New Roman" w:hAnsi="Times New Roman"/>
          <w:b/>
          <w:sz w:val="24"/>
          <w:szCs w:val="24"/>
        </w:rPr>
        <w:t>Category</w:t>
      </w:r>
      <w:r w:rsidR="00903C48">
        <w:rPr>
          <w:rFonts w:ascii="Times New Roman" w:hAnsi="Times New Roman"/>
          <w:sz w:val="24"/>
          <w:szCs w:val="24"/>
        </w:rPr>
        <w:t xml:space="preserve">: Oral </w:t>
      </w:r>
      <w:r w:rsidR="003E69F6">
        <w:rPr>
          <w:rFonts w:ascii="Times New Roman" w:hAnsi="Times New Roman"/>
          <w:sz w:val="24"/>
          <w:szCs w:val="24"/>
        </w:rPr>
        <w:t>Presentation</w:t>
      </w:r>
    </w:p>
    <w:p w:rsidR="008C20B7" w:rsidRDefault="008C20B7" w:rsidP="00F97FB8">
      <w:pPr>
        <w:spacing w:after="0" w:line="360" w:lineRule="auto"/>
        <w:ind w:left="-90"/>
        <w:jc w:val="both"/>
        <w:rPr>
          <w:rFonts w:ascii="Times New Roman" w:hAnsi="Times New Roman"/>
          <w:b/>
          <w:sz w:val="24"/>
          <w:szCs w:val="24"/>
        </w:rPr>
      </w:pPr>
    </w:p>
    <w:p w:rsidR="008C20B7" w:rsidRDefault="008C20B7" w:rsidP="00F97FB8">
      <w:pPr>
        <w:spacing w:after="0" w:line="360" w:lineRule="auto"/>
        <w:ind w:left="-90"/>
        <w:jc w:val="both"/>
        <w:rPr>
          <w:rFonts w:ascii="Times New Roman" w:hAnsi="Times New Roman"/>
          <w:b/>
          <w:sz w:val="24"/>
          <w:szCs w:val="24"/>
        </w:rPr>
      </w:pPr>
    </w:p>
    <w:p w:rsidR="00560E31" w:rsidRDefault="00560E31" w:rsidP="00F97FB8">
      <w:pPr>
        <w:spacing w:line="360" w:lineRule="auto"/>
        <w:jc w:val="both"/>
      </w:pPr>
    </w:p>
    <w:sectPr w:rsidR="00560E31" w:rsidSect="003B40A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007CA"/>
    <w:multiLevelType w:val="hybridMultilevel"/>
    <w:tmpl w:val="0A80255C"/>
    <w:lvl w:ilvl="0" w:tplc="B8DA056A">
      <w:start w:val="1"/>
      <w:numFmt w:val="bullet"/>
      <w:lvlText w:val="•"/>
      <w:lvlJc w:val="left"/>
      <w:pPr>
        <w:tabs>
          <w:tab w:val="num" w:pos="720"/>
        </w:tabs>
        <w:ind w:left="720" w:hanging="360"/>
      </w:pPr>
      <w:rPr>
        <w:rFonts w:ascii="Arial" w:hAnsi="Arial" w:hint="default"/>
      </w:rPr>
    </w:lvl>
    <w:lvl w:ilvl="1" w:tplc="10CE0076" w:tentative="1">
      <w:start w:val="1"/>
      <w:numFmt w:val="bullet"/>
      <w:lvlText w:val="•"/>
      <w:lvlJc w:val="left"/>
      <w:pPr>
        <w:tabs>
          <w:tab w:val="num" w:pos="1440"/>
        </w:tabs>
        <w:ind w:left="1440" w:hanging="360"/>
      </w:pPr>
      <w:rPr>
        <w:rFonts w:ascii="Arial" w:hAnsi="Arial" w:hint="default"/>
      </w:rPr>
    </w:lvl>
    <w:lvl w:ilvl="2" w:tplc="FBFED582" w:tentative="1">
      <w:start w:val="1"/>
      <w:numFmt w:val="bullet"/>
      <w:lvlText w:val="•"/>
      <w:lvlJc w:val="left"/>
      <w:pPr>
        <w:tabs>
          <w:tab w:val="num" w:pos="2160"/>
        </w:tabs>
        <w:ind w:left="2160" w:hanging="360"/>
      </w:pPr>
      <w:rPr>
        <w:rFonts w:ascii="Arial" w:hAnsi="Arial" w:hint="default"/>
      </w:rPr>
    </w:lvl>
    <w:lvl w:ilvl="3" w:tplc="8BBE691A" w:tentative="1">
      <w:start w:val="1"/>
      <w:numFmt w:val="bullet"/>
      <w:lvlText w:val="•"/>
      <w:lvlJc w:val="left"/>
      <w:pPr>
        <w:tabs>
          <w:tab w:val="num" w:pos="2880"/>
        </w:tabs>
        <w:ind w:left="2880" w:hanging="360"/>
      </w:pPr>
      <w:rPr>
        <w:rFonts w:ascii="Arial" w:hAnsi="Arial" w:hint="default"/>
      </w:rPr>
    </w:lvl>
    <w:lvl w:ilvl="4" w:tplc="A790CC3C" w:tentative="1">
      <w:start w:val="1"/>
      <w:numFmt w:val="bullet"/>
      <w:lvlText w:val="•"/>
      <w:lvlJc w:val="left"/>
      <w:pPr>
        <w:tabs>
          <w:tab w:val="num" w:pos="3600"/>
        </w:tabs>
        <w:ind w:left="3600" w:hanging="360"/>
      </w:pPr>
      <w:rPr>
        <w:rFonts w:ascii="Arial" w:hAnsi="Arial" w:hint="default"/>
      </w:rPr>
    </w:lvl>
    <w:lvl w:ilvl="5" w:tplc="AAD88CBA" w:tentative="1">
      <w:start w:val="1"/>
      <w:numFmt w:val="bullet"/>
      <w:lvlText w:val="•"/>
      <w:lvlJc w:val="left"/>
      <w:pPr>
        <w:tabs>
          <w:tab w:val="num" w:pos="4320"/>
        </w:tabs>
        <w:ind w:left="4320" w:hanging="360"/>
      </w:pPr>
      <w:rPr>
        <w:rFonts w:ascii="Arial" w:hAnsi="Arial" w:hint="default"/>
      </w:rPr>
    </w:lvl>
    <w:lvl w:ilvl="6" w:tplc="57F0F560" w:tentative="1">
      <w:start w:val="1"/>
      <w:numFmt w:val="bullet"/>
      <w:lvlText w:val="•"/>
      <w:lvlJc w:val="left"/>
      <w:pPr>
        <w:tabs>
          <w:tab w:val="num" w:pos="5040"/>
        </w:tabs>
        <w:ind w:left="5040" w:hanging="360"/>
      </w:pPr>
      <w:rPr>
        <w:rFonts w:ascii="Arial" w:hAnsi="Arial" w:hint="default"/>
      </w:rPr>
    </w:lvl>
    <w:lvl w:ilvl="7" w:tplc="FF3AE962" w:tentative="1">
      <w:start w:val="1"/>
      <w:numFmt w:val="bullet"/>
      <w:lvlText w:val="•"/>
      <w:lvlJc w:val="left"/>
      <w:pPr>
        <w:tabs>
          <w:tab w:val="num" w:pos="5760"/>
        </w:tabs>
        <w:ind w:left="5760" w:hanging="360"/>
      </w:pPr>
      <w:rPr>
        <w:rFonts w:ascii="Arial" w:hAnsi="Arial" w:hint="default"/>
      </w:rPr>
    </w:lvl>
    <w:lvl w:ilvl="8" w:tplc="F01C2844" w:tentative="1">
      <w:start w:val="1"/>
      <w:numFmt w:val="bullet"/>
      <w:lvlText w:val="•"/>
      <w:lvlJc w:val="left"/>
      <w:pPr>
        <w:tabs>
          <w:tab w:val="num" w:pos="6480"/>
        </w:tabs>
        <w:ind w:left="6480" w:hanging="360"/>
      </w:pPr>
      <w:rPr>
        <w:rFonts w:ascii="Arial" w:hAnsi="Arial" w:hint="default"/>
      </w:rPr>
    </w:lvl>
  </w:abstractNum>
  <w:abstractNum w:abstractNumId="1">
    <w:nsid w:val="25A26641"/>
    <w:multiLevelType w:val="hybridMultilevel"/>
    <w:tmpl w:val="95406012"/>
    <w:lvl w:ilvl="0" w:tplc="CBCAA87E">
      <w:numFmt w:val="bullet"/>
      <w:lvlText w:val=""/>
      <w:lvlJc w:val="left"/>
      <w:pPr>
        <w:ind w:left="270" w:hanging="360"/>
      </w:pPr>
      <w:rPr>
        <w:rFonts w:ascii="Symbol" w:eastAsia="Times New Roman" w:hAnsi="Symbol" w:cs="Times New Roma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
    <w:nsid w:val="396D51FA"/>
    <w:multiLevelType w:val="hybridMultilevel"/>
    <w:tmpl w:val="A594A612"/>
    <w:lvl w:ilvl="0" w:tplc="88FA4FA2">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86110C"/>
    <w:rsid w:val="00016D46"/>
    <w:rsid w:val="0004779F"/>
    <w:rsid w:val="00062714"/>
    <w:rsid w:val="000E3231"/>
    <w:rsid w:val="001236C5"/>
    <w:rsid w:val="00170F9B"/>
    <w:rsid w:val="00195323"/>
    <w:rsid w:val="002115CD"/>
    <w:rsid w:val="00223E44"/>
    <w:rsid w:val="002553BA"/>
    <w:rsid w:val="0025678B"/>
    <w:rsid w:val="00261026"/>
    <w:rsid w:val="00267D88"/>
    <w:rsid w:val="00290793"/>
    <w:rsid w:val="002F01A8"/>
    <w:rsid w:val="0030528E"/>
    <w:rsid w:val="00334EC7"/>
    <w:rsid w:val="003510A2"/>
    <w:rsid w:val="003647A2"/>
    <w:rsid w:val="003665D3"/>
    <w:rsid w:val="003779FC"/>
    <w:rsid w:val="00396E88"/>
    <w:rsid w:val="003B40AE"/>
    <w:rsid w:val="003B75E5"/>
    <w:rsid w:val="003E61F5"/>
    <w:rsid w:val="003E69F6"/>
    <w:rsid w:val="003F3CCE"/>
    <w:rsid w:val="003F7EB5"/>
    <w:rsid w:val="00402173"/>
    <w:rsid w:val="00405A16"/>
    <w:rsid w:val="004661A2"/>
    <w:rsid w:val="004705F9"/>
    <w:rsid w:val="00477C84"/>
    <w:rsid w:val="004821A0"/>
    <w:rsid w:val="00495C3C"/>
    <w:rsid w:val="00497FE0"/>
    <w:rsid w:val="004C1E6D"/>
    <w:rsid w:val="004D09CC"/>
    <w:rsid w:val="004D3FCD"/>
    <w:rsid w:val="004F7697"/>
    <w:rsid w:val="00523A68"/>
    <w:rsid w:val="0054464F"/>
    <w:rsid w:val="005529C1"/>
    <w:rsid w:val="00560E31"/>
    <w:rsid w:val="00561800"/>
    <w:rsid w:val="0056357D"/>
    <w:rsid w:val="00563DDD"/>
    <w:rsid w:val="0057159A"/>
    <w:rsid w:val="00576F5F"/>
    <w:rsid w:val="00577303"/>
    <w:rsid w:val="00591DA0"/>
    <w:rsid w:val="005A1283"/>
    <w:rsid w:val="00674DA2"/>
    <w:rsid w:val="006A2592"/>
    <w:rsid w:val="006C6703"/>
    <w:rsid w:val="006D6956"/>
    <w:rsid w:val="006E751C"/>
    <w:rsid w:val="007001B7"/>
    <w:rsid w:val="00754EA7"/>
    <w:rsid w:val="007D1063"/>
    <w:rsid w:val="007F4E89"/>
    <w:rsid w:val="008064EE"/>
    <w:rsid w:val="008115F7"/>
    <w:rsid w:val="0086110C"/>
    <w:rsid w:val="008716ED"/>
    <w:rsid w:val="008A67FB"/>
    <w:rsid w:val="008C20B7"/>
    <w:rsid w:val="0090305E"/>
    <w:rsid w:val="00903C48"/>
    <w:rsid w:val="00917F68"/>
    <w:rsid w:val="00960365"/>
    <w:rsid w:val="00960E73"/>
    <w:rsid w:val="00972CD1"/>
    <w:rsid w:val="009B288A"/>
    <w:rsid w:val="009F1AE2"/>
    <w:rsid w:val="00A34F3D"/>
    <w:rsid w:val="00A362DC"/>
    <w:rsid w:val="00A57D03"/>
    <w:rsid w:val="00AF63D7"/>
    <w:rsid w:val="00B20E0C"/>
    <w:rsid w:val="00B309E5"/>
    <w:rsid w:val="00B60A29"/>
    <w:rsid w:val="00B90B94"/>
    <w:rsid w:val="00B93CCD"/>
    <w:rsid w:val="00BA3DB5"/>
    <w:rsid w:val="00BB6768"/>
    <w:rsid w:val="00BD12FA"/>
    <w:rsid w:val="00C27367"/>
    <w:rsid w:val="00C41CE5"/>
    <w:rsid w:val="00C47E0F"/>
    <w:rsid w:val="00C534CE"/>
    <w:rsid w:val="00C9457B"/>
    <w:rsid w:val="00D3053E"/>
    <w:rsid w:val="00D7670B"/>
    <w:rsid w:val="00D80027"/>
    <w:rsid w:val="00D937DE"/>
    <w:rsid w:val="00DC0F8D"/>
    <w:rsid w:val="00DC59D7"/>
    <w:rsid w:val="00E12902"/>
    <w:rsid w:val="00EB1D01"/>
    <w:rsid w:val="00ED65F3"/>
    <w:rsid w:val="00F36FED"/>
    <w:rsid w:val="00F4098C"/>
    <w:rsid w:val="00F44426"/>
    <w:rsid w:val="00F93C1C"/>
    <w:rsid w:val="00F97FB8"/>
    <w:rsid w:val="00FA0215"/>
    <w:rsid w:val="00FA3B06"/>
    <w:rsid w:val="00FA5F97"/>
    <w:rsid w:val="00FC587E"/>
    <w:rsid w:val="00FE4B02"/>
    <w:rsid w:val="00FF65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E88"/>
    <w:rPr>
      <w:rFonts w:ascii="Calibri" w:eastAsia="Times New Roman" w:hAnsi="Calibri"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3B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B06"/>
    <w:rPr>
      <w:rFonts w:ascii="Tahoma" w:eastAsia="Times New Roman" w:hAnsi="Tahoma" w:cs="Tahoma"/>
      <w:sz w:val="16"/>
      <w:szCs w:val="16"/>
      <w:lang w:eastAsia="en-IN"/>
    </w:rPr>
  </w:style>
  <w:style w:type="paragraph" w:styleId="ListParagraph">
    <w:name w:val="List Paragraph"/>
    <w:basedOn w:val="Normal"/>
    <w:uiPriority w:val="34"/>
    <w:qFormat/>
    <w:rsid w:val="003F7EB5"/>
    <w:pPr>
      <w:spacing w:after="0" w:line="240" w:lineRule="auto"/>
      <w:ind w:left="720"/>
      <w:contextualSpacing/>
    </w:pPr>
    <w:rPr>
      <w:rFonts w:ascii="Times New Roman" w:hAnsi="Times New Roman"/>
      <w:sz w:val="24"/>
      <w:szCs w:val="24"/>
      <w:lang w:val="en-US" w:eastAsia="en-US"/>
    </w:rPr>
  </w:style>
  <w:style w:type="paragraph" w:customStyle="1" w:styleId="Text">
    <w:name w:val="Text"/>
    <w:basedOn w:val="Normal"/>
    <w:rsid w:val="003F3CCE"/>
    <w:pPr>
      <w:widowControl w:val="0"/>
      <w:autoSpaceDE w:val="0"/>
      <w:autoSpaceDN w:val="0"/>
      <w:spacing w:after="0" w:line="252" w:lineRule="auto"/>
      <w:ind w:firstLine="202"/>
      <w:jc w:val="both"/>
    </w:pPr>
    <w:rPr>
      <w:rFonts w:ascii="Times New Roman" w:hAnsi="Times New Roman"/>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E88"/>
    <w:rPr>
      <w:rFonts w:ascii="Calibri" w:eastAsia="Times New Roman" w:hAnsi="Calibri"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3B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B06"/>
    <w:rPr>
      <w:rFonts w:ascii="Tahoma" w:eastAsia="Times New Roman" w:hAnsi="Tahoma" w:cs="Tahoma"/>
      <w:sz w:val="16"/>
      <w:szCs w:val="16"/>
      <w:lang w:eastAsia="en-IN"/>
    </w:rPr>
  </w:style>
</w:styles>
</file>

<file path=word/webSettings.xml><?xml version="1.0" encoding="utf-8"?>
<w:webSettings xmlns:r="http://schemas.openxmlformats.org/officeDocument/2006/relationships" xmlns:w="http://schemas.openxmlformats.org/wordprocessingml/2006/main">
  <w:divs>
    <w:div w:id="1886792273">
      <w:bodyDiv w:val="1"/>
      <w:marLeft w:val="0"/>
      <w:marRight w:val="0"/>
      <w:marTop w:val="0"/>
      <w:marBottom w:val="0"/>
      <w:divBdr>
        <w:top w:val="none" w:sz="0" w:space="0" w:color="auto"/>
        <w:left w:val="none" w:sz="0" w:space="0" w:color="auto"/>
        <w:bottom w:val="none" w:sz="0" w:space="0" w:color="auto"/>
        <w:right w:val="none" w:sz="0" w:space="0" w:color="auto"/>
      </w:divBdr>
      <w:divsChild>
        <w:div w:id="309290780">
          <w:marLeft w:val="547"/>
          <w:marRight w:val="0"/>
          <w:marTop w:val="86"/>
          <w:marBottom w:val="0"/>
          <w:divBdr>
            <w:top w:val="none" w:sz="0" w:space="0" w:color="auto"/>
            <w:left w:val="none" w:sz="0" w:space="0" w:color="auto"/>
            <w:bottom w:val="none" w:sz="0" w:space="0" w:color="auto"/>
            <w:right w:val="none" w:sz="0" w:space="0" w:color="auto"/>
          </w:divBdr>
        </w:div>
        <w:div w:id="973829718">
          <w:marLeft w:val="547"/>
          <w:marRight w:val="0"/>
          <w:marTop w:val="86"/>
          <w:marBottom w:val="0"/>
          <w:divBdr>
            <w:top w:val="none" w:sz="0" w:space="0" w:color="auto"/>
            <w:left w:val="none" w:sz="0" w:space="0" w:color="auto"/>
            <w:bottom w:val="none" w:sz="0" w:space="0" w:color="auto"/>
            <w:right w:val="none" w:sz="0" w:space="0" w:color="auto"/>
          </w:divBdr>
        </w:div>
        <w:div w:id="1684362282">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8A0B8-B3B1-4626-8712-4B9DFC20C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dc:creator>
  <cp:keywords/>
  <dc:description/>
  <cp:lastModifiedBy>user</cp:lastModifiedBy>
  <cp:revision>70</cp:revision>
  <dcterms:created xsi:type="dcterms:W3CDTF">2015-08-25T05:36:00Z</dcterms:created>
  <dcterms:modified xsi:type="dcterms:W3CDTF">2018-08-24T09:52:00Z</dcterms:modified>
</cp:coreProperties>
</file>