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4D2377" w14:textId="77777777" w:rsidR="00EB2FF1" w:rsidRDefault="00EB2FF1" w:rsidP="00EB2FF1">
      <w:pPr>
        <w:jc w:val="center"/>
        <w:rPr>
          <w:rFonts w:ascii="Times New Roman" w:hAnsi="Times New Roman" w:cs="Times New Roman"/>
          <w:b/>
          <w:bCs/>
          <w:sz w:val="28"/>
          <w:szCs w:val="28"/>
        </w:rPr>
      </w:pPr>
      <w:r w:rsidRPr="00EB2FF1">
        <w:rPr>
          <w:rFonts w:ascii="Times New Roman" w:hAnsi="Times New Roman" w:cs="Times New Roman"/>
          <w:b/>
          <w:bCs/>
          <w:sz w:val="28"/>
          <w:szCs w:val="28"/>
        </w:rPr>
        <w:t>Effect of Partial Fistulectomy with Ksharasootra application in the Management of Bhagandara (Fistula-in-Ano) - A Case Report</w:t>
      </w:r>
    </w:p>
    <w:p w14:paraId="105648DA" w14:textId="77777777" w:rsidR="00EB2FF1" w:rsidRDefault="00EB2FF1" w:rsidP="00EB2FF1">
      <w:pPr>
        <w:rPr>
          <w:rFonts w:ascii="Times New Roman" w:hAnsi="Times New Roman" w:cs="Times New Roman"/>
          <w:sz w:val="28"/>
          <w:szCs w:val="28"/>
        </w:rPr>
      </w:pPr>
    </w:p>
    <w:p w14:paraId="593584A6" w14:textId="19349A26" w:rsidR="00EB2FF1" w:rsidRPr="00EB2FF1" w:rsidRDefault="00933D3A" w:rsidP="00933D3A">
      <w:pPr>
        <w:jc w:val="center"/>
        <w:rPr>
          <w:rFonts w:ascii="Times New Roman" w:hAnsi="Times New Roman" w:cs="Times New Roman"/>
          <w:b/>
          <w:bCs/>
          <w:sz w:val="24"/>
          <w:szCs w:val="24"/>
        </w:rPr>
      </w:pPr>
      <w:r>
        <w:rPr>
          <w:rFonts w:ascii="Times New Roman" w:hAnsi="Times New Roman" w:cs="Times New Roman"/>
          <w:b/>
          <w:bCs/>
          <w:sz w:val="24"/>
          <w:szCs w:val="24"/>
        </w:rPr>
        <w:t>Komang Sudarmi</w:t>
      </w:r>
      <w:r w:rsidR="00147772">
        <w:rPr>
          <w:rFonts w:ascii="Times New Roman" w:hAnsi="Times New Roman" w:cs="Times New Roman"/>
          <w:b/>
          <w:bCs/>
          <w:sz w:val="24"/>
          <w:szCs w:val="24"/>
          <w:vertAlign w:val="superscript"/>
        </w:rPr>
        <w:t>1</w:t>
      </w:r>
      <w:bookmarkStart w:id="0" w:name="_GoBack"/>
      <w:bookmarkEnd w:id="0"/>
      <w:r w:rsidR="00EB2FF1" w:rsidRPr="00EB2FF1">
        <w:rPr>
          <w:rFonts w:ascii="Times New Roman" w:hAnsi="Times New Roman" w:cs="Times New Roman"/>
          <w:b/>
          <w:bCs/>
          <w:sz w:val="24"/>
          <w:szCs w:val="24"/>
        </w:rPr>
        <w:t>, T.S. Dudhamal</w:t>
      </w:r>
      <w:r>
        <w:rPr>
          <w:rFonts w:ascii="Times New Roman" w:hAnsi="Times New Roman" w:cs="Times New Roman"/>
          <w:b/>
          <w:bCs/>
          <w:sz w:val="24"/>
          <w:szCs w:val="24"/>
          <w:vertAlign w:val="superscript"/>
        </w:rPr>
        <w:t>2</w:t>
      </w:r>
    </w:p>
    <w:p w14:paraId="752EA9A5" w14:textId="77777777" w:rsidR="00EB2FF1" w:rsidRDefault="00EB2FF1" w:rsidP="00EB2FF1">
      <w:pPr>
        <w:rPr>
          <w:rFonts w:ascii="Times New Roman" w:hAnsi="Times New Roman" w:cs="Times New Roman"/>
          <w:i/>
          <w:sz w:val="24"/>
          <w:szCs w:val="24"/>
        </w:rPr>
      </w:pPr>
      <w:r w:rsidRPr="00EB2FF1">
        <w:rPr>
          <w:rFonts w:ascii="Times New Roman" w:hAnsi="Times New Roman" w:cs="Times New Roman"/>
          <w:i/>
          <w:sz w:val="24"/>
          <w:szCs w:val="24"/>
        </w:rPr>
        <w:t>Department of Shalya Tantra, Institute for Post Graduate Teaching and Research in Ayurveda, Gujrat Ayurveda University, Jamnagar, Gujarat, Pin-361008</w:t>
      </w:r>
      <w:r w:rsidRPr="00EB2FF1">
        <w:rPr>
          <w:rFonts w:ascii="Times New Roman" w:hAnsi="Times New Roman" w:cs="Times New Roman" w:hint="eastAsia"/>
          <w:i/>
          <w:sz w:val="24"/>
          <w:szCs w:val="24"/>
        </w:rPr>
        <w:t>,</w:t>
      </w:r>
      <w:r w:rsidRPr="00EB2FF1">
        <w:rPr>
          <w:rFonts w:ascii="Times New Roman" w:hAnsi="Times New Roman" w:cs="Times New Roman"/>
          <w:i/>
          <w:sz w:val="24"/>
          <w:szCs w:val="24"/>
        </w:rPr>
        <w:t xml:space="preserve"> India</w:t>
      </w:r>
    </w:p>
    <w:p w14:paraId="1A2F1AE0" w14:textId="77777777" w:rsidR="00276EDB" w:rsidRPr="00EB2FF1" w:rsidRDefault="00276EDB" w:rsidP="00EB2FF1">
      <w:pPr>
        <w:rPr>
          <w:rFonts w:ascii="Times New Roman" w:hAnsi="Times New Roman" w:cs="Times New Roman"/>
          <w:i/>
          <w:sz w:val="24"/>
          <w:szCs w:val="24"/>
        </w:rPr>
      </w:pPr>
      <w:r w:rsidRPr="00276EDB">
        <w:rPr>
          <w:rFonts w:ascii="Times New Roman" w:eastAsia="Calibri" w:hAnsi="Times New Roman" w:cs="Times New Roman"/>
          <w:sz w:val="24"/>
          <w:szCs w:val="24"/>
          <w:lang w:val="en-US"/>
        </w:rPr>
        <w:t xml:space="preserve">*Corresponding email: </w:t>
      </w:r>
      <w:hyperlink r:id="rId5" w:history="1">
        <w:r w:rsidR="00933D3A">
          <w:rPr>
            <w:rFonts w:ascii="Times New Roman" w:eastAsia="Calibri" w:hAnsi="Times New Roman" w:cs="Times New Roman"/>
            <w:color w:val="0000FF"/>
            <w:sz w:val="24"/>
            <w:szCs w:val="24"/>
            <w:u w:val="single"/>
            <w:lang w:val="en-US"/>
          </w:rPr>
          <w:t>komang.sudarmi</w:t>
        </w:r>
        <w:r w:rsidRPr="00276EDB">
          <w:rPr>
            <w:rFonts w:ascii="Times New Roman" w:eastAsia="Calibri" w:hAnsi="Times New Roman" w:cs="Times New Roman"/>
            <w:color w:val="0000FF"/>
            <w:sz w:val="24"/>
            <w:szCs w:val="24"/>
            <w:u w:val="single"/>
            <w:lang w:val="en-US"/>
          </w:rPr>
          <w:t>@</w:t>
        </w:r>
        <w:r w:rsidRPr="00276EDB">
          <w:rPr>
            <w:rFonts w:ascii="Times New Roman" w:eastAsia="Calibri" w:hAnsi="Times New Roman" w:cs="Times New Roman"/>
            <w:color w:val="0000FF"/>
            <w:sz w:val="24"/>
            <w:szCs w:val="24"/>
            <w:u w:val="single"/>
            <w:lang w:val="en-US"/>
          </w:rPr>
          <w:t>gmail.com</w:t>
        </w:r>
      </w:hyperlink>
    </w:p>
    <w:p w14:paraId="1C26C7A3" w14:textId="77777777" w:rsidR="00EB2FF1" w:rsidRPr="00EB2FF1" w:rsidRDefault="00EB2FF1" w:rsidP="00EB2FF1">
      <w:pPr>
        <w:rPr>
          <w:rFonts w:ascii="Times New Roman" w:hAnsi="Times New Roman" w:cs="Times New Roman"/>
          <w:sz w:val="24"/>
          <w:szCs w:val="24"/>
        </w:rPr>
      </w:pPr>
      <w:r w:rsidRPr="00EB2FF1">
        <w:rPr>
          <w:rFonts w:ascii="Times New Roman" w:hAnsi="Times New Roman" w:cs="Times New Roman"/>
          <w:b/>
          <w:sz w:val="24"/>
          <w:szCs w:val="24"/>
        </w:rPr>
        <w:t>Abstract:</w:t>
      </w:r>
    </w:p>
    <w:p w14:paraId="16C57DE7" w14:textId="77777777" w:rsidR="00EB2FF1" w:rsidRPr="00EB2FF1" w:rsidRDefault="00EB2FF1" w:rsidP="00EB2FF1">
      <w:pPr>
        <w:jc w:val="both"/>
        <w:rPr>
          <w:rFonts w:ascii="Times New Roman" w:hAnsi="Times New Roman" w:cs="Times New Roman"/>
          <w:sz w:val="24"/>
          <w:szCs w:val="24"/>
        </w:rPr>
      </w:pPr>
      <w:r w:rsidRPr="00EB2FF1">
        <w:rPr>
          <w:rFonts w:ascii="Times New Roman" w:hAnsi="Times New Roman" w:cs="Times New Roman"/>
          <w:sz w:val="24"/>
          <w:szCs w:val="24"/>
        </w:rPr>
        <w:t xml:space="preserve">Management of fitula-in-ano by fistulectomy is a surgical challenge due to its high re-occurrence rate.  Application of </w:t>
      </w:r>
      <w:r w:rsidRPr="00EB2FF1">
        <w:rPr>
          <w:rFonts w:ascii="Times New Roman" w:hAnsi="Times New Roman" w:cs="Times New Roman"/>
          <w:i/>
          <w:iCs/>
          <w:sz w:val="24"/>
          <w:szCs w:val="24"/>
        </w:rPr>
        <w:t>Ksharasootra</w:t>
      </w:r>
      <w:r w:rsidRPr="00EB2FF1">
        <w:rPr>
          <w:rFonts w:ascii="Times New Roman" w:hAnsi="Times New Roman" w:cs="Times New Roman"/>
          <w:sz w:val="24"/>
          <w:szCs w:val="24"/>
        </w:rPr>
        <w:t xml:space="preserve"> has been indicated in ano-rectal disorders particularly in the management of </w:t>
      </w:r>
      <w:r w:rsidRPr="00EB2FF1">
        <w:rPr>
          <w:rFonts w:ascii="Times New Roman" w:hAnsi="Times New Roman" w:cs="Times New Roman"/>
          <w:i/>
          <w:iCs/>
          <w:sz w:val="24"/>
          <w:szCs w:val="24"/>
        </w:rPr>
        <w:t>Bhagandara</w:t>
      </w:r>
      <w:r w:rsidRPr="00EB2FF1">
        <w:rPr>
          <w:rFonts w:ascii="Times New Roman" w:hAnsi="Times New Roman" w:cs="Times New Roman"/>
          <w:sz w:val="24"/>
          <w:szCs w:val="24"/>
        </w:rPr>
        <w:t xml:space="preserve"> (Fistula-in-ano) in Indian system of medicine.</w:t>
      </w:r>
      <w:r w:rsidRPr="00EB2FF1">
        <w:rPr>
          <w:rFonts w:ascii="Times New Roman" w:hAnsi="Times New Roman" w:cs="Times New Roman"/>
          <w:i/>
          <w:sz w:val="24"/>
          <w:szCs w:val="24"/>
        </w:rPr>
        <w:t xml:space="preserve"> Ksharasootra, </w:t>
      </w:r>
      <w:r w:rsidRPr="00EB2FF1">
        <w:rPr>
          <w:rFonts w:ascii="Times New Roman" w:hAnsi="Times New Roman" w:cs="Times New Roman"/>
          <w:sz w:val="24"/>
          <w:szCs w:val="24"/>
        </w:rPr>
        <w:t xml:space="preserve">a medicated thread, was prepared with </w:t>
      </w:r>
      <w:r w:rsidRPr="00EB2FF1">
        <w:rPr>
          <w:rFonts w:ascii="Times New Roman" w:hAnsi="Times New Roman" w:cs="Times New Roman"/>
          <w:i/>
          <w:sz w:val="24"/>
          <w:szCs w:val="24"/>
        </w:rPr>
        <w:t>Apamarga</w:t>
      </w:r>
      <w:r w:rsidRPr="00EB2FF1">
        <w:rPr>
          <w:rFonts w:ascii="Times New Roman" w:hAnsi="Times New Roman" w:cs="Times New Roman"/>
          <w:sz w:val="24"/>
          <w:szCs w:val="24"/>
        </w:rPr>
        <w:t xml:space="preserve"> </w:t>
      </w:r>
      <w:r w:rsidRPr="00EB2FF1">
        <w:rPr>
          <w:rFonts w:ascii="Times New Roman" w:hAnsi="Times New Roman" w:cs="Times New Roman"/>
          <w:i/>
          <w:sz w:val="24"/>
          <w:szCs w:val="24"/>
        </w:rPr>
        <w:t>Kshara</w:t>
      </w:r>
      <w:r w:rsidRPr="00EB2FF1">
        <w:rPr>
          <w:rFonts w:ascii="Times New Roman" w:hAnsi="Times New Roman" w:cs="Times New Roman"/>
          <w:sz w:val="24"/>
          <w:szCs w:val="24"/>
        </w:rPr>
        <w:t xml:space="preserve"> (Ash of </w:t>
      </w:r>
      <w:r w:rsidRPr="00EB2FF1">
        <w:rPr>
          <w:rFonts w:ascii="Times New Roman" w:hAnsi="Times New Roman" w:cs="Times New Roman"/>
          <w:i/>
          <w:iCs/>
          <w:sz w:val="24"/>
          <w:szCs w:val="24"/>
        </w:rPr>
        <w:t>Achyranthus aspera</w:t>
      </w:r>
      <w:r w:rsidRPr="00EB2FF1">
        <w:rPr>
          <w:rFonts w:ascii="Times New Roman" w:hAnsi="Times New Roman" w:cs="Times New Roman"/>
          <w:sz w:val="24"/>
          <w:szCs w:val="24"/>
        </w:rPr>
        <w:t xml:space="preserve"> Linn.), latex of </w:t>
      </w:r>
      <w:r w:rsidRPr="00EB2FF1">
        <w:rPr>
          <w:rFonts w:ascii="Times New Roman" w:hAnsi="Times New Roman" w:cs="Times New Roman"/>
          <w:i/>
          <w:iCs/>
          <w:sz w:val="24"/>
          <w:szCs w:val="24"/>
        </w:rPr>
        <w:t>S</w:t>
      </w:r>
      <w:r w:rsidRPr="00EB2FF1">
        <w:rPr>
          <w:rFonts w:ascii="Times New Roman" w:hAnsi="Times New Roman" w:cs="Times New Roman"/>
          <w:i/>
          <w:sz w:val="24"/>
          <w:szCs w:val="24"/>
        </w:rPr>
        <w:t xml:space="preserve">nuhi </w:t>
      </w:r>
      <w:r w:rsidRPr="00EB2FF1">
        <w:rPr>
          <w:rFonts w:ascii="Times New Roman" w:hAnsi="Times New Roman" w:cs="Times New Roman"/>
          <w:sz w:val="24"/>
          <w:szCs w:val="24"/>
        </w:rPr>
        <w:t>(</w:t>
      </w:r>
      <w:r w:rsidRPr="00EB2FF1">
        <w:rPr>
          <w:rFonts w:ascii="Times New Roman" w:hAnsi="Times New Roman" w:cs="Times New Roman"/>
          <w:i/>
          <w:iCs/>
          <w:sz w:val="24"/>
          <w:szCs w:val="24"/>
        </w:rPr>
        <w:t>Euphorbia nerifolia</w:t>
      </w:r>
      <w:r w:rsidRPr="00EB2FF1">
        <w:rPr>
          <w:rFonts w:ascii="Times New Roman" w:hAnsi="Times New Roman" w:cs="Times New Roman"/>
          <w:sz w:val="24"/>
          <w:szCs w:val="24"/>
        </w:rPr>
        <w:t xml:space="preserve">.) and </w:t>
      </w:r>
      <w:r w:rsidRPr="00EB2FF1">
        <w:rPr>
          <w:rFonts w:ascii="Times New Roman" w:hAnsi="Times New Roman" w:cs="Times New Roman"/>
          <w:i/>
          <w:sz w:val="24"/>
          <w:szCs w:val="24"/>
        </w:rPr>
        <w:t>Haridra</w:t>
      </w:r>
      <w:r w:rsidRPr="00EB2FF1">
        <w:rPr>
          <w:rFonts w:ascii="Times New Roman" w:hAnsi="Times New Roman" w:cs="Times New Roman"/>
          <w:sz w:val="24"/>
          <w:szCs w:val="24"/>
        </w:rPr>
        <w:t xml:space="preserve"> (</w:t>
      </w:r>
      <w:r w:rsidRPr="00EB2FF1">
        <w:rPr>
          <w:rFonts w:ascii="Times New Roman" w:hAnsi="Times New Roman" w:cs="Times New Roman"/>
          <w:i/>
          <w:iCs/>
          <w:sz w:val="24"/>
          <w:szCs w:val="24"/>
        </w:rPr>
        <w:t>Curcuma longa</w:t>
      </w:r>
      <w:r w:rsidRPr="00EB2FF1">
        <w:rPr>
          <w:rFonts w:ascii="Times New Roman" w:hAnsi="Times New Roman" w:cs="Times New Roman"/>
          <w:sz w:val="24"/>
          <w:szCs w:val="24"/>
        </w:rPr>
        <w:t xml:space="preserve"> Linn.) powder as per the standard guidelines of Ayurvedic Pharmacopeia of India (API).  A case </w:t>
      </w:r>
      <w:r>
        <w:rPr>
          <w:rFonts w:ascii="Times New Roman" w:hAnsi="Times New Roman" w:cs="Times New Roman"/>
          <w:sz w:val="24"/>
          <w:szCs w:val="24"/>
        </w:rPr>
        <w:t xml:space="preserve">of 40 year male was </w:t>
      </w:r>
      <w:r w:rsidRPr="00EB2FF1">
        <w:rPr>
          <w:rFonts w:ascii="Times New Roman" w:hAnsi="Times New Roman" w:cs="Times New Roman"/>
          <w:sz w:val="24"/>
          <w:szCs w:val="24"/>
        </w:rPr>
        <w:t xml:space="preserve">diagnosed as </w:t>
      </w:r>
      <w:r w:rsidRPr="00EB2FF1">
        <w:rPr>
          <w:rFonts w:ascii="Times New Roman" w:hAnsi="Times New Roman" w:cs="Times New Roman"/>
          <w:i/>
          <w:iCs/>
          <w:sz w:val="24"/>
          <w:szCs w:val="24"/>
        </w:rPr>
        <w:t>Bhagandara</w:t>
      </w:r>
      <w:r w:rsidRPr="00EB2FF1">
        <w:rPr>
          <w:rFonts w:ascii="Times New Roman" w:hAnsi="Times New Roman" w:cs="Times New Roman"/>
          <w:sz w:val="24"/>
          <w:szCs w:val="24"/>
        </w:rPr>
        <w:t xml:space="preserve"> (Fistula in ano) </w:t>
      </w:r>
      <w:r w:rsidR="00F30DF8">
        <w:rPr>
          <w:rFonts w:ascii="Times New Roman" w:hAnsi="Times New Roman" w:cs="Times New Roman"/>
          <w:sz w:val="24"/>
          <w:szCs w:val="24"/>
        </w:rPr>
        <w:t xml:space="preserve">present anterior side at </w:t>
      </w:r>
      <w:r>
        <w:rPr>
          <w:rFonts w:ascii="Times New Roman" w:hAnsi="Times New Roman" w:cs="Times New Roman"/>
          <w:sz w:val="24"/>
          <w:szCs w:val="24"/>
        </w:rPr>
        <w:t>11 o’clock site</w:t>
      </w:r>
      <w:r w:rsidRPr="00EB2FF1">
        <w:rPr>
          <w:rFonts w:ascii="Times New Roman" w:hAnsi="Times New Roman" w:cs="Times New Roman"/>
          <w:sz w:val="24"/>
          <w:szCs w:val="24"/>
        </w:rPr>
        <w:t xml:space="preserve"> of anal canal</w:t>
      </w:r>
      <w:r>
        <w:rPr>
          <w:rFonts w:ascii="Times New Roman" w:hAnsi="Times New Roman" w:cs="Times New Roman"/>
          <w:sz w:val="24"/>
          <w:szCs w:val="24"/>
        </w:rPr>
        <w:t xml:space="preserve"> which extend to base of scrotum</w:t>
      </w:r>
      <w:r w:rsidRPr="00EB2FF1">
        <w:rPr>
          <w:rFonts w:ascii="Times New Roman" w:hAnsi="Times New Roman" w:cs="Times New Roman"/>
          <w:sz w:val="24"/>
          <w:szCs w:val="24"/>
        </w:rPr>
        <w:t xml:space="preserve">, was treated with partial fistulectomy with Ksharasootra application in remaining part of the tract. In post-operative management, the old </w:t>
      </w:r>
      <w:r w:rsidRPr="00EB2FF1">
        <w:rPr>
          <w:rFonts w:ascii="Times New Roman" w:hAnsi="Times New Roman" w:cs="Times New Roman"/>
          <w:i/>
          <w:iCs/>
          <w:sz w:val="24"/>
          <w:szCs w:val="24"/>
        </w:rPr>
        <w:t xml:space="preserve">Ksharasootra </w:t>
      </w:r>
      <w:r w:rsidRPr="00EB2FF1">
        <w:rPr>
          <w:rFonts w:ascii="Times New Roman" w:hAnsi="Times New Roman" w:cs="Times New Roman"/>
          <w:sz w:val="24"/>
          <w:szCs w:val="24"/>
        </w:rPr>
        <w:t xml:space="preserve">was changed with a new one by rail-road technique on weekly interval. Decrease in the length of </w:t>
      </w:r>
      <w:r w:rsidRPr="00EB2FF1">
        <w:rPr>
          <w:rFonts w:ascii="Times New Roman" w:hAnsi="Times New Roman" w:cs="Times New Roman"/>
          <w:i/>
          <w:iCs/>
          <w:sz w:val="24"/>
          <w:szCs w:val="24"/>
        </w:rPr>
        <w:t xml:space="preserve">Ksharasootra </w:t>
      </w:r>
      <w:r w:rsidRPr="00EB2FF1">
        <w:rPr>
          <w:rFonts w:ascii="Times New Roman" w:hAnsi="Times New Roman" w:cs="Times New Roman"/>
          <w:sz w:val="24"/>
          <w:szCs w:val="24"/>
        </w:rPr>
        <w:t xml:space="preserve">was measured weekly and noted to assess the unit cutting time (UCT). The fistulectomy wound dressing was done daily with </w:t>
      </w:r>
      <w:r w:rsidRPr="00EB2FF1">
        <w:rPr>
          <w:rFonts w:ascii="Times New Roman" w:hAnsi="Times New Roman" w:cs="Times New Roman"/>
          <w:i/>
          <w:sz w:val="24"/>
          <w:szCs w:val="24"/>
        </w:rPr>
        <w:t>Shatadhaut Ghrita</w:t>
      </w:r>
      <w:r w:rsidRPr="00EB2FF1">
        <w:rPr>
          <w:rFonts w:ascii="Times New Roman" w:hAnsi="Times New Roman" w:cs="Times New Roman"/>
          <w:sz w:val="24"/>
          <w:szCs w:val="24"/>
        </w:rPr>
        <w:t xml:space="preserve"> (medicated clarified butter). After two months (</w:t>
      </w:r>
      <w:r w:rsidRPr="00EB2FF1">
        <w:rPr>
          <w:rFonts w:ascii="Times New Roman" w:hAnsi="Times New Roman" w:cs="Times New Roman"/>
          <w:i/>
          <w:sz w:val="24"/>
          <w:szCs w:val="24"/>
        </w:rPr>
        <w:t>Ksharasootra</w:t>
      </w:r>
      <w:r w:rsidRPr="00EB2FF1">
        <w:rPr>
          <w:rFonts w:ascii="Times New Roman" w:hAnsi="Times New Roman" w:cs="Times New Roman"/>
          <w:sz w:val="24"/>
          <w:szCs w:val="24"/>
        </w:rPr>
        <w:t xml:space="preserve"> changed for 8 times) tract was cut through with </w:t>
      </w:r>
      <w:r w:rsidRPr="00EB2FF1">
        <w:rPr>
          <w:rFonts w:ascii="Times New Roman" w:hAnsi="Times New Roman" w:cs="Times New Roman"/>
          <w:i/>
          <w:sz w:val="24"/>
          <w:szCs w:val="24"/>
        </w:rPr>
        <w:t>Ksharasootra</w:t>
      </w:r>
      <w:r w:rsidRPr="00EB2FF1">
        <w:rPr>
          <w:rFonts w:ascii="Times New Roman" w:hAnsi="Times New Roman" w:cs="Times New Roman"/>
          <w:sz w:val="24"/>
          <w:szCs w:val="24"/>
        </w:rPr>
        <w:t xml:space="preserve"> and fistulectomy wound was healed completely with normal scar without any complication. Thus, procedure is easy to perform, it appears to be effective in cutting fistula in ano while preserving both external and internal anal sphincters, and minimal hospital stay and bed rest.</w:t>
      </w:r>
    </w:p>
    <w:p w14:paraId="317BB78C" w14:textId="77777777" w:rsidR="00EB2FF1" w:rsidRPr="00EB2FF1" w:rsidRDefault="00EB2FF1" w:rsidP="00EB2FF1">
      <w:pPr>
        <w:jc w:val="both"/>
        <w:rPr>
          <w:rFonts w:ascii="Times New Roman" w:hAnsi="Times New Roman" w:cs="Times New Roman"/>
          <w:bCs/>
          <w:sz w:val="24"/>
          <w:szCs w:val="24"/>
        </w:rPr>
      </w:pPr>
      <w:r w:rsidRPr="00EB2FF1">
        <w:rPr>
          <w:rFonts w:ascii="Times New Roman" w:hAnsi="Times New Roman" w:cs="Times New Roman"/>
          <w:b/>
          <w:bCs/>
          <w:sz w:val="24"/>
          <w:szCs w:val="24"/>
        </w:rPr>
        <w:t>Keywords:</w:t>
      </w:r>
      <w:r w:rsidRPr="00EB2FF1">
        <w:rPr>
          <w:rFonts w:ascii="Times New Roman" w:hAnsi="Times New Roman" w:cs="Times New Roman"/>
          <w:sz w:val="24"/>
          <w:szCs w:val="24"/>
        </w:rPr>
        <w:t xml:space="preserve"> </w:t>
      </w:r>
      <w:r w:rsidRPr="00EB2FF1">
        <w:rPr>
          <w:rFonts w:ascii="Times New Roman" w:hAnsi="Times New Roman" w:cs="Times New Roman"/>
          <w:i/>
          <w:iCs/>
          <w:sz w:val="24"/>
          <w:szCs w:val="24"/>
        </w:rPr>
        <w:t>Bhagandara</w:t>
      </w:r>
      <w:r w:rsidRPr="00EB2FF1">
        <w:rPr>
          <w:rFonts w:ascii="Times New Roman" w:hAnsi="Times New Roman" w:cs="Times New Roman"/>
          <w:sz w:val="24"/>
          <w:szCs w:val="24"/>
        </w:rPr>
        <w:t xml:space="preserve">, Fistula-in-ano, </w:t>
      </w:r>
      <w:r w:rsidRPr="00EB2FF1">
        <w:rPr>
          <w:rFonts w:ascii="Times New Roman" w:hAnsi="Times New Roman" w:cs="Times New Roman"/>
          <w:i/>
          <w:iCs/>
          <w:sz w:val="24"/>
          <w:szCs w:val="24"/>
        </w:rPr>
        <w:t xml:space="preserve">Ksharasootra, </w:t>
      </w:r>
      <w:r w:rsidRPr="00EB2FF1">
        <w:rPr>
          <w:rFonts w:ascii="Times New Roman" w:hAnsi="Times New Roman" w:cs="Times New Roman"/>
          <w:bCs/>
          <w:sz w:val="24"/>
          <w:szCs w:val="24"/>
        </w:rPr>
        <w:t>Partial Fistulectomy</w:t>
      </w:r>
    </w:p>
    <w:p w14:paraId="723D4B46" w14:textId="77777777" w:rsidR="009C29C3" w:rsidRDefault="00147772" w:rsidP="00EB2FF1">
      <w:pPr>
        <w:rPr>
          <w:rFonts w:ascii="Times New Roman" w:hAnsi="Times New Roman" w:cs="Times New Roman"/>
          <w:sz w:val="28"/>
          <w:szCs w:val="28"/>
        </w:rPr>
      </w:pPr>
    </w:p>
    <w:p w14:paraId="347DBF55" w14:textId="77777777" w:rsidR="0008706A" w:rsidRDefault="0008706A" w:rsidP="00EB2FF1">
      <w:pPr>
        <w:rPr>
          <w:rFonts w:ascii="Times New Roman" w:hAnsi="Times New Roman" w:cs="Times New Roman"/>
          <w:sz w:val="28"/>
          <w:szCs w:val="28"/>
        </w:rPr>
      </w:pPr>
    </w:p>
    <w:p w14:paraId="5721DFF1" w14:textId="77777777" w:rsidR="0008706A" w:rsidRDefault="0008706A" w:rsidP="00EB2FF1">
      <w:pPr>
        <w:rPr>
          <w:rFonts w:ascii="Times New Roman" w:hAnsi="Times New Roman" w:cs="Times New Roman"/>
          <w:sz w:val="28"/>
          <w:szCs w:val="28"/>
        </w:rPr>
      </w:pPr>
    </w:p>
    <w:p w14:paraId="49990601" w14:textId="77777777" w:rsidR="0008706A" w:rsidRDefault="0008706A" w:rsidP="00EB2FF1">
      <w:pPr>
        <w:rPr>
          <w:rFonts w:ascii="Times New Roman" w:hAnsi="Times New Roman" w:cs="Times New Roman"/>
          <w:sz w:val="28"/>
          <w:szCs w:val="28"/>
        </w:rPr>
      </w:pPr>
    </w:p>
    <w:p w14:paraId="0E882BF5" w14:textId="77777777" w:rsidR="0008706A" w:rsidRDefault="0008706A" w:rsidP="00EB2FF1">
      <w:pPr>
        <w:rPr>
          <w:rFonts w:ascii="Times New Roman" w:hAnsi="Times New Roman" w:cs="Times New Roman"/>
          <w:sz w:val="28"/>
          <w:szCs w:val="28"/>
        </w:rPr>
      </w:pPr>
    </w:p>
    <w:p w14:paraId="190B1672" w14:textId="77777777" w:rsidR="0008706A" w:rsidRDefault="0008706A" w:rsidP="00EB2FF1">
      <w:pPr>
        <w:rPr>
          <w:rFonts w:ascii="Times New Roman" w:hAnsi="Times New Roman" w:cs="Times New Roman"/>
          <w:sz w:val="28"/>
          <w:szCs w:val="28"/>
        </w:rPr>
      </w:pPr>
    </w:p>
    <w:p w14:paraId="5968CEFB" w14:textId="77777777" w:rsidR="0008706A" w:rsidRDefault="0008706A" w:rsidP="00EB2FF1">
      <w:pPr>
        <w:rPr>
          <w:rFonts w:ascii="Times New Roman" w:hAnsi="Times New Roman" w:cs="Times New Roman"/>
          <w:sz w:val="28"/>
          <w:szCs w:val="28"/>
        </w:rPr>
      </w:pPr>
    </w:p>
    <w:p w14:paraId="413F46B1" w14:textId="35C87FDC" w:rsidR="0008706A" w:rsidRDefault="0008706A" w:rsidP="00EB2FF1">
      <w:pPr>
        <w:rPr>
          <w:rFonts w:ascii="Times New Roman" w:hAnsi="Times New Roman" w:cs="Times New Roman"/>
          <w:sz w:val="28"/>
          <w:szCs w:val="28"/>
        </w:rPr>
      </w:pPr>
    </w:p>
    <w:p w14:paraId="3387C00E" w14:textId="77777777" w:rsidR="0008706A" w:rsidRPr="00EB2FF1" w:rsidRDefault="0008706A" w:rsidP="00EB2FF1">
      <w:pPr>
        <w:rPr>
          <w:rFonts w:ascii="Times New Roman" w:hAnsi="Times New Roman" w:cs="Times New Roman"/>
          <w:sz w:val="28"/>
          <w:szCs w:val="28"/>
        </w:rPr>
      </w:pPr>
    </w:p>
    <w:sectPr w:rsidR="0008706A" w:rsidRPr="00EB2F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Mangal">
    <w:panose1 w:val="00000000000000000000"/>
    <w:charset w:val="01"/>
    <w:family w:val="roman"/>
    <w:notTrueType/>
    <w:pitch w:val="variable"/>
    <w:sig w:usb0="00002000" w:usb1="00000000" w:usb2="00000000" w:usb3="00000000" w:csb0="0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Tahoma"/>
    <w:charset w:val="00"/>
    <w:family w:val="swiss"/>
    <w:pitch w:val="variable"/>
    <w:sig w:usb0="E0002AFF" w:usb1="C000247B" w:usb2="00000009" w:usb3="00000000" w:csb0="000001F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FF1"/>
    <w:rsid w:val="00000414"/>
    <w:rsid w:val="0008706A"/>
    <w:rsid w:val="00147772"/>
    <w:rsid w:val="002204C1"/>
    <w:rsid w:val="00276EDB"/>
    <w:rsid w:val="004844F7"/>
    <w:rsid w:val="00622934"/>
    <w:rsid w:val="00753A7E"/>
    <w:rsid w:val="00933D3A"/>
    <w:rsid w:val="009F5199"/>
    <w:rsid w:val="00DA2DBA"/>
    <w:rsid w:val="00E05DFE"/>
    <w:rsid w:val="00EB2FF1"/>
    <w:rsid w:val="00F30DF8"/>
    <w:rsid w:val="00F3223E"/>
  </w:rsids>
  <m:mathPr>
    <m:mathFont m:val="Cambria Math"/>
    <m:brkBin m:val="before"/>
    <m:brkBinSub m:val="--"/>
    <m:smallFrac m:val="0"/>
    <m:dispDef/>
    <m:lMargin m:val="0"/>
    <m:rMargin m:val="0"/>
    <m:defJc m:val="centerGroup"/>
    <m:wrapIndent m:val="1440"/>
    <m:intLim m:val="subSup"/>
    <m:naryLim m:val="undOvr"/>
  </m:mathPr>
  <w:themeFontLang w:val="en-IN" w:eastAsia="ja-JP" w:bidi="hi-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3CC3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bijendrashah17@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295</Words>
  <Characters>1687</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Apple</cp:lastModifiedBy>
  <cp:revision>5</cp:revision>
  <dcterms:created xsi:type="dcterms:W3CDTF">2017-10-24T15:54:00Z</dcterms:created>
  <dcterms:modified xsi:type="dcterms:W3CDTF">2017-10-30T01:14:00Z</dcterms:modified>
</cp:coreProperties>
</file>