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904FDB" w:rsidP="00494130">
      <w:pPr>
        <w:pStyle w:val="Heading1"/>
        <w:spacing w:before="170"/>
        <w:ind w:left="0"/>
      </w:pPr>
      <w:r w:rsidRPr="00404636">
        <w:rPr>
          <w:sz w:val="28"/>
        </w:rPr>
        <w:t xml:space="preserve">Cecidological and Pharmacognostical study of </w:t>
      </w:r>
      <w:r w:rsidRPr="00404636">
        <w:rPr>
          <w:i/>
          <w:sz w:val="28"/>
        </w:rPr>
        <w:t xml:space="preserve">Ficus </w:t>
      </w:r>
      <w:r w:rsidRPr="00404636">
        <w:rPr>
          <w:sz w:val="28"/>
        </w:rPr>
        <w:t>Species</w:t>
      </w:r>
      <w:r>
        <w:rPr>
          <w:color w:val="337AB7"/>
        </w:rPr>
        <w:t xml:space="preserve"> </w:t>
      </w:r>
    </w:p>
    <w:p w:rsidR="00904FDB" w:rsidRDefault="00904FD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Y. V. Ushir, India</w:t>
      </w:r>
    </w:p>
    <w:p w:rsidR="005973B9" w:rsidRDefault="00904FD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Sudarshan Singh, SMBT Institute of D. Pharmacy, Nashik,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AA05E7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A05E7" w:rsidRPr="008976E6" w:rsidRDefault="00AA05E7" w:rsidP="00AA05E7">
      <w:pPr>
        <w:jc w:val="both"/>
        <w:rPr>
          <w:rFonts w:eastAsia="Times New Roman"/>
        </w:rPr>
      </w:pPr>
      <w:r>
        <w:rPr>
          <w:rFonts w:eastAsia="Times New Roman"/>
        </w:rPr>
        <w:t>Cecidological and p</w:t>
      </w:r>
      <w:r w:rsidRPr="008976E6">
        <w:rPr>
          <w:rFonts w:eastAsia="Times New Roman"/>
        </w:rPr>
        <w:t xml:space="preserve">harmacognostical parameters for the galls of </w:t>
      </w:r>
      <w:r>
        <w:rPr>
          <w:rFonts w:eastAsia="Times New Roman"/>
        </w:rPr>
        <w:t xml:space="preserve">three </w:t>
      </w:r>
      <w:r w:rsidRPr="008976E6">
        <w:rPr>
          <w:rFonts w:eastAsia="Times New Roman"/>
          <w:i/>
        </w:rPr>
        <w:t>Ficus</w:t>
      </w:r>
      <w:r w:rsidRPr="008976E6">
        <w:rPr>
          <w:rFonts w:eastAsia="Times New Roman"/>
        </w:rPr>
        <w:t xml:space="preserve"> </w:t>
      </w:r>
      <w:r>
        <w:rPr>
          <w:rFonts w:eastAsia="Times New Roman"/>
        </w:rPr>
        <w:t>species w</w:t>
      </w:r>
      <w:r w:rsidRPr="008976E6">
        <w:rPr>
          <w:rFonts w:eastAsia="Times New Roman"/>
        </w:rPr>
        <w:t>ere studied with the aim of drawing the standards. The cecidology, macroscopy, microscopy, powder char</w:t>
      </w:r>
      <w:r>
        <w:rPr>
          <w:rFonts w:eastAsia="Times New Roman"/>
        </w:rPr>
        <w:t xml:space="preserve">acteristics, physical standards, </w:t>
      </w:r>
      <w:r w:rsidRPr="008976E6">
        <w:rPr>
          <w:rFonts w:eastAsia="Times New Roman"/>
        </w:rPr>
        <w:t xml:space="preserve">thin layer chromatographic studies of </w:t>
      </w:r>
      <w:r w:rsidRPr="008976E6">
        <w:rPr>
          <w:rFonts w:eastAsia="Times New Roman"/>
          <w:i/>
        </w:rPr>
        <w:t>Ficus racemosa</w:t>
      </w:r>
      <w:r>
        <w:rPr>
          <w:rFonts w:eastAsia="Times New Roman"/>
        </w:rPr>
        <w:t xml:space="preserve">, </w:t>
      </w:r>
      <w:r w:rsidRPr="00D37446">
        <w:rPr>
          <w:rFonts w:eastAsia="Times New Roman"/>
          <w:i/>
        </w:rPr>
        <w:t xml:space="preserve">Ficus benghalensis, </w:t>
      </w:r>
      <w:r>
        <w:rPr>
          <w:rFonts w:eastAsia="Times New Roman"/>
        </w:rPr>
        <w:t xml:space="preserve">and </w:t>
      </w:r>
      <w:r w:rsidRPr="00D37446">
        <w:rPr>
          <w:rFonts w:eastAsia="Times New Roman"/>
          <w:i/>
        </w:rPr>
        <w:t>Ficus religiosa</w:t>
      </w:r>
      <w:r>
        <w:rPr>
          <w:rFonts w:eastAsia="Times New Roman"/>
        </w:rPr>
        <w:t xml:space="preserve"> </w:t>
      </w:r>
      <w:r w:rsidRPr="008976E6">
        <w:rPr>
          <w:rFonts w:eastAsia="Times New Roman"/>
        </w:rPr>
        <w:t xml:space="preserve">galls included in research work. The study also deals with the phytochemical screening of with various extracts. </w:t>
      </w:r>
      <w:r w:rsidRPr="00FB28A5">
        <w:t xml:space="preserve">Here non structural total phenolic content (TPC) determined by Folin- Ciocalteu reagent and flavonoid content (TFC) </w:t>
      </w:r>
      <w:r w:rsidRPr="00FB28A5">
        <w:rPr>
          <w:color w:val="292526"/>
        </w:rPr>
        <w:t xml:space="preserve">was determined by </w:t>
      </w:r>
      <w:r w:rsidRPr="00FB28A5">
        <w:t>aluminum chloride colorimetric method. In addition, total tannin content (TTC) determined by back titration with potassium permanganate</w:t>
      </w:r>
      <w:r>
        <w:t xml:space="preserve"> also carried out</w:t>
      </w:r>
      <w:r w:rsidRPr="00FB28A5">
        <w:t>.</w:t>
      </w:r>
      <w:r>
        <w:t xml:space="preserve"> </w:t>
      </w:r>
      <w:r w:rsidRPr="008976E6">
        <w:rPr>
          <w:rFonts w:eastAsia="Times New Roman"/>
        </w:rPr>
        <w:t>During the cecidologic study it has been observed that,</w:t>
      </w:r>
      <w:r>
        <w:rPr>
          <w:rFonts w:eastAsia="Times New Roman"/>
        </w:rPr>
        <w:t xml:space="preserve"> </w:t>
      </w:r>
      <w:r w:rsidRPr="008976E6">
        <w:rPr>
          <w:rFonts w:eastAsia="Times New Roman"/>
          <w:i/>
        </w:rPr>
        <w:t xml:space="preserve">Ficus </w:t>
      </w:r>
      <w:r>
        <w:rPr>
          <w:rFonts w:eastAsia="Times New Roman"/>
        </w:rPr>
        <w:t xml:space="preserve">species </w:t>
      </w:r>
      <w:r w:rsidRPr="008976E6">
        <w:rPr>
          <w:rFonts w:eastAsia="Times New Roman"/>
        </w:rPr>
        <w:t>galls have three stages; development, maturation and senescence stage. Microscopically the galls show variation in their growing stages. Commonly cuticle, lignified cells, cortex, starch grains, nutritive tissue and larval chamber were identified</w:t>
      </w:r>
      <w:r>
        <w:rPr>
          <w:rFonts w:eastAsia="Times New Roman"/>
        </w:rPr>
        <w:t xml:space="preserve"> during microscopy of galls</w:t>
      </w:r>
      <w:r w:rsidRPr="008976E6">
        <w:rPr>
          <w:rFonts w:eastAsia="Times New Roman"/>
        </w:rPr>
        <w:t xml:space="preserve">. The results showed that the moderate presence of terpenes, flavonoid, steroids, phenols and tannins. </w:t>
      </w:r>
      <w:r w:rsidRPr="00FB28A5">
        <w:t>In study TPC, TFC and TTC are significant and prove that, galls are rich in estimated phytoconstituents and may have pharmacological importance.</w:t>
      </w:r>
      <w:r>
        <w:t xml:space="preserve"> </w:t>
      </w:r>
      <w:r w:rsidRPr="008976E6">
        <w:rPr>
          <w:rFonts w:eastAsia="Times New Roman"/>
        </w:rPr>
        <w:t xml:space="preserve">The cecidological and pharmacognostical standardization studies have been reported for the </w:t>
      </w:r>
      <w:r w:rsidRPr="008976E6">
        <w:rPr>
          <w:rFonts w:eastAsia="Times New Roman"/>
          <w:i/>
        </w:rPr>
        <w:t>Ficus racemosa</w:t>
      </w:r>
      <w:r>
        <w:rPr>
          <w:rFonts w:eastAsia="Times New Roman"/>
        </w:rPr>
        <w:t xml:space="preserve">, </w:t>
      </w:r>
      <w:r w:rsidRPr="00D37446">
        <w:rPr>
          <w:rFonts w:eastAsia="Times New Roman"/>
          <w:i/>
        </w:rPr>
        <w:t xml:space="preserve">Ficus benghalensis, </w:t>
      </w:r>
      <w:r w:rsidRPr="00A36C38">
        <w:rPr>
          <w:rFonts w:eastAsia="Times New Roman"/>
        </w:rPr>
        <w:t>and</w:t>
      </w:r>
      <w:r w:rsidRPr="00D37446">
        <w:rPr>
          <w:rFonts w:eastAsia="Times New Roman"/>
          <w:i/>
        </w:rPr>
        <w:t xml:space="preserve"> Ficus religiosa</w:t>
      </w:r>
      <w:r>
        <w:rPr>
          <w:rFonts w:eastAsia="Times New Roman"/>
        </w:rPr>
        <w:t xml:space="preserve"> </w:t>
      </w:r>
      <w:r w:rsidRPr="008976E6">
        <w:rPr>
          <w:rFonts w:eastAsia="Times New Roman"/>
        </w:rPr>
        <w:t>galls first time</w:t>
      </w:r>
      <w:r>
        <w:rPr>
          <w:rFonts w:eastAsia="Times New Roman"/>
        </w:rPr>
        <w:t xml:space="preserve"> together</w:t>
      </w:r>
      <w:r w:rsidRPr="008976E6">
        <w:rPr>
          <w:rFonts w:eastAsia="Times New Roman"/>
        </w:rPr>
        <w:t xml:space="preserve">. </w:t>
      </w:r>
    </w:p>
    <w:p w:rsidR="00AA05E7" w:rsidRPr="00FB28A5" w:rsidRDefault="00AA05E7" w:rsidP="00AA05E7">
      <w:pPr>
        <w:rPr>
          <w:rFonts w:eastAsia="Times New Roman"/>
        </w:rPr>
      </w:pPr>
      <w:r w:rsidRPr="00AA05E7">
        <w:rPr>
          <w:rStyle w:val="KeywordsChar"/>
          <w:rFonts w:ascii="Times New Roman" w:eastAsia="Times New Roman" w:hAnsi="Times New Roman"/>
          <w:b w:val="0"/>
          <w:color w:val="auto"/>
        </w:rPr>
        <w:t>Keywords:</w:t>
      </w:r>
      <w:r w:rsidRPr="00FB28A5">
        <w:rPr>
          <w:rStyle w:val="KeywordsChar"/>
          <w:rFonts w:ascii="Times New Roman" w:eastAsia="Times New Roman" w:hAnsi="Times New Roman"/>
        </w:rPr>
        <w:t xml:space="preserve"> </w:t>
      </w:r>
      <w:r w:rsidRPr="00FB28A5">
        <w:rPr>
          <w:i/>
        </w:rPr>
        <w:t>Ficus racemosa</w:t>
      </w:r>
      <w:r w:rsidRPr="00FB28A5">
        <w:t xml:space="preserve">, </w:t>
      </w:r>
      <w:r w:rsidRPr="00D37446">
        <w:rPr>
          <w:rFonts w:eastAsia="Times New Roman"/>
          <w:i/>
        </w:rPr>
        <w:t>Ficus benghalensis,</w:t>
      </w:r>
      <w:r>
        <w:rPr>
          <w:rFonts w:eastAsia="Times New Roman"/>
          <w:i/>
        </w:rPr>
        <w:t xml:space="preserve"> </w:t>
      </w:r>
      <w:r w:rsidRPr="00FB28A5">
        <w:t xml:space="preserve">phenolic, </w:t>
      </w:r>
      <w:r w:rsidRPr="00D37446">
        <w:rPr>
          <w:rFonts w:eastAsia="Times New Roman"/>
          <w:i/>
        </w:rPr>
        <w:t>Ficus religiosa</w:t>
      </w:r>
      <w:r>
        <w:rPr>
          <w:rFonts w:eastAsia="Times New Roman"/>
        </w:rPr>
        <w:t xml:space="preserve"> </w:t>
      </w:r>
      <w:r w:rsidRPr="00FB28A5">
        <w:t>flavonoid, tannin, phytoconstituents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A05E7" w:rsidRDefault="00A9710C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AA05E7" w:rsidP="00AA05E7">
      <w:pPr>
        <w:pStyle w:val="BodyText"/>
        <w:spacing w:before="2"/>
        <w:ind w:firstLine="100"/>
        <w:rPr>
          <w:rFonts w:ascii="Arial"/>
          <w:b/>
          <w:sz w:val="16"/>
        </w:rPr>
      </w:pPr>
      <w:r>
        <w:rPr>
          <w:noProof/>
        </w:rPr>
        <w:t>NIL</w:t>
      </w:r>
    </w:p>
    <w:p w:rsidR="005973B9" w:rsidRDefault="005973B9" w:rsidP="00AA05E7">
      <w:pPr>
        <w:spacing w:line="204" w:lineRule="exact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A05E7" w:rsidRPr="00AA05E7" w:rsidRDefault="00AA05E7" w:rsidP="00AA05E7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Style w:val="issue"/>
          <w:bCs/>
          <w:i/>
          <w:iCs/>
          <w:sz w:val="18"/>
          <w:szCs w:val="18"/>
        </w:rPr>
      </w:pPr>
      <w:r w:rsidRPr="00AA05E7">
        <w:rPr>
          <w:rStyle w:val="issue"/>
          <w:sz w:val="18"/>
          <w:szCs w:val="18"/>
        </w:rPr>
        <w:t xml:space="preserve">Ushir Y. V. </w:t>
      </w:r>
      <w:r w:rsidRPr="00AA05E7">
        <w:rPr>
          <w:rStyle w:val="issue"/>
          <w:i/>
          <w:sz w:val="18"/>
          <w:szCs w:val="18"/>
        </w:rPr>
        <w:t>et al.</w:t>
      </w:r>
      <w:r w:rsidRPr="00AA05E7">
        <w:rPr>
          <w:rStyle w:val="issue"/>
          <w:sz w:val="18"/>
          <w:szCs w:val="18"/>
        </w:rPr>
        <w:t>, “</w:t>
      </w:r>
      <w:r w:rsidRPr="00AA05E7">
        <w:rPr>
          <w:bCs/>
          <w:sz w:val="18"/>
          <w:szCs w:val="18"/>
        </w:rPr>
        <w:t xml:space="preserve">Cecidological and pharmacognostical study of </w:t>
      </w:r>
      <w:r w:rsidRPr="00AA05E7">
        <w:rPr>
          <w:bCs/>
          <w:i/>
          <w:iCs/>
          <w:sz w:val="18"/>
          <w:szCs w:val="18"/>
        </w:rPr>
        <w:t xml:space="preserve">Ficus racemosa </w:t>
      </w:r>
      <w:r w:rsidRPr="00AA05E7">
        <w:rPr>
          <w:bCs/>
          <w:sz w:val="18"/>
          <w:szCs w:val="18"/>
        </w:rPr>
        <w:t xml:space="preserve">leaf galls”, </w:t>
      </w:r>
      <w:r w:rsidRPr="00AA05E7">
        <w:rPr>
          <w:sz w:val="18"/>
          <w:szCs w:val="18"/>
        </w:rPr>
        <w:t>Journal of Pharmacognosy and Phytochemistry 2015; 4(4): 41-44</w:t>
      </w:r>
    </w:p>
    <w:p w:rsidR="00AA05E7" w:rsidRPr="00AA05E7" w:rsidRDefault="00AA05E7" w:rsidP="00AA05E7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Style w:val="issue"/>
          <w:sz w:val="18"/>
          <w:szCs w:val="18"/>
        </w:rPr>
      </w:pPr>
      <w:r w:rsidRPr="00AA05E7">
        <w:rPr>
          <w:rStyle w:val="issue"/>
          <w:sz w:val="18"/>
          <w:szCs w:val="18"/>
        </w:rPr>
        <w:t xml:space="preserve">Ushir Y.V. </w:t>
      </w:r>
      <w:r w:rsidRPr="00AA05E7">
        <w:rPr>
          <w:rStyle w:val="issue"/>
          <w:i/>
          <w:sz w:val="18"/>
          <w:szCs w:val="18"/>
        </w:rPr>
        <w:t>et al.</w:t>
      </w:r>
      <w:r w:rsidRPr="00AA05E7">
        <w:rPr>
          <w:rStyle w:val="issue"/>
          <w:sz w:val="18"/>
          <w:szCs w:val="18"/>
        </w:rPr>
        <w:t>, “</w:t>
      </w:r>
      <w:r w:rsidRPr="00AA05E7">
        <w:rPr>
          <w:iCs/>
          <w:sz w:val="18"/>
          <w:szCs w:val="18"/>
        </w:rPr>
        <w:t xml:space="preserve">Synthesis of novel 5-methyl pyrazol-3-one derivatives and their in vitro Cytotoxic evaluation”, </w:t>
      </w:r>
      <w:r w:rsidRPr="00AA05E7">
        <w:rPr>
          <w:sz w:val="18"/>
          <w:szCs w:val="18"/>
        </w:rPr>
        <w:t>Med Chem Res, 2014; Aug.: 1-7.</w:t>
      </w:r>
    </w:p>
    <w:p w:rsidR="00AA05E7" w:rsidRPr="00AA05E7" w:rsidRDefault="00AA05E7" w:rsidP="00AA05E7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Style w:val="issue"/>
          <w:sz w:val="18"/>
          <w:szCs w:val="18"/>
        </w:rPr>
      </w:pPr>
      <w:r w:rsidRPr="00AA05E7">
        <w:rPr>
          <w:rStyle w:val="issue"/>
          <w:sz w:val="18"/>
          <w:szCs w:val="18"/>
        </w:rPr>
        <w:t xml:space="preserve">Ushir Y.V. </w:t>
      </w:r>
      <w:r w:rsidRPr="00AA05E7">
        <w:rPr>
          <w:rStyle w:val="issue"/>
          <w:i/>
          <w:sz w:val="18"/>
          <w:szCs w:val="18"/>
        </w:rPr>
        <w:t>et al.</w:t>
      </w:r>
      <w:r w:rsidRPr="00AA05E7">
        <w:rPr>
          <w:rStyle w:val="issue"/>
          <w:sz w:val="18"/>
          <w:szCs w:val="18"/>
        </w:rPr>
        <w:t>, “</w:t>
      </w:r>
      <w:r w:rsidRPr="00AA05E7">
        <w:rPr>
          <w:sz w:val="18"/>
          <w:szCs w:val="18"/>
        </w:rPr>
        <w:t>Synthesis and Biologic Evaluation of Substituted 5-methyl-2-phenyl-1H-pyrazol-3(2H)-one Derivatives as Selective COX-2 Inhibitors: Molecular Docking Study”, Chemical Biology and Drug Design, 2014; Mar: 1-11.</w:t>
      </w:r>
    </w:p>
    <w:p w:rsidR="00AA05E7" w:rsidRPr="00AA05E7" w:rsidRDefault="00AA05E7" w:rsidP="00AA05E7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Style w:val="Emphasis"/>
          <w:i w:val="0"/>
          <w:iCs w:val="0"/>
          <w:sz w:val="18"/>
          <w:szCs w:val="18"/>
        </w:rPr>
      </w:pPr>
      <w:r w:rsidRPr="00AA05E7">
        <w:rPr>
          <w:rStyle w:val="issue"/>
          <w:sz w:val="18"/>
          <w:szCs w:val="18"/>
        </w:rPr>
        <w:t>Ushir Y.V., Morankar P. G.</w:t>
      </w:r>
      <w:r w:rsidRPr="00AA05E7">
        <w:rPr>
          <w:rStyle w:val="Emphasis"/>
          <w:i w:val="0"/>
          <w:sz w:val="18"/>
          <w:szCs w:val="18"/>
        </w:rPr>
        <w:t xml:space="preserve"> “Pharmacognostical Standardization of Kailashpati” </w:t>
      </w:r>
    </w:p>
    <w:p w:rsidR="00AA05E7" w:rsidRPr="00AA05E7" w:rsidRDefault="00AA05E7" w:rsidP="00AA05E7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Emphasis"/>
          <w:i w:val="0"/>
          <w:sz w:val="18"/>
          <w:szCs w:val="18"/>
        </w:rPr>
      </w:pPr>
      <w:r w:rsidRPr="00AA05E7">
        <w:rPr>
          <w:rStyle w:val="Emphasis"/>
          <w:i w:val="0"/>
          <w:sz w:val="18"/>
          <w:szCs w:val="18"/>
        </w:rPr>
        <w:t>International Journal of Pharmacognosy, 2014; 1(5): 1-9.</w:t>
      </w:r>
    </w:p>
    <w:p w:rsidR="00AA05E7" w:rsidRPr="00AA05E7" w:rsidRDefault="00AA05E7" w:rsidP="00AA05E7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Style w:val="issue"/>
          <w:iCs/>
          <w:sz w:val="18"/>
          <w:szCs w:val="18"/>
        </w:rPr>
      </w:pPr>
      <w:r w:rsidRPr="00AA05E7">
        <w:rPr>
          <w:rStyle w:val="issue"/>
          <w:sz w:val="18"/>
          <w:szCs w:val="18"/>
        </w:rPr>
        <w:t>Ushir Y.V., Kadam N. V., Borade D. S.</w:t>
      </w:r>
      <w:r w:rsidRPr="00AA05E7">
        <w:rPr>
          <w:rStyle w:val="Emphasis"/>
          <w:i w:val="0"/>
          <w:sz w:val="18"/>
          <w:szCs w:val="18"/>
        </w:rPr>
        <w:t xml:space="preserve"> “</w:t>
      </w:r>
      <w:r w:rsidRPr="00AA05E7">
        <w:rPr>
          <w:bCs/>
          <w:sz w:val="18"/>
          <w:szCs w:val="18"/>
        </w:rPr>
        <w:t>Pharmacognostic Study of Some Medicinal Plants Used on Ghoti Tribal Region Of Nashik District</w:t>
      </w:r>
      <w:r w:rsidRPr="00AA05E7">
        <w:rPr>
          <w:rStyle w:val="Emphasis"/>
          <w:i w:val="0"/>
          <w:sz w:val="18"/>
          <w:szCs w:val="18"/>
        </w:rPr>
        <w:t xml:space="preserve">” International Journal of Pharmacognosy, 2014; 1(4): 1-9.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F757C">
      <w:pPr>
        <w:pStyle w:val="BodyText"/>
        <w:spacing w:line="40" w:lineRule="exact"/>
        <w:ind w:left="2202"/>
        <w:rPr>
          <w:rFonts w:ascii="Calibri"/>
          <w:sz w:val="4"/>
        </w:rPr>
      </w:pPr>
      <w:r w:rsidRPr="002F757C">
        <w:rPr>
          <w:rFonts w:ascii="Calibri"/>
          <w:noProof/>
          <w:sz w:val="4"/>
          <w:lang w:val="en-IN" w:eastAsia="en-IN"/>
        </w:rPr>
      </w:r>
      <w:r w:rsidRPr="002F757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A05E7" w:rsidP="00404E5B">
      <w:pPr>
        <w:spacing w:before="92"/>
        <w:ind w:right="4234"/>
        <w:rPr>
          <w:rFonts w:ascii="Arial"/>
        </w:rPr>
      </w:pPr>
      <w:r w:rsidRPr="00AA05E7">
        <w:rPr>
          <w:noProof/>
        </w:rPr>
        <w:drawing>
          <wp:inline distT="0" distB="0" distL="0" distR="0">
            <wp:extent cx="648158" cy="648158"/>
            <wp:effectExtent l="19050" t="0" r="0" b="0"/>
            <wp:docPr id="4" name="Picture 2" descr="Image result for yogesh ush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yogesh ushi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70" cy="64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A05E7" w:rsidRPr="00AA05E7" w:rsidRDefault="00AA05E7" w:rsidP="00AA05E7">
      <w:pPr>
        <w:jc w:val="both"/>
        <w:rPr>
          <w:sz w:val="14"/>
          <w:szCs w:val="14"/>
        </w:rPr>
      </w:pPr>
      <w:r w:rsidRPr="00AA05E7">
        <w:rPr>
          <w:sz w:val="14"/>
          <w:szCs w:val="14"/>
        </w:rPr>
        <w:t xml:space="preserve">Dr. Yogesh V. Ushir has completed his PhD at the age of 30 years from Saurashtra University. He is the Principal of </w:t>
      </w:r>
      <w:r w:rsidRPr="00AA05E7">
        <w:rPr>
          <w:bCs/>
          <w:sz w:val="14"/>
          <w:szCs w:val="14"/>
        </w:rPr>
        <w:t>S.M.B.T. Institute of D. Pharmacy</w:t>
      </w:r>
      <w:r w:rsidRPr="00AA05E7">
        <w:rPr>
          <w:sz w:val="14"/>
          <w:szCs w:val="14"/>
        </w:rPr>
        <w:t>, a part of leading SMBT Health organization. He has published more than 30 papers in reputed journals and filed 1 patent in India. He has won bronze medal in foreign scientist category at HTM 2017 conference, held at Bangkok, Thailand in January 2017.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A05E7" w:rsidRPr="008735DF">
          <w:rPr>
            <w:rStyle w:val="Hyperlink"/>
            <w:rFonts w:ascii="Arial"/>
            <w:sz w:val="14"/>
          </w:rPr>
          <w:t>ushir29@gmail.com</w:t>
        </w:r>
      </w:hyperlink>
      <w:r w:rsidR="00AA05E7">
        <w:rPr>
          <w:rFonts w:ascii="Arial"/>
          <w:sz w:val="14"/>
        </w:rPr>
        <w:t xml:space="preserve"> </w:t>
      </w:r>
    </w:p>
    <w:p w:rsidR="00AE3E37" w:rsidRDefault="002F757C">
      <w:pPr>
        <w:pStyle w:val="BodyText"/>
        <w:spacing w:before="2"/>
        <w:rPr>
          <w:rFonts w:ascii="Arial"/>
          <w:sz w:val="19"/>
        </w:rPr>
      </w:pPr>
      <w:r w:rsidRPr="002F757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C048C9">
      <w:pPr>
        <w:spacing w:before="39"/>
        <w:ind w:left="100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C048C9">
        <w:rPr>
          <w:rFonts w:ascii="Minion Pro"/>
          <w:b/>
          <w:sz w:val="20"/>
        </w:rPr>
        <w:t xml:space="preserve"> </w:t>
      </w:r>
      <w:r w:rsidR="00C048C9">
        <w:rPr>
          <w:rFonts w:ascii="Minion Pro"/>
          <w:sz w:val="24"/>
        </w:rPr>
        <w:t>Nil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4C4" w:rsidRDefault="000C44C4">
      <w:r>
        <w:separator/>
      </w:r>
    </w:p>
  </w:endnote>
  <w:endnote w:type="continuationSeparator" w:id="1">
    <w:p w:rsidR="000C44C4" w:rsidRDefault="000C4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F757C">
    <w:pPr>
      <w:pStyle w:val="BodyText"/>
      <w:spacing w:line="14" w:lineRule="auto"/>
      <w:rPr>
        <w:sz w:val="20"/>
      </w:rPr>
    </w:pPr>
    <w:r w:rsidRPr="002F757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4C4" w:rsidRDefault="000C44C4">
      <w:r>
        <w:separator/>
      </w:r>
    </w:p>
  </w:footnote>
  <w:footnote w:type="continuationSeparator" w:id="1">
    <w:p w:rsidR="000C44C4" w:rsidRDefault="000C44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15F57B5"/>
    <w:multiLevelType w:val="hybridMultilevel"/>
    <w:tmpl w:val="ECEA516C"/>
    <w:lvl w:ilvl="0" w:tplc="28F8F49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74C8D"/>
    <w:rsid w:val="000C44C4"/>
    <w:rsid w:val="000E2911"/>
    <w:rsid w:val="001263DF"/>
    <w:rsid w:val="002455EC"/>
    <w:rsid w:val="00292ED9"/>
    <w:rsid w:val="002F757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04FDB"/>
    <w:rsid w:val="009B2D44"/>
    <w:rsid w:val="00A07E82"/>
    <w:rsid w:val="00A9710C"/>
    <w:rsid w:val="00AA05E7"/>
    <w:rsid w:val="00AE3E37"/>
    <w:rsid w:val="00B21A57"/>
    <w:rsid w:val="00C048C9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KeywordsChar">
    <w:name w:val="Keywords Char"/>
    <w:basedOn w:val="DefaultParagraphFont"/>
    <w:rsid w:val="00AA05E7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  <w:lang w:val="en-US" w:eastAsia="en-US" w:bidi="th-TH"/>
    </w:rPr>
  </w:style>
  <w:style w:type="character" w:customStyle="1" w:styleId="issue">
    <w:name w:val="issue"/>
    <w:basedOn w:val="DefaultParagraphFont"/>
    <w:rsid w:val="00AA05E7"/>
  </w:style>
  <w:style w:type="character" w:styleId="Emphasis">
    <w:name w:val="Emphasis"/>
    <w:basedOn w:val="DefaultParagraphFont"/>
    <w:qFormat/>
    <w:rsid w:val="00AA05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ushir29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D-Pharmacy</cp:lastModifiedBy>
  <cp:revision>6</cp:revision>
  <dcterms:created xsi:type="dcterms:W3CDTF">2016-12-06T11:19:00Z</dcterms:created>
  <dcterms:modified xsi:type="dcterms:W3CDTF">2017-10-16T11:43:00Z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