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172" w:rsidRPr="00AE2172" w:rsidRDefault="00AE2172" w:rsidP="00AE2172">
      <w:pPr>
        <w:bidi w:val="0"/>
        <w:spacing w:after="0" w:line="240" w:lineRule="auto"/>
        <w:jc w:val="center"/>
        <w:rPr>
          <w:rFonts w:ascii="Times New Roman" w:eastAsia="Times New Roman" w:hAnsi="Times New Roman" w:cs="Angsana New"/>
          <w:b/>
          <w:bCs/>
          <w:sz w:val="36"/>
          <w:szCs w:val="36"/>
        </w:rPr>
      </w:pPr>
      <w:bookmarkStart w:id="0" w:name="_GoBack"/>
      <w:bookmarkEnd w:id="0"/>
      <w:r w:rsidRPr="00AE2172">
        <w:rPr>
          <w:rFonts w:ascii="Times New Roman" w:eastAsia="Times New Roman" w:hAnsi="Times New Roman" w:cs="Angsana New"/>
          <w:b/>
          <w:bCs/>
          <w:sz w:val="36"/>
          <w:szCs w:val="36"/>
        </w:rPr>
        <w:t xml:space="preserve">Use of </w:t>
      </w:r>
      <w:proofErr w:type="spellStart"/>
      <w:r w:rsidRPr="00AE2172">
        <w:rPr>
          <w:rFonts w:ascii="Times New Roman" w:eastAsia="Times New Roman" w:hAnsi="Times New Roman" w:cs="Angsana New"/>
          <w:b/>
          <w:bCs/>
          <w:sz w:val="36"/>
          <w:szCs w:val="36"/>
        </w:rPr>
        <w:t>Titanate</w:t>
      </w:r>
      <w:proofErr w:type="spellEnd"/>
      <w:r w:rsidRPr="00AE2172">
        <w:rPr>
          <w:rFonts w:ascii="Times New Roman" w:eastAsia="Times New Roman" w:hAnsi="Times New Roman" w:cs="Angsana New"/>
          <w:b/>
          <w:bCs/>
          <w:sz w:val="36"/>
          <w:szCs w:val="36"/>
        </w:rPr>
        <w:t xml:space="preserve"> Nanowires for Treatment of polluted water: Experimental Investigation and Optimization</w:t>
      </w:r>
    </w:p>
    <w:p w:rsidR="00AE2172" w:rsidRDefault="00AE2172" w:rsidP="00AE2172">
      <w:pPr>
        <w:bidi w:val="0"/>
        <w:spacing w:after="0" w:line="240" w:lineRule="auto"/>
        <w:jc w:val="center"/>
        <w:rPr>
          <w:rFonts w:ascii="Times New Roman" w:eastAsia="Calibri" w:hAnsi="Times New Roman" w:cs="Arial"/>
          <w:b/>
          <w:bCs/>
          <w:sz w:val="32"/>
          <w:szCs w:val="32"/>
        </w:rPr>
      </w:pPr>
    </w:p>
    <w:p w:rsidR="00AE2172" w:rsidRPr="00AE2172" w:rsidRDefault="00AE2172" w:rsidP="00AE2172">
      <w:pPr>
        <w:bidi w:val="0"/>
        <w:spacing w:after="0" w:line="240" w:lineRule="auto"/>
        <w:jc w:val="center"/>
        <w:rPr>
          <w:rFonts w:ascii="Times New Roman" w:eastAsia="Calibri" w:hAnsi="Times New Roman" w:cs="Arial"/>
          <w:b/>
          <w:bCs/>
          <w:sz w:val="32"/>
          <w:szCs w:val="32"/>
        </w:rPr>
      </w:pPr>
      <w:r w:rsidRPr="00AE2172">
        <w:rPr>
          <w:rFonts w:ascii="Times New Roman" w:eastAsia="Calibri" w:hAnsi="Times New Roman" w:cs="Arial"/>
          <w:b/>
          <w:bCs/>
          <w:sz w:val="32"/>
          <w:szCs w:val="32"/>
        </w:rPr>
        <w:t>By</w:t>
      </w:r>
    </w:p>
    <w:p w:rsidR="00AE2172" w:rsidRPr="00AE2172" w:rsidRDefault="00AE2172" w:rsidP="00AE2172">
      <w:pPr>
        <w:bidi w:val="0"/>
        <w:spacing w:after="0" w:line="240" w:lineRule="auto"/>
        <w:jc w:val="center"/>
        <w:rPr>
          <w:rFonts w:ascii="Times New Roman" w:eastAsia="Calibri" w:hAnsi="Times New Roman" w:cs="Arial"/>
          <w:b/>
          <w:bCs/>
          <w:sz w:val="32"/>
          <w:szCs w:val="32"/>
        </w:rPr>
      </w:pPr>
      <w:proofErr w:type="spellStart"/>
      <w:r w:rsidRPr="00AE2172">
        <w:rPr>
          <w:rFonts w:ascii="Times New Roman" w:eastAsia="Calibri" w:hAnsi="Times New Roman" w:cs="Arial"/>
          <w:b/>
          <w:bCs/>
          <w:sz w:val="32"/>
          <w:szCs w:val="32"/>
        </w:rPr>
        <w:t>Aghareed</w:t>
      </w:r>
      <w:proofErr w:type="spellEnd"/>
      <w:r w:rsidRPr="00AE2172">
        <w:rPr>
          <w:rFonts w:ascii="Times New Roman" w:eastAsia="Calibri" w:hAnsi="Times New Roman" w:cs="Arial"/>
          <w:b/>
          <w:bCs/>
          <w:sz w:val="32"/>
          <w:szCs w:val="32"/>
        </w:rPr>
        <w:t xml:space="preserve"> M. </w:t>
      </w:r>
      <w:proofErr w:type="spellStart"/>
      <w:r w:rsidRPr="00AE2172">
        <w:rPr>
          <w:rFonts w:ascii="Times New Roman" w:eastAsia="Calibri" w:hAnsi="Times New Roman" w:cs="Arial"/>
          <w:b/>
          <w:bCs/>
          <w:sz w:val="32"/>
          <w:szCs w:val="32"/>
        </w:rPr>
        <w:t>Tayeb</w:t>
      </w:r>
      <w:proofErr w:type="spellEnd"/>
      <w:r w:rsidRPr="00AE2172">
        <w:rPr>
          <w:rFonts w:ascii="Times New Roman" w:eastAsia="Calibri" w:hAnsi="Times New Roman" w:cs="Arial"/>
          <w:b/>
          <w:bCs/>
          <w:sz w:val="32"/>
          <w:szCs w:val="32"/>
        </w:rPr>
        <w:t>* and Dina S. Hussein</w:t>
      </w:r>
    </w:p>
    <w:p w:rsidR="00AE2172" w:rsidRPr="00AE2172" w:rsidRDefault="00AE2172" w:rsidP="00AE2172">
      <w:pPr>
        <w:bidi w:val="0"/>
        <w:spacing w:after="0" w:line="240" w:lineRule="auto"/>
        <w:jc w:val="center"/>
        <w:rPr>
          <w:rFonts w:ascii="Times New Roman" w:eastAsia="Calibri" w:hAnsi="Times New Roman" w:cs="Arial"/>
          <w:b/>
          <w:bCs/>
          <w:sz w:val="28"/>
          <w:szCs w:val="28"/>
        </w:rPr>
      </w:pPr>
      <w:r w:rsidRPr="00AE2172">
        <w:rPr>
          <w:rFonts w:ascii="Times New Roman" w:eastAsia="Calibri" w:hAnsi="Times New Roman" w:cs="Arial"/>
          <w:b/>
          <w:bCs/>
          <w:sz w:val="28"/>
          <w:szCs w:val="28"/>
        </w:rPr>
        <w:t xml:space="preserve">Faculty of Engineering, </w:t>
      </w:r>
      <w:proofErr w:type="spellStart"/>
      <w:r w:rsidRPr="00AE2172">
        <w:rPr>
          <w:rFonts w:ascii="Times New Roman" w:eastAsia="Calibri" w:hAnsi="Times New Roman" w:cs="Arial"/>
          <w:b/>
          <w:bCs/>
          <w:sz w:val="28"/>
          <w:szCs w:val="28"/>
        </w:rPr>
        <w:t>Minia</w:t>
      </w:r>
      <w:proofErr w:type="spellEnd"/>
      <w:r w:rsidRPr="00AE2172">
        <w:rPr>
          <w:rFonts w:ascii="Times New Roman" w:eastAsia="Calibri" w:hAnsi="Times New Roman" w:cs="Arial"/>
          <w:b/>
          <w:bCs/>
          <w:sz w:val="28"/>
          <w:szCs w:val="28"/>
        </w:rPr>
        <w:t xml:space="preserve"> University</w:t>
      </w:r>
    </w:p>
    <w:p w:rsidR="00AE2172" w:rsidRPr="00AE2172" w:rsidRDefault="00AE2172" w:rsidP="00AE2172">
      <w:pPr>
        <w:bidi w:val="0"/>
        <w:spacing w:after="0" w:line="240" w:lineRule="auto"/>
        <w:jc w:val="center"/>
        <w:rPr>
          <w:rFonts w:ascii="Times New Roman" w:eastAsia="Calibri" w:hAnsi="Times New Roman" w:cs="Arial"/>
          <w:b/>
          <w:bCs/>
          <w:sz w:val="28"/>
          <w:szCs w:val="28"/>
        </w:rPr>
      </w:pPr>
      <w:proofErr w:type="spellStart"/>
      <w:r w:rsidRPr="00AE2172">
        <w:rPr>
          <w:rFonts w:ascii="Times New Roman" w:eastAsia="Calibri" w:hAnsi="Times New Roman" w:cs="Arial"/>
          <w:b/>
          <w:bCs/>
          <w:sz w:val="28"/>
          <w:szCs w:val="28"/>
        </w:rPr>
        <w:t>Minia</w:t>
      </w:r>
      <w:proofErr w:type="spellEnd"/>
      <w:r w:rsidRPr="00AE2172">
        <w:rPr>
          <w:rFonts w:ascii="Times New Roman" w:eastAsia="Calibri" w:hAnsi="Times New Roman" w:cs="Arial"/>
          <w:b/>
          <w:bCs/>
          <w:sz w:val="28"/>
          <w:szCs w:val="28"/>
        </w:rPr>
        <w:t xml:space="preserve"> 61111, Egypt</w:t>
      </w:r>
    </w:p>
    <w:p w:rsidR="00AE2172" w:rsidRPr="00AE2172" w:rsidRDefault="00AE2172" w:rsidP="00AE2172">
      <w:pPr>
        <w:bidi w:val="0"/>
        <w:spacing w:after="0" w:line="240" w:lineRule="auto"/>
        <w:jc w:val="center"/>
        <w:rPr>
          <w:rFonts w:ascii="Times New Roman" w:eastAsia="Calibri" w:hAnsi="Times New Roman" w:cs="Arial"/>
          <w:b/>
          <w:bCs/>
          <w:sz w:val="28"/>
          <w:szCs w:val="28"/>
        </w:rPr>
      </w:pPr>
      <w:r w:rsidRPr="00AE2172">
        <w:rPr>
          <w:rFonts w:ascii="Times New Roman" w:eastAsia="Calibri" w:hAnsi="Times New Roman" w:cs="Arial"/>
          <w:b/>
          <w:bCs/>
          <w:sz w:val="28"/>
          <w:szCs w:val="28"/>
        </w:rPr>
        <w:t>*Corresponding author: aghareed1@yahoo.com</w:t>
      </w:r>
    </w:p>
    <w:p w:rsidR="00AE2172" w:rsidRPr="00AE2172" w:rsidRDefault="00AE2172" w:rsidP="00AE2172">
      <w:pPr>
        <w:keepNext/>
        <w:keepLines/>
        <w:bidi w:val="0"/>
        <w:spacing w:after="0" w:line="360" w:lineRule="auto"/>
        <w:outlineLvl w:val="1"/>
        <w:rPr>
          <w:rFonts w:ascii="Times New Roman" w:eastAsia="Times New Roman" w:hAnsi="Times New Roman" w:cs="Times New Roman"/>
          <w:b/>
          <w:bCs/>
          <w:sz w:val="32"/>
        </w:rPr>
      </w:pPr>
    </w:p>
    <w:p w:rsidR="00AE2172" w:rsidRPr="00AE2172" w:rsidRDefault="00AE2172" w:rsidP="00AE2172">
      <w:pPr>
        <w:keepNext/>
        <w:keepLines/>
        <w:bidi w:val="0"/>
        <w:spacing w:after="0" w:line="360" w:lineRule="auto"/>
        <w:outlineLvl w:val="1"/>
        <w:rPr>
          <w:rFonts w:ascii="Times New Roman" w:eastAsia="Times New Roman" w:hAnsi="Times New Roman" w:cs="Times New Roman"/>
          <w:b/>
          <w:bCs/>
          <w:sz w:val="36"/>
          <w:szCs w:val="24"/>
        </w:rPr>
      </w:pPr>
      <w:r w:rsidRPr="00AE2172">
        <w:rPr>
          <w:rFonts w:ascii="Times New Roman" w:eastAsia="Times New Roman" w:hAnsi="Times New Roman" w:cs="Times New Roman"/>
          <w:b/>
          <w:bCs/>
          <w:sz w:val="36"/>
          <w:szCs w:val="24"/>
        </w:rPr>
        <w:t>Abstract:</w:t>
      </w:r>
    </w:p>
    <w:p w:rsidR="00AE2172" w:rsidRPr="00AE2172" w:rsidRDefault="00AE2172" w:rsidP="00AE2172">
      <w:pPr>
        <w:autoSpaceDE w:val="0"/>
        <w:autoSpaceDN w:val="0"/>
        <w:bidi w:val="0"/>
        <w:adjustRightInd w:val="0"/>
        <w:spacing w:before="120" w:after="0" w:line="360" w:lineRule="auto"/>
        <w:jc w:val="both"/>
        <w:rPr>
          <w:rFonts w:ascii="Times New Roman" w:eastAsia="Calibri" w:hAnsi="Times New Roman" w:cs="Times New Roman"/>
          <w:sz w:val="28"/>
          <w:szCs w:val="28"/>
        </w:rPr>
      </w:pPr>
      <w:r w:rsidRPr="00AE2172">
        <w:rPr>
          <w:rFonts w:ascii="Times New Roman" w:eastAsia="Calibri" w:hAnsi="Times New Roman" w:cs="Arial"/>
          <w:sz w:val="28"/>
          <w:szCs w:val="28"/>
        </w:rPr>
        <w:t xml:space="preserve">The present article surveys the significant applications of RSM in </w:t>
      </w:r>
      <w:r w:rsidRPr="00AE2172">
        <w:rPr>
          <w:rFonts w:ascii="Times New Roman" w:eastAsia="Calibri" w:hAnsi="Times New Roman" w:cs="Times New Roman"/>
          <w:sz w:val="28"/>
          <w:szCs w:val="28"/>
        </w:rPr>
        <w:t>modern experimental design combined with photocatalytic degradation processes</w:t>
      </w:r>
      <w:r w:rsidRPr="00AE2172">
        <w:rPr>
          <w:rFonts w:ascii="Times New Roman" w:eastAsia="Calibri" w:hAnsi="Times New Roman" w:cs="Arial"/>
          <w:sz w:val="28"/>
          <w:szCs w:val="28"/>
        </w:rPr>
        <w:t>. T</w:t>
      </w:r>
      <w:r w:rsidRPr="00AE2172">
        <w:rPr>
          <w:rFonts w:ascii="Times New Roman" w:eastAsia="Calibri" w:hAnsi="Times New Roman" w:cs="Times New Roman"/>
          <w:sz w:val="28"/>
          <w:szCs w:val="28"/>
        </w:rPr>
        <w:t xml:space="preserve">he photocatalytic degradation of methylene blue dye (MB) was studied using </w:t>
      </w:r>
      <w:proofErr w:type="spellStart"/>
      <w:r w:rsidRPr="00AE2172">
        <w:rPr>
          <w:rFonts w:ascii="Times New Roman" w:eastAsia="Calibri" w:hAnsi="Times New Roman" w:cs="Arial"/>
          <w:sz w:val="28"/>
          <w:szCs w:val="28"/>
        </w:rPr>
        <w:t>Titanate</w:t>
      </w:r>
      <w:proofErr w:type="spellEnd"/>
      <w:r w:rsidRPr="00AE2172">
        <w:rPr>
          <w:rFonts w:ascii="Times New Roman" w:eastAsia="Calibri" w:hAnsi="Times New Roman" w:cs="Arial"/>
          <w:sz w:val="28"/>
          <w:szCs w:val="28"/>
        </w:rPr>
        <w:t xml:space="preserve"> nanowires under UV light in a tubular reactor</w:t>
      </w:r>
      <w:r w:rsidRPr="00AE2172">
        <w:rPr>
          <w:rFonts w:ascii="Times New Roman" w:eastAsia="Calibri" w:hAnsi="Times New Roman" w:cs="Times New Roman"/>
          <w:sz w:val="28"/>
          <w:szCs w:val="28"/>
        </w:rPr>
        <w:t xml:space="preserve">. </w:t>
      </w:r>
      <w:proofErr w:type="spellStart"/>
      <w:r w:rsidRPr="00AE2172">
        <w:rPr>
          <w:rFonts w:ascii="Times New Roman" w:eastAsia="Calibri" w:hAnsi="Times New Roman" w:cs="Times New Roman"/>
          <w:sz w:val="28"/>
          <w:szCs w:val="28"/>
        </w:rPr>
        <w:t>Titanate</w:t>
      </w:r>
      <w:proofErr w:type="spellEnd"/>
      <w:r w:rsidRPr="00AE2172">
        <w:rPr>
          <w:rFonts w:ascii="Times New Roman" w:eastAsia="Calibri" w:hAnsi="Times New Roman" w:cs="Times New Roman"/>
          <w:sz w:val="28"/>
          <w:szCs w:val="28"/>
        </w:rPr>
        <w:t xml:space="preserve"> nanowires were synthesized with </w:t>
      </w:r>
      <w:proofErr w:type="spellStart"/>
      <w:r w:rsidRPr="00AE2172">
        <w:rPr>
          <w:rFonts w:ascii="Times New Roman" w:eastAsia="Calibri" w:hAnsi="Times New Roman" w:cs="Times New Roman"/>
          <w:sz w:val="28"/>
          <w:szCs w:val="28"/>
        </w:rPr>
        <w:t>solvothermal</w:t>
      </w:r>
      <w:proofErr w:type="spellEnd"/>
      <w:r w:rsidRPr="00AE2172">
        <w:rPr>
          <w:rFonts w:ascii="Times New Roman" w:eastAsia="Calibri" w:hAnsi="Times New Roman" w:cs="Times New Roman"/>
          <w:sz w:val="28"/>
          <w:szCs w:val="28"/>
        </w:rPr>
        <w:t xml:space="preserve"> reaction </w:t>
      </w:r>
      <w:r w:rsidRPr="00AE2172">
        <w:rPr>
          <w:rFonts w:ascii="Times New Roman" w:eastAsia="Times New Roman" w:hAnsi="Times New Roman" w:cs="Times New Roman"/>
          <w:sz w:val="28"/>
          <w:szCs w:val="28"/>
        </w:rPr>
        <w:t xml:space="preserve">to investigate the effect of the co- solvent on the morphology and the properties of </w:t>
      </w:r>
      <w:proofErr w:type="spellStart"/>
      <w:r w:rsidRPr="00AE2172">
        <w:rPr>
          <w:rFonts w:ascii="Times New Roman" w:eastAsia="Calibri" w:hAnsi="Times New Roman" w:cs="Times New Roman"/>
          <w:sz w:val="28"/>
          <w:szCs w:val="28"/>
        </w:rPr>
        <w:t>Titanate</w:t>
      </w:r>
      <w:proofErr w:type="spellEnd"/>
      <w:r w:rsidRPr="00AE2172">
        <w:rPr>
          <w:rFonts w:ascii="Times New Roman" w:eastAsia="Calibri" w:hAnsi="Times New Roman" w:cs="Times New Roman"/>
          <w:sz w:val="28"/>
          <w:szCs w:val="28"/>
        </w:rPr>
        <w:t xml:space="preserve"> </w:t>
      </w:r>
      <w:r w:rsidRPr="00AE2172">
        <w:rPr>
          <w:rFonts w:ascii="Times New Roman" w:eastAsia="Times New Roman" w:hAnsi="Times New Roman" w:cs="Times New Roman"/>
          <w:sz w:val="28"/>
          <w:szCs w:val="28"/>
        </w:rPr>
        <w:t>nanostructures.</w:t>
      </w:r>
      <w:r w:rsidRPr="00AE2172">
        <w:rPr>
          <w:rFonts w:ascii="Times New Roman" w:eastAsia="Calibri" w:hAnsi="Times New Roman" w:cs="Times New Roman"/>
          <w:sz w:val="28"/>
          <w:szCs w:val="28"/>
        </w:rPr>
        <w:t xml:space="preserve"> The parameters studied are catalyst dosage, initial concentration of dye and pH of the reaction mixture. The degradation of dye was found to be effective in the range: catalyst dose 0.10, 0.15, 0.20 g catalyst/400mL of dye solution; initial dye concentration 5, 10, 15 ppm and pH of reaction mixture 1.4, 7, 12.6. </w:t>
      </w:r>
      <w:proofErr w:type="gramStart"/>
      <w:r w:rsidRPr="00AE2172">
        <w:rPr>
          <w:rFonts w:ascii="Times New Roman" w:eastAsia="Calibri" w:hAnsi="Times New Roman" w:cs="Times New Roman"/>
          <w:sz w:val="28"/>
          <w:szCs w:val="28"/>
        </w:rPr>
        <w:t>The  Box</w:t>
      </w:r>
      <w:proofErr w:type="gramEnd"/>
      <w:r w:rsidRPr="00AE2172">
        <w:rPr>
          <w:rFonts w:ascii="Times New Roman" w:eastAsia="Calibri" w:hAnsi="Times New Roman" w:cs="Times New Roman"/>
          <w:sz w:val="28"/>
          <w:szCs w:val="28"/>
        </w:rPr>
        <w:t xml:space="preserve">– </w:t>
      </w:r>
      <w:proofErr w:type="spellStart"/>
      <w:r w:rsidRPr="00AE2172">
        <w:rPr>
          <w:rFonts w:ascii="Times New Roman" w:eastAsia="Calibri" w:hAnsi="Times New Roman" w:cs="Times New Roman"/>
          <w:sz w:val="28"/>
          <w:szCs w:val="28"/>
        </w:rPr>
        <w:t>Behnken</w:t>
      </w:r>
      <w:proofErr w:type="spellEnd"/>
      <w:r w:rsidRPr="00AE2172">
        <w:rPr>
          <w:rFonts w:ascii="Times New Roman" w:eastAsia="Calibri" w:hAnsi="Times New Roman" w:cs="Times New Roman"/>
          <w:sz w:val="28"/>
          <w:szCs w:val="28"/>
        </w:rPr>
        <w:t xml:space="preserve"> design of experiment technique was used.</w:t>
      </w:r>
      <w:r w:rsidRPr="00AE2172">
        <w:rPr>
          <w:rFonts w:ascii="Times New Roman" w:eastAsia="Calibri" w:hAnsi="Times New Roman" w:cs="Times New Roman"/>
          <w:color w:val="FF0000"/>
          <w:sz w:val="28"/>
          <w:szCs w:val="28"/>
        </w:rPr>
        <w:t xml:space="preserve"> </w:t>
      </w:r>
      <w:r w:rsidRPr="00AE2172">
        <w:rPr>
          <w:rFonts w:ascii="Times New Roman" w:eastAsia="Calibri" w:hAnsi="Times New Roman" w:cs="Times New Roman"/>
          <w:sz w:val="28"/>
          <w:szCs w:val="28"/>
        </w:rPr>
        <w:t xml:space="preserve">The results of the experiments were fitted to two quadratic polynomial models developed using the Response Surface Methodology (RSM), representing functional relationship between the percentage degradation of methylene blue dye and the experimental parameters. Design Expert software version V.6.0.7 (Stat- Ease Inc., USA) was used to optimize the effects of the experimental parameters on the responses. The optimum values of the parameters were: dose of </w:t>
      </w:r>
      <w:proofErr w:type="spellStart"/>
      <w:r w:rsidRPr="00AE2172">
        <w:rPr>
          <w:rFonts w:ascii="Times New Roman" w:eastAsia="Calibri" w:hAnsi="Times New Roman" w:cs="Times New Roman"/>
          <w:sz w:val="28"/>
          <w:szCs w:val="28"/>
        </w:rPr>
        <w:t>Titanate</w:t>
      </w:r>
      <w:proofErr w:type="spellEnd"/>
      <w:r w:rsidRPr="00AE2172">
        <w:rPr>
          <w:rFonts w:ascii="Times New Roman" w:eastAsia="Calibri" w:hAnsi="Times New Roman" w:cs="Times New Roman"/>
          <w:sz w:val="28"/>
          <w:szCs w:val="28"/>
        </w:rPr>
        <w:t xml:space="preserve"> nanowires is </w:t>
      </w:r>
      <w:r w:rsidRPr="00AE2172">
        <w:rPr>
          <w:rFonts w:ascii="HDJPO J+ Nimbus Rom No 9 L" w:eastAsia="Calibri" w:hAnsi="HDJPO J+ Nimbus Rom No 9 L" w:cs="HDJPO J+ Nimbus Rom No 9 L"/>
          <w:sz w:val="28"/>
          <w:szCs w:val="28"/>
        </w:rPr>
        <w:t>0.16</w:t>
      </w:r>
      <w:r w:rsidRPr="00AE2172">
        <w:rPr>
          <w:rFonts w:ascii="Times New Roman" w:eastAsia="Calibri" w:hAnsi="Times New Roman" w:cs="Times New Roman"/>
          <w:sz w:val="28"/>
          <w:szCs w:val="28"/>
        </w:rPr>
        <w:t xml:space="preserve"> g/ 400ml; initial concentration of MB </w:t>
      </w:r>
      <w:r w:rsidRPr="00AE2172">
        <w:rPr>
          <w:rFonts w:ascii="HDJPO J+ Nimbus Rom No 9 L" w:eastAsia="Calibri" w:hAnsi="HDJPO J+ Nimbus Rom No 9 L" w:cs="HDJPO J+ Nimbus Rom No 9 L"/>
          <w:sz w:val="28"/>
          <w:szCs w:val="28"/>
        </w:rPr>
        <w:t xml:space="preserve">8.63 </w:t>
      </w:r>
      <w:r w:rsidRPr="00AE2172">
        <w:rPr>
          <w:rFonts w:ascii="Times New Roman" w:eastAsia="Calibri" w:hAnsi="Times New Roman" w:cs="Times New Roman"/>
          <w:sz w:val="28"/>
          <w:szCs w:val="28"/>
        </w:rPr>
        <w:t xml:space="preserve">ppm and pH of reaction mixture </w:t>
      </w:r>
      <w:r w:rsidRPr="00AE2172">
        <w:rPr>
          <w:rFonts w:ascii="HDJPO J+ Nimbus Rom No 9 L" w:eastAsia="Calibri" w:hAnsi="HDJPO J+ Nimbus Rom No 9 L" w:cs="HDJPO J+ Nimbus Rom No 9 L"/>
          <w:sz w:val="28"/>
          <w:szCs w:val="28"/>
        </w:rPr>
        <w:t>12.60</w:t>
      </w:r>
      <w:r w:rsidRPr="00AE2172">
        <w:rPr>
          <w:rFonts w:ascii="Times New Roman" w:eastAsia="Calibri" w:hAnsi="Times New Roman" w:cs="Times New Roman"/>
          <w:sz w:val="28"/>
          <w:szCs w:val="28"/>
        </w:rPr>
        <w:t xml:space="preserve">. Under the optimal conditions the predicted percentage degradation of MB was </w:t>
      </w:r>
      <w:r w:rsidRPr="00AE2172">
        <w:rPr>
          <w:rFonts w:ascii="HDJPO J+ Nimbus Rom No 9 L" w:eastAsia="Calibri" w:hAnsi="HDJPO J+ Nimbus Rom No 9 L" w:cs="HDJPO J+ Nimbus Rom No 9 L"/>
          <w:sz w:val="28"/>
          <w:szCs w:val="28"/>
        </w:rPr>
        <w:t>97. 9854</w:t>
      </w:r>
      <w:r w:rsidRPr="00AE2172">
        <w:rPr>
          <w:rFonts w:ascii="Times New Roman" w:eastAsia="Calibri" w:hAnsi="Times New Roman" w:cs="Times New Roman"/>
          <w:sz w:val="28"/>
          <w:szCs w:val="28"/>
        </w:rPr>
        <w:t>%. Regression analysis with R</w:t>
      </w:r>
      <w:r w:rsidRPr="00AE2172">
        <w:rPr>
          <w:rFonts w:ascii="Times New Roman" w:eastAsia="Calibri" w:hAnsi="Times New Roman" w:cs="Times New Roman"/>
          <w:sz w:val="28"/>
          <w:szCs w:val="28"/>
          <w:vertAlign w:val="superscript"/>
        </w:rPr>
        <w:t>2</w:t>
      </w:r>
      <w:r w:rsidRPr="00AE2172">
        <w:rPr>
          <w:rFonts w:ascii="Times New Roman" w:eastAsia="Calibri" w:hAnsi="Times New Roman" w:cs="Times New Roman"/>
          <w:sz w:val="28"/>
          <w:szCs w:val="28"/>
        </w:rPr>
        <w:t xml:space="preserve"> value of 0.9988 showed goodness of fit of the experimental results with the predicted values.</w:t>
      </w:r>
    </w:p>
    <w:p w:rsidR="00AE2172" w:rsidRPr="00AE2172" w:rsidRDefault="00AE2172" w:rsidP="00AE2172">
      <w:pPr>
        <w:autoSpaceDE w:val="0"/>
        <w:autoSpaceDN w:val="0"/>
        <w:bidi w:val="0"/>
        <w:adjustRightInd w:val="0"/>
        <w:spacing w:after="0"/>
        <w:jc w:val="both"/>
        <w:rPr>
          <w:rFonts w:ascii="Times New Roman" w:eastAsia="Calibri" w:hAnsi="Times New Roman" w:cs="Times New Roman"/>
          <w:sz w:val="28"/>
          <w:szCs w:val="28"/>
        </w:rPr>
      </w:pPr>
    </w:p>
    <w:p w:rsidR="00AE2172" w:rsidRPr="00AE2172" w:rsidRDefault="00AE2172" w:rsidP="00AE2172">
      <w:pPr>
        <w:bidi w:val="0"/>
        <w:spacing w:after="0"/>
        <w:ind w:left="1530" w:hanging="1530"/>
        <w:jc w:val="both"/>
        <w:rPr>
          <w:rFonts w:ascii="Times New Roman" w:eastAsia="Calibri" w:hAnsi="Times New Roman" w:cs="Times New Roman"/>
          <w:sz w:val="28"/>
          <w:szCs w:val="28"/>
        </w:rPr>
      </w:pPr>
      <w:r w:rsidRPr="00AE2172">
        <w:rPr>
          <w:rFonts w:ascii="Times New Roman" w:eastAsia="Calibri" w:hAnsi="Times New Roman" w:cs="Times New Roman"/>
          <w:b/>
          <w:bCs/>
          <w:i/>
          <w:iCs/>
          <w:sz w:val="32"/>
          <w:szCs w:val="32"/>
        </w:rPr>
        <w:t xml:space="preserve">Keywords: </w:t>
      </w:r>
      <w:proofErr w:type="spellStart"/>
      <w:r w:rsidRPr="00AE2172">
        <w:rPr>
          <w:rFonts w:ascii="Times New Roman" w:eastAsia="Calibri" w:hAnsi="Times New Roman" w:cs="Times New Roman"/>
          <w:sz w:val="28"/>
          <w:szCs w:val="28"/>
        </w:rPr>
        <w:t>Photocatalysis</w:t>
      </w:r>
      <w:proofErr w:type="spellEnd"/>
      <w:r w:rsidRPr="00AE2172">
        <w:rPr>
          <w:rFonts w:ascii="Times New Roman" w:eastAsia="Calibri" w:hAnsi="Times New Roman" w:cs="Times New Roman"/>
          <w:sz w:val="28"/>
          <w:szCs w:val="28"/>
        </w:rPr>
        <w:t xml:space="preserve">, Methylene Blue (MB), </w:t>
      </w:r>
      <w:proofErr w:type="spellStart"/>
      <w:r w:rsidRPr="00AE2172">
        <w:rPr>
          <w:rFonts w:ascii="Times New Roman" w:eastAsia="Calibri" w:hAnsi="Times New Roman" w:cs="Times New Roman"/>
          <w:sz w:val="28"/>
          <w:szCs w:val="28"/>
        </w:rPr>
        <w:t>Titanate</w:t>
      </w:r>
      <w:proofErr w:type="spellEnd"/>
      <w:r w:rsidRPr="00AE2172">
        <w:rPr>
          <w:rFonts w:ascii="Times New Roman" w:eastAsia="Calibri" w:hAnsi="Times New Roman" w:cs="Times New Roman"/>
          <w:sz w:val="28"/>
          <w:szCs w:val="28"/>
        </w:rPr>
        <w:t xml:space="preserve"> nanowires, Response   Surface Methodology (RSM)</w:t>
      </w:r>
    </w:p>
    <w:p w:rsidR="00E81EDA" w:rsidRDefault="00E81EDA">
      <w:pPr>
        <w:rPr>
          <w:lang w:bidi="ar-EG"/>
        </w:rPr>
      </w:pPr>
    </w:p>
    <w:sectPr w:rsidR="00E81EDA" w:rsidSect="00AE2172">
      <w:pgSz w:w="11906" w:h="16838"/>
      <w:pgMar w:top="1134" w:right="1418" w:bottom="1134" w:left="1418"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HDJPO J+ Nimbus Rom No 9 L">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B6C"/>
    <w:rsid w:val="00322B6C"/>
    <w:rsid w:val="005A1D6D"/>
    <w:rsid w:val="00AE2172"/>
    <w:rsid w:val="00E5537C"/>
    <w:rsid w:val="00E81E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SHERIEF ELBASSUONI</cp:lastModifiedBy>
  <cp:revision>2</cp:revision>
  <dcterms:created xsi:type="dcterms:W3CDTF">2018-08-29T12:45:00Z</dcterms:created>
  <dcterms:modified xsi:type="dcterms:W3CDTF">2018-08-29T12:45:00Z</dcterms:modified>
</cp:coreProperties>
</file>