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83A" w:rsidRDefault="009C583A" w:rsidP="009C583A">
      <w:pPr>
        <w:pStyle w:val="Default"/>
      </w:pPr>
    </w:p>
    <w:p w:rsidR="009C583A" w:rsidRPr="00F71224" w:rsidRDefault="009C583A" w:rsidP="00F71224">
      <w:pPr>
        <w:pStyle w:val="Default"/>
        <w:rPr>
          <w:rFonts w:asciiTheme="majorBidi" w:hAnsiTheme="majorBidi" w:cstheme="majorBidi"/>
          <w:sz w:val="36"/>
          <w:szCs w:val="36"/>
        </w:rPr>
      </w:pPr>
      <w:r w:rsidRPr="00F71224">
        <w:rPr>
          <w:rFonts w:asciiTheme="majorBidi" w:hAnsiTheme="majorBidi" w:cstheme="majorBidi"/>
          <w:sz w:val="36"/>
          <w:szCs w:val="36"/>
        </w:rPr>
        <w:t xml:space="preserve"> </w:t>
      </w:r>
      <w:r w:rsidRPr="00F71224">
        <w:rPr>
          <w:rFonts w:asciiTheme="majorBidi" w:hAnsiTheme="majorBidi" w:cstheme="majorBidi"/>
          <w:b/>
          <w:bCs/>
          <w:sz w:val="36"/>
          <w:szCs w:val="36"/>
        </w:rPr>
        <w:t xml:space="preserve">Title: </w:t>
      </w:r>
      <w:r w:rsidR="00F71224">
        <w:rPr>
          <w:rFonts w:asciiTheme="majorBidi" w:hAnsiTheme="majorBidi" w:cstheme="majorBidi"/>
          <w:b/>
          <w:bCs/>
          <w:sz w:val="36"/>
          <w:szCs w:val="36"/>
        </w:rPr>
        <w:t>Conditioning</w:t>
      </w:r>
      <w:r w:rsidR="00B62D9B" w:rsidRPr="00F71224">
        <w:rPr>
          <w:rFonts w:asciiTheme="majorBidi" w:hAnsiTheme="majorBidi" w:cstheme="majorBidi"/>
          <w:b/>
          <w:bCs/>
          <w:sz w:val="36"/>
          <w:szCs w:val="36"/>
        </w:rPr>
        <w:t xml:space="preserve"> of radioactive/nuclear wastes: </w:t>
      </w:r>
      <w:r w:rsidR="00F71224">
        <w:rPr>
          <w:rFonts w:asciiTheme="majorBidi" w:hAnsiTheme="majorBidi" w:cstheme="majorBidi"/>
          <w:b/>
          <w:bCs/>
          <w:sz w:val="36"/>
          <w:szCs w:val="36"/>
        </w:rPr>
        <w:t>A</w:t>
      </w:r>
      <w:r w:rsidR="00B62D9B" w:rsidRPr="00F71224">
        <w:rPr>
          <w:rFonts w:asciiTheme="majorBidi" w:hAnsiTheme="majorBidi" w:cstheme="majorBidi"/>
          <w:b/>
          <w:bCs/>
          <w:sz w:val="36"/>
          <w:szCs w:val="36"/>
        </w:rPr>
        <w:t xml:space="preserve">n overview </w:t>
      </w:r>
    </w:p>
    <w:p w:rsidR="009C583A" w:rsidRPr="00BF1C43" w:rsidRDefault="009C583A" w:rsidP="00146656">
      <w:pPr>
        <w:pStyle w:val="Default"/>
        <w:rPr>
          <w:rFonts w:asciiTheme="majorBidi" w:hAnsiTheme="majorBidi" w:cstheme="majorBidi"/>
          <w:sz w:val="20"/>
          <w:szCs w:val="20"/>
        </w:rPr>
      </w:pPr>
      <w:r w:rsidRPr="00BF1C43">
        <w:rPr>
          <w:rFonts w:asciiTheme="majorBidi" w:hAnsiTheme="majorBidi" w:cstheme="majorBidi"/>
          <w:b/>
          <w:bCs/>
          <w:sz w:val="20"/>
          <w:szCs w:val="20"/>
        </w:rPr>
        <w:t xml:space="preserve">Abdel </w:t>
      </w:r>
      <w:proofErr w:type="spellStart"/>
      <w:r w:rsidRPr="00BF1C43">
        <w:rPr>
          <w:rFonts w:asciiTheme="majorBidi" w:hAnsiTheme="majorBidi" w:cstheme="majorBidi"/>
          <w:b/>
          <w:bCs/>
          <w:sz w:val="20"/>
          <w:szCs w:val="20"/>
        </w:rPr>
        <w:t>Rahman</w:t>
      </w:r>
      <w:proofErr w:type="spellEnd"/>
      <w:r w:rsidR="00146656" w:rsidRPr="00BF1C43">
        <w:rPr>
          <w:rFonts w:asciiTheme="majorBidi" w:hAnsiTheme="majorBidi" w:cstheme="majorBidi"/>
          <w:b/>
          <w:bCs/>
          <w:sz w:val="20"/>
          <w:szCs w:val="20"/>
        </w:rPr>
        <w:t xml:space="preserve"> RO</w:t>
      </w:r>
      <w:r w:rsidRPr="00BF1C43">
        <w:rPr>
          <w:rFonts w:asciiTheme="majorBidi" w:hAnsiTheme="majorBidi" w:cstheme="majorBidi"/>
          <w:b/>
          <w:bCs/>
          <w:sz w:val="20"/>
          <w:szCs w:val="20"/>
          <w:vertAlign w:val="superscript"/>
        </w:rPr>
        <w:t>1</w:t>
      </w:r>
      <w:r w:rsidRPr="00BF1C43">
        <w:rPr>
          <w:rFonts w:asciiTheme="majorBidi" w:hAnsiTheme="majorBidi" w:cstheme="majorBidi"/>
          <w:b/>
          <w:bCs/>
          <w:sz w:val="20"/>
          <w:szCs w:val="20"/>
        </w:rPr>
        <w:t xml:space="preserve">, </w:t>
      </w:r>
    </w:p>
    <w:p w:rsidR="009C583A" w:rsidRPr="00BF1C43" w:rsidRDefault="009C583A" w:rsidP="00146656">
      <w:pPr>
        <w:pStyle w:val="Default"/>
        <w:rPr>
          <w:rFonts w:asciiTheme="majorBidi" w:hAnsiTheme="majorBidi" w:cstheme="majorBidi"/>
          <w:sz w:val="20"/>
          <w:szCs w:val="20"/>
        </w:rPr>
      </w:pPr>
      <w:r w:rsidRPr="00BF1C43">
        <w:rPr>
          <w:rFonts w:asciiTheme="majorBidi" w:hAnsiTheme="majorBidi" w:cstheme="majorBidi"/>
          <w:sz w:val="20"/>
          <w:szCs w:val="20"/>
          <w:vertAlign w:val="superscript"/>
        </w:rPr>
        <w:t>1</w:t>
      </w:r>
      <w:r w:rsidR="00146656" w:rsidRPr="00BF1C43">
        <w:rPr>
          <w:rFonts w:asciiTheme="majorBidi" w:eastAsia="KCHIH N+ MTSY" w:hAnsiTheme="majorBidi" w:cstheme="majorBidi"/>
          <w:sz w:val="20"/>
          <w:szCs w:val="20"/>
        </w:rPr>
        <w:t xml:space="preserve">Hot Lab. </w:t>
      </w:r>
      <w:proofErr w:type="gramStart"/>
      <w:r w:rsidR="00146656" w:rsidRPr="00BF1C43">
        <w:rPr>
          <w:rFonts w:asciiTheme="majorBidi" w:eastAsia="KCHIH N+ MTSY" w:hAnsiTheme="majorBidi" w:cstheme="majorBidi"/>
          <w:sz w:val="20"/>
          <w:szCs w:val="20"/>
        </w:rPr>
        <w:t>Center ,</w:t>
      </w:r>
      <w:proofErr w:type="gramEnd"/>
      <w:r w:rsidR="00146656" w:rsidRPr="00BF1C43">
        <w:rPr>
          <w:rFonts w:asciiTheme="majorBidi" w:eastAsia="KCHIH N+ MTSY" w:hAnsiTheme="majorBidi" w:cstheme="majorBidi"/>
          <w:sz w:val="20"/>
          <w:szCs w:val="20"/>
        </w:rPr>
        <w:t xml:space="preserve"> Atomic Energy Authority of Egypt ,P.O. No. 13759, Cairo, Egypt</w:t>
      </w:r>
      <w:r w:rsidRPr="00BF1C43">
        <w:rPr>
          <w:rFonts w:asciiTheme="majorBidi" w:hAnsiTheme="majorBidi" w:cstheme="majorBidi"/>
          <w:sz w:val="20"/>
          <w:szCs w:val="20"/>
        </w:rPr>
        <w:t xml:space="preserve"> </w:t>
      </w:r>
    </w:p>
    <w:p w:rsidR="00146656" w:rsidRDefault="00146656" w:rsidP="00146656">
      <w:pPr>
        <w:pStyle w:val="Default"/>
        <w:rPr>
          <w:rFonts w:asciiTheme="majorBidi" w:hAnsiTheme="majorBidi" w:cstheme="majorBidi"/>
        </w:rPr>
      </w:pPr>
    </w:p>
    <w:p w:rsidR="00D151B2" w:rsidRDefault="00D151B2" w:rsidP="00146656">
      <w:pPr>
        <w:pStyle w:val="Default"/>
        <w:rPr>
          <w:rFonts w:asciiTheme="majorBidi" w:hAnsiTheme="majorBidi" w:cstheme="majorBidi"/>
          <w:b/>
          <w:bCs/>
        </w:rPr>
        <w:sectPr w:rsidR="00D151B2" w:rsidSect="00146656">
          <w:pgSz w:w="11906" w:h="16838" w:code="9"/>
          <w:pgMar w:top="1440" w:right="1440" w:bottom="1440" w:left="1440" w:header="708" w:footer="708" w:gutter="0"/>
          <w:cols w:space="708"/>
          <w:bidi/>
          <w:rtlGutter/>
          <w:docGrid w:linePitch="360"/>
        </w:sectPr>
      </w:pPr>
    </w:p>
    <w:p w:rsidR="00146656" w:rsidRPr="009D283A" w:rsidRDefault="00146656" w:rsidP="00E21236">
      <w:pPr>
        <w:pStyle w:val="Default"/>
        <w:spacing w:after="240"/>
        <w:jc w:val="both"/>
        <w:rPr>
          <w:rFonts w:asciiTheme="majorBidi" w:hAnsiTheme="majorBidi" w:cstheme="majorBidi"/>
          <w:b/>
          <w:bCs/>
          <w:sz w:val="22"/>
          <w:szCs w:val="22"/>
        </w:rPr>
      </w:pPr>
      <w:r w:rsidRPr="009D283A">
        <w:rPr>
          <w:rFonts w:asciiTheme="majorBidi" w:hAnsiTheme="majorBidi" w:cstheme="majorBidi"/>
          <w:b/>
          <w:bCs/>
          <w:sz w:val="22"/>
          <w:szCs w:val="22"/>
        </w:rPr>
        <w:lastRenderedPageBreak/>
        <w:t xml:space="preserve">Keywords: </w:t>
      </w:r>
      <w:r w:rsidR="00B62D9B" w:rsidRPr="00BF1C43">
        <w:rPr>
          <w:rFonts w:asciiTheme="majorBidi" w:hAnsiTheme="majorBidi" w:cstheme="majorBidi"/>
          <w:b/>
          <w:bCs/>
          <w:sz w:val="20"/>
          <w:szCs w:val="20"/>
        </w:rPr>
        <w:t>Radioactive waste, classification, immobilization, glass, cement, ceramic</w:t>
      </w:r>
    </w:p>
    <w:p w:rsidR="00146656" w:rsidRPr="009D283A" w:rsidRDefault="00146656" w:rsidP="00E21236">
      <w:pPr>
        <w:pStyle w:val="Default"/>
        <w:numPr>
          <w:ilvl w:val="0"/>
          <w:numId w:val="1"/>
        </w:numPr>
        <w:ind w:left="0" w:firstLine="0"/>
        <w:jc w:val="both"/>
        <w:rPr>
          <w:rFonts w:asciiTheme="majorBidi" w:hAnsiTheme="majorBidi" w:cstheme="majorBidi"/>
          <w:b/>
          <w:bCs/>
          <w:sz w:val="22"/>
          <w:szCs w:val="22"/>
        </w:rPr>
      </w:pPr>
      <w:r w:rsidRPr="009D283A">
        <w:rPr>
          <w:rFonts w:asciiTheme="majorBidi" w:hAnsiTheme="majorBidi" w:cstheme="majorBidi"/>
          <w:b/>
          <w:bCs/>
          <w:sz w:val="22"/>
          <w:szCs w:val="22"/>
        </w:rPr>
        <w:t>Abstract Body</w:t>
      </w:r>
    </w:p>
    <w:p w:rsidR="00147598" w:rsidRPr="00D362C1" w:rsidRDefault="00147598" w:rsidP="00747241">
      <w:pPr>
        <w:autoSpaceDE w:val="0"/>
        <w:autoSpaceDN w:val="0"/>
        <w:bidi w:val="0"/>
        <w:adjustRightInd w:val="0"/>
        <w:spacing w:after="240"/>
        <w:jc w:val="both"/>
        <w:rPr>
          <w:rFonts w:asciiTheme="majorBidi" w:eastAsiaTheme="minorHAnsi" w:hAnsiTheme="majorBidi" w:cstheme="majorBidi"/>
          <w:noProof w:val="0"/>
        </w:rPr>
      </w:pPr>
      <w:r w:rsidRPr="00D362C1">
        <w:rPr>
          <w:rFonts w:asciiTheme="majorBidi" w:eastAsiaTheme="minorHAnsi" w:hAnsiTheme="majorBidi" w:cstheme="majorBidi"/>
          <w:noProof w:val="0"/>
        </w:rPr>
        <w:t>Safe management of nuclear wastes is a critical aspect in ensuring the sustainability of the nuclear industry in some countries and/or to end legacy practices in other countries.</w:t>
      </w:r>
      <w:r w:rsidR="00D151B2" w:rsidRPr="00D362C1">
        <w:rPr>
          <w:rFonts w:asciiTheme="majorBidi" w:eastAsiaTheme="minorHAnsi" w:hAnsiTheme="majorBidi" w:cstheme="majorBidi"/>
          <w:noProof w:val="0"/>
        </w:rPr>
        <w:t xml:space="preserve"> </w:t>
      </w:r>
      <w:r w:rsidRPr="00D362C1">
        <w:rPr>
          <w:rFonts w:asciiTheme="majorBidi" w:eastAsiaTheme="minorHAnsi" w:hAnsiTheme="majorBidi" w:cstheme="majorBidi"/>
          <w:noProof w:val="0"/>
        </w:rPr>
        <w:t xml:space="preserve">Currently, these wastes are managed according to the containment and confinement </w:t>
      </w:r>
      <w:r w:rsidRPr="002122CE">
        <w:rPr>
          <w:rFonts w:asciiTheme="majorBidi" w:eastAsiaTheme="minorHAnsi" w:hAnsiTheme="majorBidi" w:cstheme="majorBidi"/>
          <w:noProof w:val="0"/>
        </w:rPr>
        <w:t>option, where their radiological hazards are</w:t>
      </w:r>
      <w:r w:rsidR="00D151B2" w:rsidRPr="002122CE">
        <w:rPr>
          <w:rFonts w:asciiTheme="majorBidi" w:eastAsiaTheme="minorHAnsi" w:hAnsiTheme="majorBidi" w:cstheme="majorBidi"/>
          <w:noProof w:val="0"/>
        </w:rPr>
        <w:t xml:space="preserve"> contained by isolating the wastes for a sufficient period to allow the decay of short-lived </w:t>
      </w:r>
      <w:proofErr w:type="spellStart"/>
      <w:r w:rsidR="00D151B2" w:rsidRPr="002122CE">
        <w:rPr>
          <w:rFonts w:asciiTheme="majorBidi" w:eastAsiaTheme="minorHAnsi" w:hAnsiTheme="majorBidi" w:cstheme="majorBidi"/>
          <w:noProof w:val="0"/>
        </w:rPr>
        <w:t>radioanuclides</w:t>
      </w:r>
      <w:proofErr w:type="spellEnd"/>
      <w:r w:rsidR="00D151B2" w:rsidRPr="002122CE">
        <w:rPr>
          <w:rFonts w:asciiTheme="majorBidi" w:eastAsiaTheme="minorHAnsi" w:hAnsiTheme="majorBidi" w:cstheme="majorBidi"/>
          <w:noProof w:val="0"/>
        </w:rPr>
        <w:t xml:space="preserve"> and limit the release of long-lived radionuclides</w:t>
      </w:r>
      <w:r w:rsidR="00D151B2" w:rsidRPr="00D362C1">
        <w:rPr>
          <w:rFonts w:asciiTheme="majorBidi" w:eastAsiaTheme="minorHAnsi" w:hAnsiTheme="majorBidi" w:cstheme="majorBidi"/>
          <w:noProof w:val="0"/>
        </w:rPr>
        <w:t xml:space="preserve">. </w:t>
      </w:r>
      <w:r w:rsidR="00F71224" w:rsidRPr="00D362C1">
        <w:rPr>
          <w:rFonts w:asciiTheme="majorBidi" w:eastAsiaTheme="minorHAnsi" w:hAnsiTheme="majorBidi" w:cstheme="majorBidi"/>
          <w:noProof w:val="0"/>
        </w:rPr>
        <w:t xml:space="preserve">Conditioning is a predisposal activity that aims to produce an optimized waste package. </w:t>
      </w:r>
      <w:r w:rsidR="00F71224" w:rsidRPr="00761891">
        <w:rPr>
          <w:rFonts w:asciiTheme="majorBidi" w:eastAsiaTheme="minorHAnsi" w:hAnsiTheme="majorBidi" w:cstheme="majorBidi"/>
          <w:noProof w:val="0"/>
        </w:rPr>
        <w:t>Conditioning includes producing optimized waste form and enclose</w:t>
      </w:r>
      <w:r w:rsidR="00326C3A" w:rsidRPr="00761891">
        <w:rPr>
          <w:rFonts w:asciiTheme="majorBidi" w:eastAsiaTheme="minorHAnsi" w:hAnsiTheme="majorBidi" w:cstheme="majorBidi"/>
          <w:noProof w:val="0"/>
        </w:rPr>
        <w:t>s</w:t>
      </w:r>
      <w:r w:rsidR="00F71224" w:rsidRPr="00761891">
        <w:rPr>
          <w:rFonts w:asciiTheme="majorBidi" w:eastAsiaTheme="minorHAnsi" w:hAnsiTheme="majorBidi" w:cstheme="majorBidi"/>
          <w:noProof w:val="0"/>
        </w:rPr>
        <w:t xml:space="preserve"> it in a suitable package. This work aims at summarizing</w:t>
      </w:r>
      <w:r w:rsidR="00F71224" w:rsidRPr="00D362C1">
        <w:rPr>
          <w:rFonts w:asciiTheme="majorBidi" w:eastAsiaTheme="minorHAnsi" w:hAnsiTheme="majorBidi" w:cstheme="majorBidi"/>
          <w:noProof w:val="0"/>
        </w:rPr>
        <w:t xml:space="preserve"> the technical and academic efforts toward the optimization of the conditioning process and identifying the gaps in this area. Within this context, radioactive/nuclear waste classification</w:t>
      </w:r>
      <w:r w:rsidR="00C13C10" w:rsidRPr="00D362C1">
        <w:rPr>
          <w:rFonts w:asciiTheme="majorBidi" w:eastAsiaTheme="minorHAnsi" w:hAnsiTheme="majorBidi" w:cstheme="majorBidi"/>
          <w:noProof w:val="0"/>
        </w:rPr>
        <w:t xml:space="preserve"> and</w:t>
      </w:r>
      <w:r w:rsidR="00F71224" w:rsidRPr="00D362C1">
        <w:rPr>
          <w:rFonts w:asciiTheme="majorBidi" w:eastAsiaTheme="minorHAnsi" w:hAnsiTheme="majorBidi" w:cstheme="majorBidi"/>
          <w:noProof w:val="0"/>
        </w:rPr>
        <w:t xml:space="preserve"> </w:t>
      </w:r>
      <w:r w:rsidR="00326C3A" w:rsidRPr="00D362C1">
        <w:rPr>
          <w:rFonts w:asciiTheme="majorBidi" w:eastAsiaTheme="minorHAnsi" w:hAnsiTheme="majorBidi" w:cstheme="majorBidi"/>
          <w:noProof w:val="0"/>
        </w:rPr>
        <w:t xml:space="preserve">different activities in </w:t>
      </w:r>
      <w:r w:rsidR="00C13C10" w:rsidRPr="00D362C1">
        <w:rPr>
          <w:rFonts w:asciiTheme="majorBidi" w:eastAsiaTheme="minorHAnsi" w:hAnsiTheme="majorBidi" w:cstheme="majorBidi"/>
          <w:noProof w:val="0"/>
        </w:rPr>
        <w:t xml:space="preserve">integrated </w:t>
      </w:r>
      <w:r w:rsidR="00326C3A" w:rsidRPr="00D362C1">
        <w:rPr>
          <w:rFonts w:asciiTheme="majorBidi" w:eastAsiaTheme="minorHAnsi" w:hAnsiTheme="majorBidi" w:cstheme="majorBidi"/>
          <w:noProof w:val="0"/>
        </w:rPr>
        <w:t xml:space="preserve">radioactive </w:t>
      </w:r>
      <w:r w:rsidR="00C13C10" w:rsidRPr="00D362C1">
        <w:rPr>
          <w:rFonts w:asciiTheme="majorBidi" w:eastAsiaTheme="minorHAnsi" w:hAnsiTheme="majorBidi" w:cstheme="majorBidi"/>
          <w:noProof w:val="0"/>
        </w:rPr>
        <w:t>waste management schemes will be introduced.</w:t>
      </w:r>
      <w:r w:rsidR="00326C3A" w:rsidRPr="00D362C1">
        <w:rPr>
          <w:rFonts w:asciiTheme="majorBidi" w:eastAsiaTheme="minorHAnsi" w:hAnsiTheme="majorBidi" w:cstheme="majorBidi"/>
          <w:noProof w:val="0"/>
        </w:rPr>
        <w:t xml:space="preserve"> Conventional and innovative conditioning technologies will be overviewed. Methods to assess the optimized performance of these wastes will be summarized. Finally, methods to address the conditioning of problematic wastes and the required research efforts in </w:t>
      </w:r>
      <w:r w:rsidR="00761891">
        <w:rPr>
          <w:rFonts w:asciiTheme="majorBidi" w:eastAsiaTheme="minorHAnsi" w:hAnsiTheme="majorBidi" w:cstheme="majorBidi"/>
          <w:noProof w:val="0"/>
        </w:rPr>
        <w:t xml:space="preserve">this </w:t>
      </w:r>
      <w:r w:rsidR="00326C3A" w:rsidRPr="00D362C1">
        <w:rPr>
          <w:rFonts w:asciiTheme="majorBidi" w:eastAsiaTheme="minorHAnsi" w:hAnsiTheme="majorBidi" w:cstheme="majorBidi"/>
          <w:noProof w:val="0"/>
        </w:rPr>
        <w:t xml:space="preserve">field will be identified.  </w:t>
      </w:r>
      <w:r w:rsidR="00F71224" w:rsidRPr="00D362C1">
        <w:rPr>
          <w:rFonts w:asciiTheme="majorBidi" w:eastAsiaTheme="minorHAnsi" w:hAnsiTheme="majorBidi" w:cstheme="majorBidi"/>
          <w:noProof w:val="0"/>
        </w:rPr>
        <w:t xml:space="preserve">  </w:t>
      </w:r>
    </w:p>
    <w:p w:rsidR="00933DFE" w:rsidRDefault="009D283A" w:rsidP="000F641E">
      <w:pPr>
        <w:pStyle w:val="Default"/>
        <w:numPr>
          <w:ilvl w:val="0"/>
          <w:numId w:val="1"/>
        </w:numPr>
        <w:ind w:left="284" w:hanging="284"/>
        <w:jc w:val="both"/>
        <w:rPr>
          <w:rFonts w:asciiTheme="majorBidi" w:hAnsiTheme="majorBidi" w:cstheme="majorBidi"/>
          <w:b/>
          <w:bCs/>
          <w:sz w:val="22"/>
          <w:szCs w:val="22"/>
        </w:rPr>
      </w:pPr>
      <w:r w:rsidRPr="009D283A">
        <w:rPr>
          <w:rFonts w:asciiTheme="majorBidi" w:hAnsiTheme="majorBidi" w:cstheme="majorBidi"/>
          <w:b/>
          <w:bCs/>
          <w:sz w:val="22"/>
          <w:szCs w:val="22"/>
        </w:rPr>
        <w:t>Image</w:t>
      </w:r>
    </w:p>
    <w:p w:rsidR="000F641E" w:rsidRDefault="00761891" w:rsidP="000F641E">
      <w:pPr>
        <w:pStyle w:val="Default"/>
        <w:spacing w:after="240"/>
        <w:jc w:val="both"/>
        <w:rPr>
          <w:rFonts w:asciiTheme="majorBidi" w:hAnsiTheme="majorBidi" w:cstheme="majorBidi" w:hint="cs"/>
          <w:b/>
          <w:bCs/>
          <w:sz w:val="22"/>
          <w:szCs w:val="22"/>
          <w:rtl/>
          <w:lang w:bidi="ar-EG"/>
        </w:rPr>
      </w:pPr>
      <w:r>
        <w:rPr>
          <w:rFonts w:asciiTheme="majorBidi" w:hAnsiTheme="majorBidi" w:cstheme="majorBidi" w:hint="cs"/>
          <w:b/>
          <w:bCs/>
          <w:noProof/>
          <w:sz w:val="22"/>
          <w:szCs w:val="22"/>
        </w:rPr>
        <w:drawing>
          <wp:inline distT="0" distB="0" distL="0" distR="0">
            <wp:extent cx="2687320" cy="1772920"/>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2687320" cy="1772920"/>
                    </a:xfrm>
                    <a:prstGeom prst="rect">
                      <a:avLst/>
                    </a:prstGeom>
                    <a:noFill/>
                    <a:ln w="9525">
                      <a:noFill/>
                      <a:miter lim="800000"/>
                      <a:headEnd/>
                      <a:tailEnd/>
                    </a:ln>
                  </pic:spPr>
                </pic:pic>
              </a:graphicData>
            </a:graphic>
          </wp:inline>
        </w:drawing>
      </w:r>
    </w:p>
    <w:p w:rsidR="00933DFE" w:rsidRDefault="00933DFE" w:rsidP="00E21236">
      <w:pPr>
        <w:pStyle w:val="Default"/>
        <w:numPr>
          <w:ilvl w:val="0"/>
          <w:numId w:val="1"/>
        </w:numPr>
        <w:ind w:left="284" w:hanging="284"/>
        <w:jc w:val="both"/>
        <w:rPr>
          <w:rFonts w:asciiTheme="majorBidi" w:hAnsiTheme="majorBidi" w:cstheme="majorBidi"/>
          <w:b/>
          <w:bCs/>
          <w:sz w:val="22"/>
          <w:szCs w:val="22"/>
        </w:rPr>
      </w:pPr>
      <w:r w:rsidRPr="009D283A">
        <w:rPr>
          <w:rFonts w:asciiTheme="majorBidi" w:hAnsiTheme="majorBidi" w:cstheme="majorBidi"/>
          <w:b/>
          <w:bCs/>
          <w:sz w:val="22"/>
          <w:szCs w:val="22"/>
        </w:rPr>
        <w:t>References</w:t>
      </w:r>
    </w:p>
    <w:p w:rsidR="00415F45" w:rsidRPr="00D362C1" w:rsidRDefault="00415F45" w:rsidP="006D6CBB">
      <w:pPr>
        <w:pStyle w:val="Default"/>
        <w:numPr>
          <w:ilvl w:val="0"/>
          <w:numId w:val="3"/>
        </w:numPr>
        <w:tabs>
          <w:tab w:val="right" w:pos="284"/>
        </w:tabs>
        <w:ind w:left="142" w:hanging="142"/>
        <w:jc w:val="both"/>
        <w:rPr>
          <w:sz w:val="20"/>
          <w:szCs w:val="20"/>
          <w:lang w:bidi="ar-EG"/>
        </w:rPr>
      </w:pPr>
      <w:r w:rsidRPr="00D362C1">
        <w:rPr>
          <w:sz w:val="20"/>
          <w:szCs w:val="20"/>
          <w:lang w:bidi="ar-EG"/>
        </w:rPr>
        <w:t xml:space="preserve">IAEA, (2003) </w:t>
      </w:r>
      <w:proofErr w:type="gramStart"/>
      <w:r w:rsidRPr="00D362C1">
        <w:rPr>
          <w:sz w:val="20"/>
          <w:szCs w:val="20"/>
          <w:lang w:bidi="ar-EG"/>
        </w:rPr>
        <w:t>Radioactive</w:t>
      </w:r>
      <w:proofErr w:type="gramEnd"/>
      <w:r w:rsidRPr="00D362C1">
        <w:rPr>
          <w:sz w:val="20"/>
          <w:szCs w:val="20"/>
          <w:lang w:bidi="ar-EG"/>
        </w:rPr>
        <w:t xml:space="preserve"> waste management glossary, IAEA, Vienna.  </w:t>
      </w:r>
    </w:p>
    <w:p w:rsidR="00B01160" w:rsidRPr="00D362C1" w:rsidRDefault="00415F45" w:rsidP="006D6CBB">
      <w:pPr>
        <w:pStyle w:val="Default"/>
        <w:numPr>
          <w:ilvl w:val="0"/>
          <w:numId w:val="3"/>
        </w:numPr>
        <w:tabs>
          <w:tab w:val="right" w:pos="284"/>
        </w:tabs>
        <w:ind w:left="142" w:hanging="142"/>
        <w:jc w:val="both"/>
        <w:rPr>
          <w:rStyle w:val="Strong"/>
          <w:b w:val="0"/>
          <w:bCs w:val="0"/>
          <w:sz w:val="20"/>
          <w:szCs w:val="20"/>
        </w:rPr>
      </w:pPr>
      <w:r w:rsidRPr="00D362C1">
        <w:rPr>
          <w:sz w:val="20"/>
          <w:szCs w:val="20"/>
          <w:lang w:bidi="ar-EG"/>
        </w:rPr>
        <w:lastRenderedPageBreak/>
        <w:t xml:space="preserve">Rehab O. Abdel </w:t>
      </w:r>
      <w:proofErr w:type="spellStart"/>
      <w:r w:rsidRPr="00D362C1">
        <w:rPr>
          <w:sz w:val="20"/>
          <w:szCs w:val="20"/>
          <w:lang w:bidi="ar-EG"/>
        </w:rPr>
        <w:t>Rahman</w:t>
      </w:r>
      <w:proofErr w:type="spellEnd"/>
      <w:r w:rsidRPr="00D362C1">
        <w:rPr>
          <w:sz w:val="20"/>
          <w:szCs w:val="20"/>
          <w:lang w:bidi="ar-EG"/>
        </w:rPr>
        <w:t>,</w:t>
      </w:r>
      <w:r w:rsidRPr="00D362C1">
        <w:rPr>
          <w:sz w:val="20"/>
          <w:szCs w:val="20"/>
        </w:rPr>
        <w:t xml:space="preserve"> </w:t>
      </w:r>
      <w:proofErr w:type="spellStart"/>
      <w:r w:rsidRPr="00D362C1">
        <w:rPr>
          <w:sz w:val="20"/>
          <w:szCs w:val="20"/>
        </w:rPr>
        <w:t>Ravil</w:t>
      </w:r>
      <w:proofErr w:type="spellEnd"/>
      <w:r w:rsidRPr="00D362C1">
        <w:rPr>
          <w:sz w:val="20"/>
          <w:szCs w:val="20"/>
        </w:rPr>
        <w:t xml:space="preserve"> Z. </w:t>
      </w:r>
      <w:proofErr w:type="spellStart"/>
      <w:r w:rsidRPr="00D362C1">
        <w:rPr>
          <w:sz w:val="20"/>
          <w:szCs w:val="20"/>
        </w:rPr>
        <w:t>Rakhimov</w:t>
      </w:r>
      <w:proofErr w:type="spellEnd"/>
      <w:r w:rsidRPr="00D362C1">
        <w:rPr>
          <w:sz w:val="20"/>
          <w:szCs w:val="20"/>
        </w:rPr>
        <w:t xml:space="preserve">, </w:t>
      </w:r>
      <w:proofErr w:type="spellStart"/>
      <w:r w:rsidRPr="00D362C1">
        <w:rPr>
          <w:sz w:val="20"/>
          <w:szCs w:val="20"/>
        </w:rPr>
        <w:t>Nailya</w:t>
      </w:r>
      <w:proofErr w:type="spellEnd"/>
      <w:r w:rsidRPr="00D362C1">
        <w:rPr>
          <w:sz w:val="20"/>
          <w:szCs w:val="20"/>
        </w:rPr>
        <w:t xml:space="preserve"> R. </w:t>
      </w:r>
      <w:proofErr w:type="spellStart"/>
      <w:r w:rsidRPr="00D362C1">
        <w:rPr>
          <w:sz w:val="20"/>
          <w:szCs w:val="20"/>
        </w:rPr>
        <w:t>Rakhimova</w:t>
      </w:r>
      <w:proofErr w:type="spellEnd"/>
      <w:r w:rsidRPr="00D362C1">
        <w:rPr>
          <w:sz w:val="20"/>
          <w:szCs w:val="20"/>
        </w:rPr>
        <w:t xml:space="preserve">, Michael I. </w:t>
      </w:r>
      <w:proofErr w:type="spellStart"/>
      <w:r w:rsidRPr="00D362C1">
        <w:rPr>
          <w:sz w:val="20"/>
          <w:szCs w:val="20"/>
        </w:rPr>
        <w:t>Ojovan</w:t>
      </w:r>
      <w:proofErr w:type="spellEnd"/>
      <w:r w:rsidRPr="00D362C1">
        <w:rPr>
          <w:sz w:val="20"/>
          <w:szCs w:val="20"/>
        </w:rPr>
        <w:t xml:space="preserve">, </w:t>
      </w:r>
      <w:r w:rsidRPr="00D362C1">
        <w:rPr>
          <w:rStyle w:val="Strong"/>
          <w:b w:val="0"/>
          <w:bCs w:val="0"/>
          <w:sz w:val="20"/>
          <w:szCs w:val="20"/>
        </w:rPr>
        <w:t xml:space="preserve">(2014) Cementitious materials for nuclear waste </w:t>
      </w:r>
      <w:proofErr w:type="spellStart"/>
      <w:r w:rsidRPr="00D362C1">
        <w:rPr>
          <w:rStyle w:val="Strong"/>
          <w:b w:val="0"/>
          <w:bCs w:val="0"/>
          <w:sz w:val="20"/>
          <w:szCs w:val="20"/>
        </w:rPr>
        <w:t>immobilisation</w:t>
      </w:r>
      <w:proofErr w:type="spellEnd"/>
      <w:r w:rsidRPr="00D362C1">
        <w:rPr>
          <w:rStyle w:val="Strong"/>
          <w:b w:val="0"/>
          <w:bCs w:val="0"/>
          <w:sz w:val="20"/>
          <w:szCs w:val="20"/>
        </w:rPr>
        <w:t xml:space="preserve">, Wiley, </w:t>
      </w:r>
      <w:r w:rsidRPr="00D362C1">
        <w:rPr>
          <w:sz w:val="20"/>
          <w:szCs w:val="20"/>
        </w:rPr>
        <w:t>New York,</w:t>
      </w:r>
      <w:r w:rsidRPr="00D362C1">
        <w:rPr>
          <w:rStyle w:val="Strong"/>
          <w:b w:val="0"/>
          <w:bCs w:val="0"/>
          <w:sz w:val="20"/>
          <w:szCs w:val="20"/>
        </w:rPr>
        <w:t xml:space="preserve"> ISBN 9781118512005.</w:t>
      </w:r>
    </w:p>
    <w:p w:rsidR="00415F45" w:rsidRPr="00D362C1" w:rsidRDefault="00415F45" w:rsidP="009852A6">
      <w:pPr>
        <w:pStyle w:val="ListParagraph"/>
        <w:numPr>
          <w:ilvl w:val="0"/>
          <w:numId w:val="3"/>
        </w:numPr>
        <w:tabs>
          <w:tab w:val="right" w:pos="360"/>
        </w:tabs>
        <w:bidi w:val="0"/>
        <w:spacing w:after="240"/>
        <w:ind w:left="0" w:firstLine="0"/>
        <w:jc w:val="both"/>
        <w:rPr>
          <w:rFonts w:cs="Times New Roman"/>
          <w:noProof w:val="0"/>
        </w:rPr>
      </w:pPr>
      <w:r w:rsidRPr="00D362C1">
        <w:rPr>
          <w:rFonts w:cs="Times New Roman"/>
          <w:noProof w:val="0"/>
        </w:rPr>
        <w:t xml:space="preserve">R.O. Abdel </w:t>
      </w:r>
      <w:proofErr w:type="spellStart"/>
      <w:r w:rsidRPr="00D362C1">
        <w:rPr>
          <w:rFonts w:cs="Times New Roman"/>
          <w:noProof w:val="0"/>
        </w:rPr>
        <w:t>Rahman</w:t>
      </w:r>
      <w:proofErr w:type="spellEnd"/>
      <w:r w:rsidRPr="00D362C1">
        <w:rPr>
          <w:rFonts w:cs="Times New Roman"/>
          <w:noProof w:val="0"/>
        </w:rPr>
        <w:t xml:space="preserve">, H.M. </w:t>
      </w:r>
      <w:proofErr w:type="spellStart"/>
      <w:r w:rsidRPr="00D362C1">
        <w:rPr>
          <w:rFonts w:cs="Times New Roman"/>
          <w:noProof w:val="0"/>
        </w:rPr>
        <w:t>Saleh</w:t>
      </w:r>
      <w:proofErr w:type="spellEnd"/>
      <w:r w:rsidRPr="00D362C1">
        <w:rPr>
          <w:rFonts w:cs="Times New Roman"/>
          <w:noProof w:val="0"/>
        </w:rPr>
        <w:t xml:space="preserve">, Introductory chapter:  Safety aspects in nuclear engineering, Accepted in publication in, In: R.O. Abdel </w:t>
      </w:r>
      <w:proofErr w:type="spellStart"/>
      <w:r w:rsidRPr="00D362C1">
        <w:rPr>
          <w:rFonts w:cs="Times New Roman"/>
          <w:noProof w:val="0"/>
        </w:rPr>
        <w:t>Rahman</w:t>
      </w:r>
      <w:proofErr w:type="spellEnd"/>
      <w:r w:rsidRPr="00D362C1">
        <w:rPr>
          <w:rFonts w:cs="Times New Roman"/>
          <w:noProof w:val="0"/>
        </w:rPr>
        <w:t xml:space="preserve">&amp; H.M. </w:t>
      </w:r>
      <w:proofErr w:type="spellStart"/>
      <w:r w:rsidRPr="00D362C1">
        <w:rPr>
          <w:rFonts w:cs="Times New Roman"/>
          <w:noProof w:val="0"/>
        </w:rPr>
        <w:t>Saleh</w:t>
      </w:r>
      <w:proofErr w:type="spellEnd"/>
      <w:r w:rsidRPr="00D362C1">
        <w:rPr>
          <w:rFonts w:cs="Times New Roman"/>
          <w:noProof w:val="0"/>
        </w:rPr>
        <w:t xml:space="preserve"> (</w:t>
      </w:r>
      <w:proofErr w:type="spellStart"/>
      <w:r w:rsidRPr="00D362C1">
        <w:rPr>
          <w:rFonts w:cs="Times New Roman"/>
          <w:noProof w:val="0"/>
        </w:rPr>
        <w:t>Eds</w:t>
      </w:r>
      <w:proofErr w:type="spellEnd"/>
      <w:r w:rsidRPr="00D362C1">
        <w:rPr>
          <w:rFonts w:cs="Times New Roman"/>
          <w:noProof w:val="0"/>
        </w:rPr>
        <w:t xml:space="preserve">) nuclear engineering, </w:t>
      </w:r>
      <w:proofErr w:type="spellStart"/>
      <w:r w:rsidRPr="00D362C1">
        <w:rPr>
          <w:rFonts w:cs="Times New Roman"/>
          <w:noProof w:val="0"/>
        </w:rPr>
        <w:t>Intech</w:t>
      </w:r>
      <w:proofErr w:type="spellEnd"/>
      <w:r w:rsidRPr="00D362C1">
        <w:rPr>
          <w:rFonts w:cs="Times New Roman"/>
          <w:noProof w:val="0"/>
        </w:rPr>
        <w:t>, ISBN: 978-953-51-5411-2</w:t>
      </w:r>
    </w:p>
    <w:p w:rsidR="00933DFE" w:rsidRPr="009D283A" w:rsidRDefault="00933DFE" w:rsidP="000B7F8B">
      <w:pPr>
        <w:pStyle w:val="Default"/>
        <w:jc w:val="both"/>
        <w:rPr>
          <w:rFonts w:asciiTheme="majorBidi" w:hAnsiTheme="majorBidi" w:cstheme="majorBidi"/>
          <w:b/>
          <w:bCs/>
          <w:sz w:val="22"/>
          <w:szCs w:val="22"/>
        </w:rPr>
      </w:pPr>
      <w:r w:rsidRPr="009D283A">
        <w:rPr>
          <w:rFonts w:asciiTheme="majorBidi" w:hAnsiTheme="majorBidi" w:cstheme="majorBidi"/>
          <w:b/>
          <w:bCs/>
          <w:sz w:val="22"/>
          <w:szCs w:val="22"/>
        </w:rPr>
        <w:t>IV. Biography</w:t>
      </w:r>
    </w:p>
    <w:p w:rsidR="001502A1" w:rsidRPr="009D283A" w:rsidRDefault="00BA2D05" w:rsidP="009852A6">
      <w:pPr>
        <w:pStyle w:val="Default"/>
        <w:spacing w:after="240"/>
        <w:jc w:val="both"/>
        <w:rPr>
          <w:rFonts w:asciiTheme="majorBidi" w:hAnsiTheme="majorBidi" w:cstheme="majorBidi"/>
          <w:sz w:val="22"/>
          <w:szCs w:val="22"/>
        </w:rPr>
      </w:pPr>
      <w:r w:rsidRPr="00791575">
        <w:rPr>
          <w:sz w:val="20"/>
          <w:szCs w:val="20"/>
          <w:lang w:eastAsia="zh-TW"/>
        </w:rPr>
        <w:t xml:space="preserve">Dr. Abdel </w:t>
      </w:r>
      <w:proofErr w:type="spellStart"/>
      <w:r w:rsidRPr="00791575">
        <w:rPr>
          <w:sz w:val="20"/>
          <w:szCs w:val="20"/>
          <w:lang w:eastAsia="zh-TW"/>
        </w:rPr>
        <w:t>Rahman</w:t>
      </w:r>
      <w:proofErr w:type="spellEnd"/>
      <w:r w:rsidRPr="00791575">
        <w:rPr>
          <w:sz w:val="20"/>
          <w:szCs w:val="20"/>
          <w:lang w:eastAsia="zh-TW"/>
        </w:rPr>
        <w:t xml:space="preserve"> is an associate professor of Chemical Nuclear Engineering at Atomic Energy Authority of Egypt. She received her Ph.D. degree in Nuclear Engineering from Alexandria University, Egypt. Her research interests cover different aspects in radioactive waste management. She co-authored more than 30 peer-reviewed scientific papers, </w:t>
      </w:r>
      <w:r w:rsidR="001502A1" w:rsidRPr="00791575">
        <w:rPr>
          <w:sz w:val="20"/>
          <w:szCs w:val="20"/>
          <w:lang w:eastAsia="zh-TW"/>
        </w:rPr>
        <w:t>10</w:t>
      </w:r>
      <w:r w:rsidRPr="00791575">
        <w:rPr>
          <w:sz w:val="20"/>
          <w:szCs w:val="20"/>
          <w:lang w:eastAsia="zh-TW"/>
        </w:rPr>
        <w:t xml:space="preserve"> book chapters, and 1 book, and edited 6 books</w:t>
      </w:r>
      <w:r w:rsidRPr="00791575">
        <w:rPr>
          <w:sz w:val="20"/>
          <w:szCs w:val="20"/>
          <w:lang w:bidi="ar-EG"/>
        </w:rPr>
        <w:t xml:space="preserve">. </w:t>
      </w:r>
      <w:r w:rsidRPr="00791575">
        <w:rPr>
          <w:sz w:val="20"/>
          <w:szCs w:val="20"/>
          <w:lang w:eastAsia="zh-TW"/>
        </w:rPr>
        <w:t xml:space="preserve">She </w:t>
      </w:r>
      <w:r w:rsidRPr="00791575">
        <w:rPr>
          <w:sz w:val="20"/>
          <w:szCs w:val="20"/>
          <w:lang w:bidi="ar-EG"/>
        </w:rPr>
        <w:t xml:space="preserve">serves as a verified reviewer in several international journals, member of organizing committees of international conferences, </w:t>
      </w:r>
      <w:r w:rsidRPr="00791575">
        <w:rPr>
          <w:sz w:val="20"/>
          <w:szCs w:val="20"/>
        </w:rPr>
        <w:t>managing editor in IJEWM, and IJEE (</w:t>
      </w:r>
      <w:proofErr w:type="spellStart"/>
      <w:r w:rsidRPr="00791575">
        <w:rPr>
          <w:sz w:val="20"/>
          <w:szCs w:val="20"/>
        </w:rPr>
        <w:t>Inderscience</w:t>
      </w:r>
      <w:proofErr w:type="spellEnd"/>
      <w:r w:rsidRPr="00791575">
        <w:rPr>
          <w:sz w:val="20"/>
          <w:szCs w:val="20"/>
        </w:rPr>
        <w:t>).</w:t>
      </w:r>
      <w:r w:rsidR="001502A1" w:rsidRPr="00791575">
        <w:rPr>
          <w:sz w:val="20"/>
          <w:szCs w:val="20"/>
          <w:lang w:bidi="ar-EG"/>
        </w:rPr>
        <w:t xml:space="preserve"> She is </w:t>
      </w:r>
      <w:r w:rsidR="001502A1" w:rsidRPr="00791575">
        <w:rPr>
          <w:sz w:val="20"/>
          <w:szCs w:val="20"/>
          <w:lang w:eastAsia="zh-TW"/>
        </w:rPr>
        <w:t xml:space="preserve">an honored scientist of ASRT and of </w:t>
      </w:r>
      <w:proofErr w:type="spellStart"/>
      <w:r w:rsidR="001502A1" w:rsidRPr="00791575">
        <w:rPr>
          <w:sz w:val="20"/>
          <w:szCs w:val="20"/>
          <w:lang w:eastAsia="zh-TW"/>
        </w:rPr>
        <w:t>Publons</w:t>
      </w:r>
      <w:proofErr w:type="spellEnd"/>
      <w:r w:rsidR="001502A1" w:rsidRPr="00791575">
        <w:rPr>
          <w:sz w:val="20"/>
          <w:szCs w:val="20"/>
          <w:lang w:eastAsia="zh-TW"/>
        </w:rPr>
        <w:t xml:space="preserve"> sentinel of science 2016 and peer-review awards in 2017</w:t>
      </w:r>
      <w:r w:rsidR="001502A1" w:rsidRPr="009D283A">
        <w:rPr>
          <w:sz w:val="22"/>
          <w:szCs w:val="22"/>
          <w:lang w:eastAsia="zh-TW"/>
        </w:rPr>
        <w:t xml:space="preserve">. </w:t>
      </w:r>
    </w:p>
    <w:p w:rsidR="00933DFE" w:rsidRPr="009D283A" w:rsidRDefault="00933DFE" w:rsidP="009852A6">
      <w:pPr>
        <w:pStyle w:val="Default"/>
        <w:ind w:left="142"/>
        <w:jc w:val="both"/>
        <w:rPr>
          <w:rFonts w:asciiTheme="majorBidi" w:hAnsiTheme="majorBidi" w:cstheme="majorBidi"/>
          <w:b/>
          <w:bCs/>
          <w:sz w:val="22"/>
          <w:szCs w:val="22"/>
        </w:rPr>
      </w:pPr>
      <w:r w:rsidRPr="009D283A">
        <w:rPr>
          <w:rFonts w:asciiTheme="majorBidi" w:hAnsiTheme="majorBidi" w:cstheme="majorBidi"/>
          <w:b/>
          <w:bCs/>
          <w:sz w:val="22"/>
          <w:szCs w:val="22"/>
        </w:rPr>
        <w:t xml:space="preserve">V. Presenting </w:t>
      </w:r>
      <w:r w:rsidR="001502A1" w:rsidRPr="009D283A">
        <w:rPr>
          <w:rFonts w:asciiTheme="majorBidi" w:hAnsiTheme="majorBidi" w:cstheme="majorBidi"/>
          <w:b/>
          <w:bCs/>
          <w:sz w:val="22"/>
          <w:szCs w:val="22"/>
        </w:rPr>
        <w:t>a</w:t>
      </w:r>
      <w:r w:rsidRPr="009D283A">
        <w:rPr>
          <w:rFonts w:asciiTheme="majorBidi" w:hAnsiTheme="majorBidi" w:cstheme="majorBidi"/>
          <w:b/>
          <w:bCs/>
          <w:sz w:val="22"/>
          <w:szCs w:val="22"/>
        </w:rPr>
        <w:t xml:space="preserve">uthor </w:t>
      </w:r>
      <w:r w:rsidR="001502A1" w:rsidRPr="009D283A">
        <w:rPr>
          <w:rFonts w:asciiTheme="majorBidi" w:hAnsiTheme="majorBidi" w:cstheme="majorBidi"/>
          <w:b/>
          <w:bCs/>
          <w:sz w:val="22"/>
          <w:szCs w:val="22"/>
        </w:rPr>
        <w:t>d</w:t>
      </w:r>
      <w:r w:rsidRPr="009D283A">
        <w:rPr>
          <w:rFonts w:asciiTheme="majorBidi" w:hAnsiTheme="majorBidi" w:cstheme="majorBidi"/>
          <w:b/>
          <w:bCs/>
          <w:sz w:val="22"/>
          <w:szCs w:val="22"/>
        </w:rPr>
        <w:t xml:space="preserve">etails </w:t>
      </w:r>
    </w:p>
    <w:p w:rsidR="00BA2D05" w:rsidRPr="009D283A" w:rsidRDefault="00BA2D05" w:rsidP="006D6CBB">
      <w:pPr>
        <w:pStyle w:val="Default"/>
        <w:jc w:val="both"/>
        <w:rPr>
          <w:sz w:val="22"/>
          <w:szCs w:val="22"/>
        </w:rPr>
      </w:pPr>
      <w:r w:rsidRPr="009D283A">
        <w:rPr>
          <w:b/>
          <w:bCs/>
          <w:noProof/>
          <w:sz w:val="22"/>
          <w:szCs w:val="22"/>
        </w:rPr>
        <w:drawing>
          <wp:inline distT="0" distB="0" distL="0" distR="0">
            <wp:extent cx="1181597" cy="1268964"/>
            <wp:effectExtent l="19050" t="0" r="0" b="0"/>
            <wp:docPr id="1" name="Picture 1" descr="rehab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hab 178"/>
                    <pic:cNvPicPr>
                      <a:picLocks noChangeAspect="1" noChangeArrowheads="1"/>
                    </pic:cNvPicPr>
                  </pic:nvPicPr>
                  <pic:blipFill>
                    <a:blip r:embed="rId6" cstate="print"/>
                    <a:srcRect/>
                    <a:stretch>
                      <a:fillRect/>
                    </a:stretch>
                  </pic:blipFill>
                  <pic:spPr bwMode="auto">
                    <a:xfrm>
                      <a:off x="0" y="0"/>
                      <a:ext cx="1183610" cy="1271126"/>
                    </a:xfrm>
                    <a:prstGeom prst="rect">
                      <a:avLst/>
                    </a:prstGeom>
                    <a:noFill/>
                    <a:ln w="9525">
                      <a:noFill/>
                      <a:miter lim="800000"/>
                      <a:headEnd/>
                      <a:tailEnd/>
                    </a:ln>
                  </pic:spPr>
                </pic:pic>
              </a:graphicData>
            </a:graphic>
          </wp:inline>
        </w:drawing>
      </w:r>
      <w:r w:rsidR="00933DFE" w:rsidRPr="009D283A">
        <w:rPr>
          <w:sz w:val="22"/>
          <w:szCs w:val="22"/>
        </w:rPr>
        <w:t xml:space="preserve"> </w:t>
      </w:r>
    </w:p>
    <w:p w:rsidR="00933DFE" w:rsidRPr="00791575" w:rsidRDefault="00933DFE" w:rsidP="006D6CBB">
      <w:pPr>
        <w:pStyle w:val="Default"/>
        <w:jc w:val="both"/>
        <w:rPr>
          <w:rFonts w:asciiTheme="majorBidi" w:hAnsiTheme="majorBidi" w:cstheme="majorBidi"/>
          <w:sz w:val="20"/>
          <w:szCs w:val="20"/>
        </w:rPr>
      </w:pPr>
      <w:r w:rsidRPr="00791575">
        <w:rPr>
          <w:rFonts w:asciiTheme="majorBidi" w:hAnsiTheme="majorBidi" w:cstheme="majorBidi"/>
          <w:sz w:val="20"/>
          <w:szCs w:val="20"/>
        </w:rPr>
        <w:t xml:space="preserve">Full Name: </w:t>
      </w:r>
      <w:r w:rsidR="00BA2D05" w:rsidRPr="00791575">
        <w:rPr>
          <w:rFonts w:asciiTheme="majorBidi" w:hAnsiTheme="majorBidi" w:cstheme="majorBidi"/>
          <w:sz w:val="20"/>
          <w:szCs w:val="20"/>
        </w:rPr>
        <w:t xml:space="preserve"> Rehab O Abdel </w:t>
      </w:r>
      <w:proofErr w:type="spellStart"/>
      <w:r w:rsidR="00BA2D05" w:rsidRPr="00791575">
        <w:rPr>
          <w:rFonts w:asciiTheme="majorBidi" w:hAnsiTheme="majorBidi" w:cstheme="majorBidi"/>
          <w:sz w:val="20"/>
          <w:szCs w:val="20"/>
        </w:rPr>
        <w:t>Rahman</w:t>
      </w:r>
      <w:proofErr w:type="spellEnd"/>
    </w:p>
    <w:p w:rsidR="00BA2D05" w:rsidRPr="00791575" w:rsidRDefault="00933DFE" w:rsidP="006D6CBB">
      <w:pPr>
        <w:pStyle w:val="Default"/>
        <w:jc w:val="both"/>
        <w:rPr>
          <w:rFonts w:asciiTheme="majorBidi" w:hAnsiTheme="majorBidi" w:cstheme="majorBidi"/>
          <w:sz w:val="20"/>
          <w:szCs w:val="20"/>
        </w:rPr>
      </w:pPr>
      <w:r w:rsidRPr="00791575">
        <w:rPr>
          <w:rFonts w:asciiTheme="majorBidi" w:hAnsiTheme="majorBidi" w:cstheme="majorBidi"/>
          <w:sz w:val="20"/>
          <w:szCs w:val="20"/>
        </w:rPr>
        <w:t xml:space="preserve">Contact number: </w:t>
      </w:r>
      <w:r w:rsidR="001502A1" w:rsidRPr="00791575">
        <w:rPr>
          <w:rFonts w:asciiTheme="majorBidi" w:hAnsiTheme="majorBidi" w:cstheme="majorBidi"/>
          <w:sz w:val="20"/>
          <w:szCs w:val="20"/>
        </w:rPr>
        <w:t>+201061404462</w:t>
      </w:r>
    </w:p>
    <w:p w:rsidR="001502A1" w:rsidRPr="00791575" w:rsidRDefault="00933DFE" w:rsidP="006D6CBB">
      <w:pPr>
        <w:bidi w:val="0"/>
        <w:jc w:val="both"/>
        <w:rPr>
          <w:rFonts w:asciiTheme="majorBidi" w:hAnsiTheme="majorBidi" w:cstheme="majorBidi"/>
          <w:lang w:bidi="ar-EG"/>
        </w:rPr>
      </w:pPr>
      <w:r w:rsidRPr="00791575">
        <w:rPr>
          <w:rFonts w:asciiTheme="majorBidi" w:hAnsiTheme="majorBidi" w:cstheme="majorBidi"/>
        </w:rPr>
        <w:t xml:space="preserve">Twitter account: </w:t>
      </w:r>
      <w:hyperlink r:id="rId7" w:history="1">
        <w:r w:rsidR="001502A1" w:rsidRPr="00791575">
          <w:rPr>
            <w:rStyle w:val="Hyperlink"/>
            <w:rFonts w:asciiTheme="majorBidi" w:hAnsiTheme="majorBidi" w:cstheme="majorBidi"/>
          </w:rPr>
          <w:t>@RehabOAbdelrahm</w:t>
        </w:r>
      </w:hyperlink>
      <w:r w:rsidR="001502A1" w:rsidRPr="00791575">
        <w:rPr>
          <w:rFonts w:asciiTheme="majorBidi" w:hAnsiTheme="majorBidi" w:cstheme="majorBidi"/>
        </w:rPr>
        <w:t xml:space="preserve"> </w:t>
      </w:r>
    </w:p>
    <w:p w:rsidR="001502A1" w:rsidRPr="00791575" w:rsidRDefault="00933DFE" w:rsidP="006D6CBB">
      <w:pPr>
        <w:bidi w:val="0"/>
        <w:jc w:val="both"/>
        <w:rPr>
          <w:rFonts w:asciiTheme="majorBidi" w:hAnsiTheme="majorBidi" w:cstheme="majorBidi"/>
          <w:noProof w:val="0"/>
        </w:rPr>
      </w:pPr>
      <w:r w:rsidRPr="00791575">
        <w:rPr>
          <w:rFonts w:asciiTheme="majorBidi" w:hAnsiTheme="majorBidi" w:cstheme="majorBidi"/>
        </w:rPr>
        <w:t xml:space="preserve">LinkedIn account: </w:t>
      </w:r>
      <w:hyperlink r:id="rId8" w:history="1">
        <w:r w:rsidR="001502A1" w:rsidRPr="00791575">
          <w:rPr>
            <w:rStyle w:val="Hyperlink"/>
            <w:rFonts w:asciiTheme="majorBidi" w:hAnsiTheme="majorBidi" w:cstheme="majorBidi"/>
            <w:noProof w:val="0"/>
          </w:rPr>
          <w:t>http://www.linkedin.com/pub/rehab-o-abdel-rahman/15/3a4/aa3</w:t>
        </w:r>
      </w:hyperlink>
    </w:p>
    <w:p w:rsidR="00BA2D05" w:rsidRPr="00791575" w:rsidRDefault="00933DFE" w:rsidP="006D6CBB">
      <w:pPr>
        <w:pStyle w:val="Default"/>
        <w:jc w:val="both"/>
        <w:rPr>
          <w:rFonts w:asciiTheme="majorBidi" w:hAnsiTheme="majorBidi" w:cstheme="majorBidi"/>
          <w:sz w:val="20"/>
          <w:szCs w:val="20"/>
        </w:rPr>
      </w:pPr>
      <w:r w:rsidRPr="00791575">
        <w:rPr>
          <w:rFonts w:asciiTheme="majorBidi" w:hAnsiTheme="majorBidi" w:cstheme="majorBidi"/>
          <w:sz w:val="20"/>
          <w:szCs w:val="20"/>
        </w:rPr>
        <w:t>Session name/ number:</w:t>
      </w:r>
      <w:r w:rsidR="001502A1" w:rsidRPr="00791575">
        <w:rPr>
          <w:rFonts w:asciiTheme="majorBidi" w:hAnsiTheme="majorBidi" w:cstheme="majorBidi"/>
          <w:sz w:val="20"/>
          <w:szCs w:val="20"/>
        </w:rPr>
        <w:t xml:space="preserve"> Waste Management and Chemical Engineering /14</w:t>
      </w:r>
    </w:p>
    <w:p w:rsidR="00933DFE" w:rsidRPr="00791575" w:rsidRDefault="00933DFE" w:rsidP="006D6CBB">
      <w:pPr>
        <w:pStyle w:val="Default"/>
        <w:jc w:val="both"/>
        <w:rPr>
          <w:rFonts w:asciiTheme="majorBidi" w:hAnsiTheme="majorBidi" w:cstheme="majorBidi"/>
          <w:sz w:val="20"/>
          <w:szCs w:val="20"/>
        </w:rPr>
      </w:pPr>
      <w:r w:rsidRPr="00791575">
        <w:rPr>
          <w:rFonts w:asciiTheme="majorBidi" w:hAnsiTheme="majorBidi" w:cstheme="majorBidi"/>
          <w:sz w:val="20"/>
          <w:szCs w:val="20"/>
        </w:rPr>
        <w:t xml:space="preserve">Category: (Oral presentation/ Poster presentation) </w:t>
      </w:r>
    </w:p>
    <w:p w:rsidR="00933DFE" w:rsidRPr="00791575" w:rsidRDefault="00933DFE" w:rsidP="006D6CBB">
      <w:pPr>
        <w:pStyle w:val="Default"/>
        <w:jc w:val="both"/>
        <w:rPr>
          <w:rFonts w:asciiTheme="majorBidi" w:hAnsiTheme="majorBidi" w:cstheme="majorBidi"/>
          <w:sz w:val="20"/>
          <w:szCs w:val="20"/>
        </w:rPr>
      </w:pPr>
      <w:r w:rsidRPr="00791575">
        <w:rPr>
          <w:rFonts w:asciiTheme="majorBidi" w:hAnsiTheme="majorBidi" w:cstheme="majorBidi"/>
          <w:sz w:val="20"/>
          <w:szCs w:val="20"/>
        </w:rPr>
        <w:t>Passport Number</w:t>
      </w:r>
      <w:proofErr w:type="gramStart"/>
      <w:r w:rsidR="001502A1" w:rsidRPr="00791575">
        <w:rPr>
          <w:rFonts w:asciiTheme="majorBidi" w:hAnsiTheme="majorBidi" w:cstheme="majorBidi"/>
          <w:sz w:val="20"/>
          <w:szCs w:val="20"/>
        </w:rPr>
        <w:t>:</w:t>
      </w:r>
      <w:r w:rsidR="00B62D9B" w:rsidRPr="00791575">
        <w:rPr>
          <w:rFonts w:asciiTheme="majorBidi" w:hAnsiTheme="majorBidi" w:cstheme="majorBidi"/>
          <w:sz w:val="20"/>
          <w:szCs w:val="20"/>
        </w:rPr>
        <w:t>A16031608</w:t>
      </w:r>
      <w:proofErr w:type="gramEnd"/>
    </w:p>
    <w:p w:rsidR="00D151B2" w:rsidRDefault="00D151B2" w:rsidP="00146656">
      <w:pPr>
        <w:pStyle w:val="Default"/>
        <w:ind w:left="142"/>
        <w:rPr>
          <w:rFonts w:asciiTheme="majorBidi" w:hAnsiTheme="majorBidi" w:cstheme="majorBidi"/>
        </w:rPr>
        <w:sectPr w:rsidR="00D151B2" w:rsidSect="006D6CBB">
          <w:type w:val="continuous"/>
          <w:pgSz w:w="11906" w:h="16838" w:code="9"/>
          <w:pgMar w:top="1440" w:right="1440" w:bottom="1440" w:left="1440" w:header="709" w:footer="709" w:gutter="0"/>
          <w:cols w:num="2" w:space="567"/>
          <w:rtlGutter/>
          <w:docGrid w:linePitch="360"/>
        </w:sectPr>
      </w:pPr>
    </w:p>
    <w:p w:rsidR="00933DFE" w:rsidRPr="00146656" w:rsidRDefault="00933DFE" w:rsidP="00146656">
      <w:pPr>
        <w:pStyle w:val="Default"/>
        <w:ind w:left="142"/>
        <w:rPr>
          <w:rFonts w:asciiTheme="majorBidi" w:hAnsiTheme="majorBidi" w:cstheme="majorBidi"/>
        </w:rPr>
      </w:pPr>
    </w:p>
    <w:p w:rsidR="00146656" w:rsidRDefault="00146656" w:rsidP="00146656">
      <w:pPr>
        <w:pStyle w:val="Default"/>
        <w:rPr>
          <w:rFonts w:asciiTheme="majorBidi" w:hAnsiTheme="majorBidi" w:cstheme="majorBidi"/>
        </w:rPr>
        <w:sectPr w:rsidR="00146656" w:rsidSect="00D151B2">
          <w:type w:val="continuous"/>
          <w:pgSz w:w="11906" w:h="16838" w:code="9"/>
          <w:pgMar w:top="1440" w:right="1440" w:bottom="1440" w:left="1440" w:header="708" w:footer="708" w:gutter="0"/>
          <w:cols w:space="708"/>
          <w:bidi/>
          <w:rtlGutter/>
          <w:docGrid w:linePitch="360"/>
        </w:sectPr>
      </w:pPr>
    </w:p>
    <w:p w:rsidR="00146656" w:rsidRPr="00146656" w:rsidRDefault="00146656" w:rsidP="00146656">
      <w:pPr>
        <w:pStyle w:val="Default"/>
        <w:rPr>
          <w:rFonts w:asciiTheme="majorBidi" w:hAnsiTheme="majorBidi" w:cstheme="majorBidi"/>
        </w:rPr>
      </w:pPr>
      <w:r>
        <w:rPr>
          <w:rFonts w:asciiTheme="majorBidi" w:hAnsiTheme="majorBidi" w:cstheme="majorBidi"/>
        </w:rPr>
        <w:lastRenderedPageBreak/>
        <w:t xml:space="preserve"> </w:t>
      </w:r>
    </w:p>
    <w:sectPr w:rsidR="00146656" w:rsidRPr="00146656" w:rsidSect="00146656">
      <w:type w:val="continuous"/>
      <w:pgSz w:w="11906" w:h="16838" w:code="9"/>
      <w:pgMar w:top="1440" w:right="1800" w:bottom="1440" w:left="1800" w:header="708" w:footer="708" w:gutter="0"/>
      <w:cols w:num="2"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KCHIH N+ MTSY">
    <w:altName w:val="Arial Unicode MS"/>
    <w:panose1 w:val="00000000000000000000"/>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97FF8"/>
    <w:multiLevelType w:val="hybridMultilevel"/>
    <w:tmpl w:val="687E0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895979"/>
    <w:multiLevelType w:val="hybridMultilevel"/>
    <w:tmpl w:val="A89C1CC8"/>
    <w:lvl w:ilvl="0" w:tplc="A85680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0655A6"/>
    <w:multiLevelType w:val="hybridMultilevel"/>
    <w:tmpl w:val="31CA8DFC"/>
    <w:lvl w:ilvl="0" w:tplc="D2F82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rsids>
    <w:rsidRoot w:val="009C583A"/>
    <w:rsid w:val="00036C79"/>
    <w:rsid w:val="000B7F8B"/>
    <w:rsid w:val="000F641E"/>
    <w:rsid w:val="00146656"/>
    <w:rsid w:val="00147598"/>
    <w:rsid w:val="001502A1"/>
    <w:rsid w:val="002122CE"/>
    <w:rsid w:val="002D43F8"/>
    <w:rsid w:val="00326C3A"/>
    <w:rsid w:val="00415F45"/>
    <w:rsid w:val="0048586A"/>
    <w:rsid w:val="006D6CBB"/>
    <w:rsid w:val="00747241"/>
    <w:rsid w:val="00761891"/>
    <w:rsid w:val="00791575"/>
    <w:rsid w:val="00933DFE"/>
    <w:rsid w:val="00940927"/>
    <w:rsid w:val="009852A6"/>
    <w:rsid w:val="009C583A"/>
    <w:rsid w:val="009D283A"/>
    <w:rsid w:val="00A447C6"/>
    <w:rsid w:val="00B01160"/>
    <w:rsid w:val="00B62D9B"/>
    <w:rsid w:val="00BA2D05"/>
    <w:rsid w:val="00BF1C43"/>
    <w:rsid w:val="00C13C10"/>
    <w:rsid w:val="00D151B2"/>
    <w:rsid w:val="00D362C1"/>
    <w:rsid w:val="00DA148F"/>
    <w:rsid w:val="00E21236"/>
    <w:rsid w:val="00F538C5"/>
    <w:rsid w:val="00F7122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A1"/>
    <w:pPr>
      <w:bidi/>
      <w:spacing w:after="0" w:line="240" w:lineRule="auto"/>
    </w:pPr>
    <w:rPr>
      <w:rFonts w:ascii="Times New Roman" w:eastAsia="Times New Roman" w:hAnsi="Times New Roman" w:cs="Traditional Arabic"/>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C583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A2D05"/>
    <w:rPr>
      <w:rFonts w:ascii="Tahoma" w:hAnsi="Tahoma" w:cs="Tahoma"/>
      <w:sz w:val="16"/>
      <w:szCs w:val="16"/>
    </w:rPr>
  </w:style>
  <w:style w:type="character" w:customStyle="1" w:styleId="BalloonTextChar">
    <w:name w:val="Balloon Text Char"/>
    <w:basedOn w:val="DefaultParagraphFont"/>
    <w:link w:val="BalloonText"/>
    <w:uiPriority w:val="99"/>
    <w:semiHidden/>
    <w:rsid w:val="00BA2D05"/>
    <w:rPr>
      <w:rFonts w:ascii="Tahoma" w:hAnsi="Tahoma" w:cs="Tahoma"/>
      <w:sz w:val="16"/>
      <w:szCs w:val="16"/>
    </w:rPr>
  </w:style>
  <w:style w:type="character" w:styleId="Strong">
    <w:name w:val="Strong"/>
    <w:basedOn w:val="DefaultParagraphFont"/>
    <w:uiPriority w:val="22"/>
    <w:qFormat/>
    <w:rsid w:val="00BA2D05"/>
    <w:rPr>
      <w:b/>
      <w:bCs/>
    </w:rPr>
  </w:style>
  <w:style w:type="character" w:styleId="Hyperlink">
    <w:name w:val="Hyperlink"/>
    <w:basedOn w:val="DefaultParagraphFont"/>
    <w:rsid w:val="001502A1"/>
    <w:rPr>
      <w:color w:val="0000FF"/>
      <w:u w:val="single"/>
    </w:rPr>
  </w:style>
  <w:style w:type="paragraph" w:styleId="ListParagraph">
    <w:name w:val="List Paragraph"/>
    <w:basedOn w:val="Normal"/>
    <w:uiPriority w:val="34"/>
    <w:qFormat/>
    <w:rsid w:val="0014759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pub/rehab-o-abdel-rahman/15/3a4/aa3" TargetMode="External"/><Relationship Id="rId3" Type="http://schemas.openxmlformats.org/officeDocument/2006/relationships/settings" Target="settings.xml"/><Relationship Id="rId7" Type="http://schemas.openxmlformats.org/officeDocument/2006/relationships/hyperlink" Target="/RehabOAbdelrah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Eltaysser</dc:creator>
  <cp:lastModifiedBy>Eltaysser</cp:lastModifiedBy>
  <cp:revision>27</cp:revision>
  <dcterms:created xsi:type="dcterms:W3CDTF">2018-08-03T18:42:00Z</dcterms:created>
  <dcterms:modified xsi:type="dcterms:W3CDTF">2018-08-03T22:46:00Z</dcterms:modified>
</cp:coreProperties>
</file>