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5F9" w:rsidRDefault="005E4666" w:rsidP="000555F9">
      <w:pPr>
        <w:pStyle w:val="NormalWeb"/>
        <w:spacing w:before="0" w:beforeAutospacing="0" w:after="0" w:afterAutospacing="0"/>
        <w:rPr>
          <w:rFonts w:ascii="Tahoma" w:hAnsi="Tahoma" w:cs="Tahoma"/>
          <w:color w:val="000000"/>
        </w:rPr>
      </w:pPr>
      <w:r>
        <w:rPr>
          <w:rFonts w:ascii="Tahoma" w:hAnsi="Tahoma" w:cs="Tahoma"/>
          <w:color w:val="000000"/>
          <w:sz w:val="28"/>
          <w:szCs w:val="28"/>
        </w:rPr>
        <w:t>Proteomic T</w:t>
      </w:r>
      <w:r w:rsidR="000555F9">
        <w:rPr>
          <w:rFonts w:ascii="Tahoma" w:hAnsi="Tahoma" w:cs="Tahoma"/>
          <w:color w:val="000000"/>
          <w:sz w:val="28"/>
          <w:szCs w:val="28"/>
        </w:rPr>
        <w:t xml:space="preserve">herapy </w:t>
      </w:r>
      <w:r>
        <w:rPr>
          <w:rFonts w:ascii="Tahoma" w:hAnsi="Tahoma" w:cs="Tahoma"/>
          <w:color w:val="000000"/>
          <w:sz w:val="28"/>
          <w:szCs w:val="28"/>
        </w:rPr>
        <w:t xml:space="preserve">Utilizes the </w:t>
      </w:r>
      <w:r w:rsidR="000555F9">
        <w:rPr>
          <w:rFonts w:ascii="Tahoma" w:hAnsi="Tahoma" w:cs="Tahoma"/>
          <w:color w:val="000000"/>
          <w:sz w:val="28"/>
          <w:szCs w:val="28"/>
        </w:rPr>
        <w:t xml:space="preserve">Chaperone Protein </w:t>
      </w:r>
      <w:r>
        <w:rPr>
          <w:rFonts w:ascii="Tahoma" w:hAnsi="Tahoma" w:cs="Tahoma"/>
          <w:color w:val="000000"/>
          <w:sz w:val="28"/>
          <w:szCs w:val="28"/>
        </w:rPr>
        <w:t xml:space="preserve">Axis for </w:t>
      </w:r>
      <w:r w:rsidR="002F6D66">
        <w:rPr>
          <w:rFonts w:ascii="Tahoma" w:hAnsi="Tahoma" w:cs="Tahoma"/>
          <w:color w:val="000000"/>
          <w:sz w:val="28"/>
          <w:szCs w:val="28"/>
        </w:rPr>
        <w:t>T</w:t>
      </w:r>
      <w:r w:rsidR="000555F9">
        <w:rPr>
          <w:rFonts w:ascii="Tahoma" w:hAnsi="Tahoma" w:cs="Tahoma"/>
          <w:color w:val="000000"/>
          <w:sz w:val="28"/>
          <w:szCs w:val="28"/>
        </w:rPr>
        <w:t>herapeutic Cellular Stabilization</w:t>
      </w:r>
    </w:p>
    <w:p w:rsidR="000555F9" w:rsidRDefault="000555F9" w:rsidP="000555F9">
      <w:pPr>
        <w:pStyle w:val="NormalWeb"/>
        <w:spacing w:before="0" w:beforeAutospacing="0" w:after="0" w:afterAutospacing="0"/>
        <w:rPr>
          <w:rFonts w:ascii="Tahoma" w:hAnsi="Tahoma" w:cs="Tahoma"/>
          <w:color w:val="000000"/>
        </w:rPr>
      </w:pPr>
      <w:r>
        <w:rPr>
          <w:rFonts w:ascii="Tahoma" w:hAnsi="Tahoma" w:cs="Tahoma"/>
          <w:color w:val="000000"/>
        </w:rPr>
        <w:t>Dr PJ Casey BVSc, PhD, MRCVS</w:t>
      </w:r>
      <w:r>
        <w:rPr>
          <w:rFonts w:ascii="Tahoma" w:hAnsi="Tahoma" w:cs="Tahoma"/>
          <w:color w:val="000000"/>
          <w:vertAlign w:val="superscript"/>
        </w:rPr>
        <w:t>1,2</w:t>
      </w:r>
      <w:r>
        <w:rPr>
          <w:rFonts w:ascii="Tahoma" w:hAnsi="Tahoma" w:cs="Tahoma"/>
          <w:color w:val="000000"/>
        </w:rPr>
        <w:t> </w:t>
      </w:r>
      <w:r w:rsidR="00473139">
        <w:rPr>
          <w:rFonts w:ascii="Tahoma" w:hAnsi="Tahoma" w:cs="Tahoma"/>
          <w:color w:val="000000"/>
        </w:rPr>
        <w:t xml:space="preserve">, </w:t>
      </w:r>
      <w:r>
        <w:rPr>
          <w:rFonts w:ascii="Tahoma" w:hAnsi="Tahoma" w:cs="Tahoma"/>
          <w:color w:val="000000"/>
        </w:rPr>
        <w:t>Dr ZJ Champion MSc, PhD</w:t>
      </w:r>
      <w:r>
        <w:rPr>
          <w:rFonts w:ascii="Tahoma" w:hAnsi="Tahoma" w:cs="Tahoma"/>
          <w:color w:val="000000"/>
          <w:vertAlign w:val="superscript"/>
        </w:rPr>
        <w:t>1,2</w:t>
      </w:r>
      <w:r>
        <w:rPr>
          <w:rFonts w:ascii="Tahoma" w:hAnsi="Tahoma" w:cs="Tahoma"/>
          <w:color w:val="000000"/>
        </w:rPr>
        <w:t>, Prof SD Stanley PhD </w:t>
      </w:r>
      <w:r>
        <w:rPr>
          <w:rFonts w:ascii="Tahoma" w:hAnsi="Tahoma" w:cs="Tahoma"/>
          <w:color w:val="000000"/>
          <w:vertAlign w:val="superscript"/>
        </w:rPr>
        <w:t>2,3</w:t>
      </w:r>
      <w:r>
        <w:rPr>
          <w:rFonts w:ascii="Tahoma" w:hAnsi="Tahoma" w:cs="Tahoma"/>
          <w:color w:val="000000"/>
        </w:rPr>
        <w:t>, Prof T Tobin MVB, MSc, PhD, MRCVS, DABT </w:t>
      </w:r>
      <w:r>
        <w:rPr>
          <w:rFonts w:ascii="Tahoma" w:hAnsi="Tahoma" w:cs="Tahoma"/>
          <w:color w:val="000000"/>
          <w:vertAlign w:val="superscript"/>
        </w:rPr>
        <w:t>2,4</w:t>
      </w:r>
      <w:r>
        <w:rPr>
          <w:rFonts w:ascii="Tahoma" w:hAnsi="Tahoma" w:cs="Tahoma"/>
          <w:color w:val="000000"/>
        </w:rPr>
        <w:t>,</w:t>
      </w:r>
      <w:r w:rsidR="00473139">
        <w:rPr>
          <w:rFonts w:ascii="Tahoma" w:hAnsi="Tahoma" w:cs="Tahoma"/>
          <w:color w:val="000000"/>
        </w:rPr>
        <w:t xml:space="preserve"> </w:t>
      </w:r>
      <w:r w:rsidR="002F6D66">
        <w:rPr>
          <w:rFonts w:ascii="Tahoma" w:hAnsi="Tahoma" w:cs="Tahoma"/>
          <w:color w:val="000000"/>
        </w:rPr>
        <w:t>Mr RL</w:t>
      </w:r>
      <w:r w:rsidR="00473139">
        <w:rPr>
          <w:rFonts w:ascii="Tahoma" w:hAnsi="Tahoma" w:cs="Tahoma"/>
          <w:color w:val="000000"/>
        </w:rPr>
        <w:t xml:space="preserve"> Decker BS</w:t>
      </w:r>
      <w:r w:rsidR="002F6D66">
        <w:rPr>
          <w:rFonts w:ascii="Tahoma" w:hAnsi="Tahoma" w:cs="Tahoma"/>
          <w:color w:val="000000"/>
          <w:vertAlign w:val="superscript"/>
        </w:rPr>
        <w:t>1,2</w:t>
      </w:r>
      <w:r w:rsidR="002F6D66">
        <w:rPr>
          <w:rFonts w:ascii="Tahoma" w:hAnsi="Tahoma" w:cs="Tahoma"/>
          <w:color w:val="000000"/>
        </w:rPr>
        <w:t>,</w:t>
      </w:r>
      <w:r>
        <w:rPr>
          <w:rFonts w:ascii="Tahoma" w:hAnsi="Tahoma" w:cs="Tahoma"/>
          <w:color w:val="000000"/>
        </w:rPr>
        <w:t xml:space="preserve"> Dr Kampon Sriwatanakul MD, PhD</w:t>
      </w:r>
      <w:r>
        <w:rPr>
          <w:rFonts w:ascii="Tahoma" w:hAnsi="Tahoma" w:cs="Tahoma"/>
          <w:color w:val="000000"/>
          <w:vertAlign w:val="superscript"/>
        </w:rPr>
        <w:t>2,5</w:t>
      </w:r>
    </w:p>
    <w:p w:rsidR="000555F9" w:rsidRDefault="000555F9" w:rsidP="006D3350">
      <w:pPr>
        <w:pStyle w:val="NormalWeb"/>
        <w:spacing w:before="0" w:beforeAutospacing="0" w:after="0" w:afterAutospacing="0"/>
        <w:rPr>
          <w:rFonts w:ascii="Tahoma" w:hAnsi="Tahoma" w:cs="Tahoma"/>
          <w:color w:val="000000"/>
        </w:rPr>
      </w:pPr>
      <w:r>
        <w:rPr>
          <w:rFonts w:ascii="Tahoma" w:hAnsi="Tahoma" w:cs="Tahoma"/>
          <w:color w:val="000000"/>
          <w:vertAlign w:val="superscript"/>
        </w:rPr>
        <w:t>1 </w:t>
      </w:r>
      <w:r>
        <w:rPr>
          <w:rFonts w:ascii="Tahoma" w:hAnsi="Tahoma" w:cs="Tahoma"/>
          <w:color w:val="000000"/>
        </w:rPr>
        <w:t>Mont Liggins Trust, University of Auckland, New Zealand</w:t>
      </w:r>
      <w:r>
        <w:rPr>
          <w:rFonts w:ascii="Tahoma" w:hAnsi="Tahoma" w:cs="Tahoma"/>
          <w:color w:val="000000"/>
        </w:rPr>
        <w:br/>
      </w:r>
      <w:r>
        <w:rPr>
          <w:rFonts w:ascii="Tahoma" w:hAnsi="Tahoma" w:cs="Tahoma"/>
          <w:color w:val="000000"/>
          <w:vertAlign w:val="superscript"/>
        </w:rPr>
        <w:t>2</w:t>
      </w:r>
      <w:r>
        <w:rPr>
          <w:rFonts w:ascii="Tahoma" w:hAnsi="Tahoma" w:cs="Tahoma"/>
          <w:color w:val="000000"/>
        </w:rPr>
        <w:t> International Chaperone Protein Research Initiative (ICPRI) at the University of Kentucky, USA</w:t>
      </w:r>
    </w:p>
    <w:p w:rsidR="000555F9" w:rsidRDefault="000555F9" w:rsidP="000555F9">
      <w:pPr>
        <w:pStyle w:val="NormalWeb"/>
        <w:spacing w:before="0" w:beforeAutospacing="0" w:after="0" w:afterAutospacing="0"/>
        <w:rPr>
          <w:rFonts w:ascii="Tahoma" w:hAnsi="Tahoma" w:cs="Tahoma"/>
          <w:color w:val="000000"/>
        </w:rPr>
      </w:pPr>
      <w:r>
        <w:rPr>
          <w:rFonts w:ascii="Tahoma" w:hAnsi="Tahoma" w:cs="Tahoma"/>
          <w:color w:val="000000"/>
          <w:vertAlign w:val="superscript"/>
        </w:rPr>
        <w:t>3</w:t>
      </w:r>
      <w:r>
        <w:rPr>
          <w:rFonts w:ascii="Tahoma" w:hAnsi="Tahoma" w:cs="Tahoma"/>
          <w:color w:val="000000"/>
        </w:rPr>
        <w:t> University of California-Davis, School of Veterinary Medicine, Davis, CA, USA</w:t>
      </w:r>
    </w:p>
    <w:p w:rsidR="000555F9" w:rsidRDefault="000555F9" w:rsidP="000555F9">
      <w:pPr>
        <w:pStyle w:val="NormalWeb"/>
        <w:spacing w:before="0" w:beforeAutospacing="0" w:after="0" w:afterAutospacing="0"/>
        <w:rPr>
          <w:rFonts w:ascii="Tahoma" w:hAnsi="Tahoma" w:cs="Tahoma"/>
          <w:color w:val="000000"/>
        </w:rPr>
      </w:pPr>
      <w:r>
        <w:rPr>
          <w:rFonts w:ascii="Tahoma" w:hAnsi="Tahoma" w:cs="Tahoma"/>
          <w:color w:val="000000"/>
          <w:vertAlign w:val="superscript"/>
        </w:rPr>
        <w:t>4</w:t>
      </w:r>
      <w:r>
        <w:rPr>
          <w:rFonts w:ascii="Tahoma" w:hAnsi="Tahoma" w:cs="Tahoma"/>
          <w:color w:val="000000"/>
        </w:rPr>
        <w:t> University of Kentucky, Gluck Equine Research Center, Lexington, KY, USA</w:t>
      </w:r>
    </w:p>
    <w:p w:rsidR="000555F9" w:rsidRDefault="000555F9" w:rsidP="000555F9">
      <w:pPr>
        <w:pStyle w:val="NormalWeb"/>
        <w:spacing w:before="0" w:beforeAutospacing="0" w:after="0" w:afterAutospacing="0"/>
        <w:rPr>
          <w:rFonts w:ascii="Tahoma" w:hAnsi="Tahoma" w:cs="Tahoma"/>
          <w:color w:val="000000"/>
        </w:rPr>
      </w:pPr>
      <w:r>
        <w:rPr>
          <w:rFonts w:ascii="Tahoma" w:hAnsi="Tahoma" w:cs="Tahoma"/>
          <w:color w:val="000000"/>
          <w:vertAlign w:val="superscript"/>
        </w:rPr>
        <w:t>5</w:t>
      </w:r>
      <w:r w:rsidR="006D3350">
        <w:rPr>
          <w:rFonts w:ascii="Tahoma" w:hAnsi="Tahoma" w:cs="Tahoma"/>
          <w:color w:val="000000"/>
          <w:vertAlign w:val="superscript"/>
        </w:rPr>
        <w:t xml:space="preserve">. </w:t>
      </w:r>
      <w:r>
        <w:rPr>
          <w:rFonts w:ascii="Tahoma" w:hAnsi="Tahoma" w:cs="Tahoma"/>
          <w:color w:val="000000"/>
        </w:rPr>
        <w:t>Institute of Asean Integrative Medicine, Thailand </w:t>
      </w:r>
    </w:p>
    <w:p w:rsidR="00566396" w:rsidRDefault="00566396"/>
    <w:p w:rsidR="005E4666" w:rsidRPr="002F6D66" w:rsidRDefault="00CF5F7F">
      <w:pPr>
        <w:rPr>
          <w:rFonts w:ascii="Tahoma" w:hAnsi="Tahoma" w:cs="Tahoma"/>
          <w:sz w:val="24"/>
          <w:szCs w:val="24"/>
        </w:rPr>
      </w:pPr>
      <w:r w:rsidRPr="002F6D66">
        <w:rPr>
          <w:rFonts w:ascii="Tahoma" w:hAnsi="Tahoma" w:cs="Tahoma"/>
          <w:sz w:val="24"/>
          <w:szCs w:val="24"/>
        </w:rPr>
        <w:t xml:space="preserve">Proteomic treatment utilizes Chaperone Proteins (CP) to enhance the </w:t>
      </w:r>
      <w:r w:rsidR="000A6B7B" w:rsidRPr="002F6D66">
        <w:rPr>
          <w:rFonts w:ascii="Tahoma" w:hAnsi="Tahoma" w:cs="Tahoma"/>
          <w:sz w:val="24"/>
          <w:szCs w:val="24"/>
        </w:rPr>
        <w:t>body’s</w:t>
      </w:r>
      <w:r w:rsidRPr="002F6D66">
        <w:rPr>
          <w:rFonts w:ascii="Tahoma" w:hAnsi="Tahoma" w:cs="Tahoma"/>
          <w:sz w:val="24"/>
          <w:szCs w:val="24"/>
        </w:rPr>
        <w:t xml:space="preserve"> ability to move toward a harmonized, homeostatic level of intra cellular protein production.</w:t>
      </w:r>
    </w:p>
    <w:p w:rsidR="00CF5F7F" w:rsidRPr="002F6D66" w:rsidRDefault="00CF5F7F">
      <w:pPr>
        <w:rPr>
          <w:rFonts w:ascii="Tahoma" w:hAnsi="Tahoma" w:cs="Tahoma"/>
          <w:sz w:val="24"/>
          <w:szCs w:val="24"/>
        </w:rPr>
      </w:pPr>
      <w:r w:rsidRPr="002F6D66">
        <w:rPr>
          <w:rFonts w:ascii="Tahoma" w:hAnsi="Tahoma" w:cs="Tahoma"/>
          <w:sz w:val="24"/>
          <w:szCs w:val="24"/>
        </w:rPr>
        <w:t>As we age and in certain disease states, our cellular ability to translate a transcribed mRNA code into a functional protein is impaired. Although the genesis of this clinical condition can be somewhat complex, it is characterized by intra-cellular protein accumulation. This accumulation not only</w:t>
      </w:r>
      <w:r w:rsidR="005D722E" w:rsidRPr="002F6D66">
        <w:rPr>
          <w:rFonts w:ascii="Tahoma" w:hAnsi="Tahoma" w:cs="Tahoma"/>
          <w:sz w:val="24"/>
          <w:szCs w:val="24"/>
        </w:rPr>
        <w:t xml:space="preserve"> decreases cellular function, but also impedes the translational capacity of the cell.</w:t>
      </w:r>
    </w:p>
    <w:p w:rsidR="005D722E" w:rsidRPr="002F6D66" w:rsidRDefault="005D722E">
      <w:pPr>
        <w:rPr>
          <w:rFonts w:ascii="Tahoma" w:hAnsi="Tahoma" w:cs="Tahoma"/>
          <w:sz w:val="24"/>
          <w:szCs w:val="24"/>
        </w:rPr>
      </w:pPr>
      <w:r w:rsidRPr="002F6D66">
        <w:rPr>
          <w:rFonts w:ascii="Tahoma" w:hAnsi="Tahoma" w:cs="Tahoma"/>
          <w:sz w:val="24"/>
          <w:szCs w:val="24"/>
        </w:rPr>
        <w:t xml:space="preserve">This “flows backwards” to decrease both primary transcription as well as </w:t>
      </w:r>
      <w:r w:rsidR="002F6D66">
        <w:rPr>
          <w:rFonts w:ascii="Tahoma" w:hAnsi="Tahoma" w:cs="Tahoma"/>
          <w:sz w:val="24"/>
          <w:szCs w:val="24"/>
        </w:rPr>
        <w:t xml:space="preserve">“forward” to decrease </w:t>
      </w:r>
      <w:r w:rsidRPr="002F6D66">
        <w:rPr>
          <w:rFonts w:ascii="Tahoma" w:hAnsi="Tahoma" w:cs="Tahoma"/>
          <w:sz w:val="24"/>
          <w:szCs w:val="24"/>
        </w:rPr>
        <w:t>translation of this message</w:t>
      </w:r>
      <w:r w:rsidR="002F6D66">
        <w:rPr>
          <w:rFonts w:ascii="Tahoma" w:hAnsi="Tahoma" w:cs="Tahoma"/>
          <w:sz w:val="24"/>
          <w:szCs w:val="24"/>
        </w:rPr>
        <w:t xml:space="preserve"> into a protein, hence the need for Prote</w:t>
      </w:r>
      <w:r w:rsidR="008E1CD6">
        <w:rPr>
          <w:rFonts w:ascii="Tahoma" w:hAnsi="Tahoma" w:cs="Tahoma"/>
          <w:sz w:val="24"/>
          <w:szCs w:val="24"/>
        </w:rPr>
        <w:t>omic</w:t>
      </w:r>
      <w:r w:rsidR="002F6D66">
        <w:rPr>
          <w:rFonts w:ascii="Tahoma" w:hAnsi="Tahoma" w:cs="Tahoma"/>
          <w:sz w:val="24"/>
          <w:szCs w:val="24"/>
        </w:rPr>
        <w:t xml:space="preserve"> Therapy.</w:t>
      </w:r>
    </w:p>
    <w:p w:rsidR="005D722E" w:rsidRPr="002F6D66" w:rsidRDefault="006D3350">
      <w:pPr>
        <w:rPr>
          <w:rFonts w:ascii="Tahoma" w:hAnsi="Tahoma" w:cs="Tahoma"/>
          <w:sz w:val="24"/>
          <w:szCs w:val="24"/>
        </w:rPr>
      </w:pPr>
      <w:r>
        <w:rPr>
          <w:rFonts w:ascii="Tahoma" w:hAnsi="Tahoma" w:cs="Tahoma"/>
          <w:sz w:val="24"/>
          <w:szCs w:val="24"/>
        </w:rPr>
        <w:t>Our fundamental hypothesis is</w:t>
      </w:r>
      <w:r w:rsidR="005D722E" w:rsidRPr="002F6D66">
        <w:rPr>
          <w:rFonts w:ascii="Tahoma" w:hAnsi="Tahoma" w:cs="Tahoma"/>
          <w:sz w:val="24"/>
          <w:szCs w:val="24"/>
        </w:rPr>
        <w:t xml:space="preserve"> </w:t>
      </w:r>
      <w:r w:rsidR="00F2782F">
        <w:rPr>
          <w:rFonts w:ascii="Tahoma" w:hAnsi="Tahoma" w:cs="Tahoma"/>
          <w:sz w:val="24"/>
          <w:szCs w:val="24"/>
        </w:rPr>
        <w:t xml:space="preserve">that </w:t>
      </w:r>
      <w:r w:rsidR="005D722E" w:rsidRPr="002F6D66">
        <w:rPr>
          <w:rFonts w:ascii="Tahoma" w:hAnsi="Tahoma" w:cs="Tahoma"/>
          <w:sz w:val="24"/>
          <w:szCs w:val="24"/>
        </w:rPr>
        <w:t>the primary etiology of this is a decrease in CP function inside the cell. To find treatment strategies, our group has utilized exogenous CP (Chaperonze</w:t>
      </w:r>
      <w:r w:rsidR="000A6B7B" w:rsidRPr="002F6D66">
        <w:rPr>
          <w:rFonts w:ascii="Tahoma" w:hAnsi="Tahoma" w:cs="Tahoma"/>
          <w:sz w:val="24"/>
          <w:szCs w:val="24"/>
        </w:rPr>
        <w:t>®</w:t>
      </w:r>
      <w:r w:rsidR="005D722E" w:rsidRPr="002F6D66">
        <w:rPr>
          <w:rFonts w:ascii="Tahoma" w:hAnsi="Tahoma" w:cs="Tahoma"/>
          <w:sz w:val="24"/>
          <w:szCs w:val="24"/>
        </w:rPr>
        <w:t xml:space="preserve">) and have demonstrated significant disease alleviation in renal insufficiency (Cat and Human). We have demonstrated </w:t>
      </w:r>
      <w:r w:rsidR="00940EA5">
        <w:rPr>
          <w:rFonts w:ascii="Tahoma" w:hAnsi="Tahoma" w:cs="Tahoma"/>
          <w:sz w:val="24"/>
          <w:szCs w:val="24"/>
        </w:rPr>
        <w:t xml:space="preserve">that </w:t>
      </w:r>
      <w:r w:rsidR="005D722E" w:rsidRPr="002F6D66">
        <w:rPr>
          <w:rFonts w:ascii="Tahoma" w:hAnsi="Tahoma" w:cs="Tahoma"/>
          <w:sz w:val="24"/>
          <w:szCs w:val="24"/>
        </w:rPr>
        <w:t>this treatment strategy alters the Chaperone Protein Axis (CPA) as measured by Heat Shock Protein 70 (HSP70) and have also recently concluded that this effect is coupled with cell membrane stabilization as measured by cell free DNA (cfDNA).</w:t>
      </w:r>
    </w:p>
    <w:p w:rsidR="004F0DE0" w:rsidRPr="002F6D66" w:rsidRDefault="00F2782F">
      <w:pPr>
        <w:rPr>
          <w:rFonts w:ascii="Tahoma" w:hAnsi="Tahoma" w:cs="Tahoma"/>
          <w:sz w:val="24"/>
          <w:szCs w:val="24"/>
        </w:rPr>
      </w:pPr>
      <w:bookmarkStart w:id="0" w:name="_GoBack"/>
      <w:bookmarkEnd w:id="0"/>
      <w:r w:rsidRPr="008E1CD6">
        <w:rPr>
          <w:rFonts w:ascii="Tahoma" w:hAnsi="Tahoma" w:cs="Tahoma"/>
          <w:sz w:val="24"/>
          <w:szCs w:val="24"/>
        </w:rPr>
        <w:t>In the current study</w:t>
      </w:r>
      <w:r w:rsidR="005D722E" w:rsidRPr="002F6D66">
        <w:rPr>
          <w:rFonts w:ascii="Tahoma" w:hAnsi="Tahoma" w:cs="Tahoma"/>
          <w:sz w:val="24"/>
          <w:szCs w:val="24"/>
        </w:rPr>
        <w:t xml:space="preserve"> </w:t>
      </w:r>
      <w:r>
        <w:rPr>
          <w:rFonts w:ascii="Tahoma" w:hAnsi="Tahoma" w:cs="Tahoma"/>
          <w:sz w:val="24"/>
          <w:szCs w:val="24"/>
        </w:rPr>
        <w:t xml:space="preserve">we </w:t>
      </w:r>
      <w:r w:rsidR="005D722E" w:rsidRPr="002F6D66">
        <w:rPr>
          <w:rFonts w:ascii="Tahoma" w:hAnsi="Tahoma" w:cs="Tahoma"/>
          <w:sz w:val="24"/>
          <w:szCs w:val="24"/>
        </w:rPr>
        <w:t xml:space="preserve">report that cellular aging is marked by an increase in </w:t>
      </w:r>
      <w:r w:rsidR="004F0DE0" w:rsidRPr="002F6D66">
        <w:rPr>
          <w:rFonts w:ascii="Tahoma" w:hAnsi="Tahoma" w:cs="Tahoma"/>
          <w:sz w:val="24"/>
          <w:szCs w:val="24"/>
        </w:rPr>
        <w:t xml:space="preserve">both </w:t>
      </w:r>
      <w:r w:rsidR="005D722E" w:rsidRPr="002F6D66">
        <w:rPr>
          <w:rFonts w:ascii="Tahoma" w:hAnsi="Tahoma" w:cs="Tahoma"/>
          <w:sz w:val="24"/>
          <w:szCs w:val="24"/>
        </w:rPr>
        <w:t>circulating HSP70</w:t>
      </w:r>
      <w:r w:rsidR="004F0DE0" w:rsidRPr="002F6D66">
        <w:rPr>
          <w:rFonts w:ascii="Tahoma" w:hAnsi="Tahoma" w:cs="Tahoma"/>
          <w:sz w:val="24"/>
          <w:szCs w:val="24"/>
        </w:rPr>
        <w:t xml:space="preserve"> and cfDNA, which are significantly correlated to each other. We also report that treatment with </w:t>
      </w:r>
      <w:r w:rsidR="000A6B7B" w:rsidRPr="002F6D66">
        <w:rPr>
          <w:rFonts w:ascii="Tahoma" w:hAnsi="Tahoma" w:cs="Tahoma"/>
          <w:sz w:val="24"/>
          <w:szCs w:val="24"/>
        </w:rPr>
        <w:t>Chaperonze®</w:t>
      </w:r>
      <w:r w:rsidR="004F0DE0" w:rsidRPr="002F6D66">
        <w:rPr>
          <w:rFonts w:ascii="Tahoma" w:hAnsi="Tahoma" w:cs="Tahoma"/>
          <w:sz w:val="24"/>
          <w:szCs w:val="24"/>
        </w:rPr>
        <w:t xml:space="preserve"> can significantly decrease these 2 biomarkers which in turn leads to enhanced cellular stability.</w:t>
      </w:r>
    </w:p>
    <w:p w:rsidR="005D722E" w:rsidRPr="002F6D66" w:rsidRDefault="00F2782F">
      <w:pPr>
        <w:rPr>
          <w:rFonts w:ascii="Tahoma" w:hAnsi="Tahoma" w:cs="Tahoma"/>
          <w:sz w:val="24"/>
          <w:szCs w:val="24"/>
        </w:rPr>
      </w:pPr>
      <w:r>
        <w:rPr>
          <w:rFonts w:ascii="Tahoma" w:hAnsi="Tahoma" w:cs="Tahoma"/>
          <w:sz w:val="24"/>
          <w:szCs w:val="24"/>
        </w:rPr>
        <w:t>Results of this study substantiate</w:t>
      </w:r>
      <w:r w:rsidR="004F0DE0" w:rsidRPr="002F6D66">
        <w:rPr>
          <w:rFonts w:ascii="Tahoma" w:hAnsi="Tahoma" w:cs="Tahoma"/>
          <w:sz w:val="24"/>
          <w:szCs w:val="24"/>
        </w:rPr>
        <w:t xml:space="preserve"> that proteomic treatment of cells with </w:t>
      </w:r>
      <w:r w:rsidR="000A6B7B" w:rsidRPr="002F6D66">
        <w:rPr>
          <w:rFonts w:ascii="Tahoma" w:hAnsi="Tahoma" w:cs="Tahoma"/>
          <w:sz w:val="24"/>
          <w:szCs w:val="24"/>
        </w:rPr>
        <w:t>Chaperonze®</w:t>
      </w:r>
      <w:r w:rsidR="004F0DE0" w:rsidRPr="002F6D66">
        <w:rPr>
          <w:rFonts w:ascii="Tahoma" w:hAnsi="Tahoma" w:cs="Tahoma"/>
          <w:sz w:val="24"/>
          <w:szCs w:val="24"/>
        </w:rPr>
        <w:t xml:space="preserve"> not only harmonizes translational dynamics within the cell but also leads to stabilization of the cellular membrane. </w:t>
      </w:r>
    </w:p>
    <w:sectPr w:rsidR="005D722E" w:rsidRPr="002F6D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5F9"/>
    <w:rsid w:val="000247CE"/>
    <w:rsid w:val="00027BC3"/>
    <w:rsid w:val="000555F9"/>
    <w:rsid w:val="00064A6A"/>
    <w:rsid w:val="000A6B7B"/>
    <w:rsid w:val="000C3B75"/>
    <w:rsid w:val="000E4209"/>
    <w:rsid w:val="00151F7A"/>
    <w:rsid w:val="00177664"/>
    <w:rsid w:val="0018041D"/>
    <w:rsid w:val="0018326A"/>
    <w:rsid w:val="0019777D"/>
    <w:rsid w:val="001A51AA"/>
    <w:rsid w:val="001C4FEB"/>
    <w:rsid w:val="001D258A"/>
    <w:rsid w:val="001E0FF1"/>
    <w:rsid w:val="002007BC"/>
    <w:rsid w:val="002F6D66"/>
    <w:rsid w:val="00332A02"/>
    <w:rsid w:val="0037362D"/>
    <w:rsid w:val="00405BC7"/>
    <w:rsid w:val="00411260"/>
    <w:rsid w:val="0042744F"/>
    <w:rsid w:val="00453556"/>
    <w:rsid w:val="00473139"/>
    <w:rsid w:val="004B1A21"/>
    <w:rsid w:val="004F0DE0"/>
    <w:rsid w:val="0051291E"/>
    <w:rsid w:val="005142FF"/>
    <w:rsid w:val="0056014F"/>
    <w:rsid w:val="00566396"/>
    <w:rsid w:val="005D722E"/>
    <w:rsid w:val="005E4666"/>
    <w:rsid w:val="0061326D"/>
    <w:rsid w:val="00635C7B"/>
    <w:rsid w:val="006D3350"/>
    <w:rsid w:val="006E1988"/>
    <w:rsid w:val="007257C1"/>
    <w:rsid w:val="00725B08"/>
    <w:rsid w:val="00736EAB"/>
    <w:rsid w:val="007838E7"/>
    <w:rsid w:val="007B737D"/>
    <w:rsid w:val="00804BDB"/>
    <w:rsid w:val="00847AD2"/>
    <w:rsid w:val="008850C5"/>
    <w:rsid w:val="008E1CD6"/>
    <w:rsid w:val="008F711C"/>
    <w:rsid w:val="00940EA5"/>
    <w:rsid w:val="009807C1"/>
    <w:rsid w:val="00991231"/>
    <w:rsid w:val="00A85B5A"/>
    <w:rsid w:val="00AD0829"/>
    <w:rsid w:val="00AE6B5D"/>
    <w:rsid w:val="00B30E03"/>
    <w:rsid w:val="00B40B52"/>
    <w:rsid w:val="00B81B01"/>
    <w:rsid w:val="00BA4828"/>
    <w:rsid w:val="00BB6225"/>
    <w:rsid w:val="00BD20AB"/>
    <w:rsid w:val="00C22E10"/>
    <w:rsid w:val="00C302E6"/>
    <w:rsid w:val="00C41B22"/>
    <w:rsid w:val="00C50159"/>
    <w:rsid w:val="00C77094"/>
    <w:rsid w:val="00CA3429"/>
    <w:rsid w:val="00CB2327"/>
    <w:rsid w:val="00CE6EEE"/>
    <w:rsid w:val="00CF5F7F"/>
    <w:rsid w:val="00D23DA4"/>
    <w:rsid w:val="00DD29C9"/>
    <w:rsid w:val="00E0167A"/>
    <w:rsid w:val="00E05D1B"/>
    <w:rsid w:val="00E206F7"/>
    <w:rsid w:val="00E36DEF"/>
    <w:rsid w:val="00E4719A"/>
    <w:rsid w:val="00EA620D"/>
    <w:rsid w:val="00F2782F"/>
    <w:rsid w:val="00F645B1"/>
    <w:rsid w:val="00F97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BD8E0F-C1D6-4E28-B273-5928E368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55F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D335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D335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6D3350"/>
    <w:rPr>
      <w:sz w:val="16"/>
      <w:szCs w:val="16"/>
    </w:rPr>
  </w:style>
  <w:style w:type="paragraph" w:styleId="CommentText">
    <w:name w:val="annotation text"/>
    <w:basedOn w:val="Normal"/>
    <w:link w:val="CommentTextChar"/>
    <w:uiPriority w:val="99"/>
    <w:semiHidden/>
    <w:unhideWhenUsed/>
    <w:rsid w:val="006D3350"/>
    <w:pPr>
      <w:spacing w:line="240" w:lineRule="auto"/>
    </w:pPr>
    <w:rPr>
      <w:sz w:val="20"/>
      <w:szCs w:val="20"/>
    </w:rPr>
  </w:style>
  <w:style w:type="character" w:customStyle="1" w:styleId="CommentTextChar">
    <w:name w:val="Comment Text Char"/>
    <w:basedOn w:val="DefaultParagraphFont"/>
    <w:link w:val="CommentText"/>
    <w:uiPriority w:val="99"/>
    <w:semiHidden/>
    <w:rsid w:val="006D3350"/>
    <w:rPr>
      <w:sz w:val="20"/>
      <w:szCs w:val="20"/>
    </w:rPr>
  </w:style>
  <w:style w:type="paragraph" w:styleId="CommentSubject">
    <w:name w:val="annotation subject"/>
    <w:basedOn w:val="CommentText"/>
    <w:next w:val="CommentText"/>
    <w:link w:val="CommentSubjectChar"/>
    <w:uiPriority w:val="99"/>
    <w:semiHidden/>
    <w:unhideWhenUsed/>
    <w:rsid w:val="006D3350"/>
    <w:rPr>
      <w:b/>
      <w:bCs/>
    </w:rPr>
  </w:style>
  <w:style w:type="character" w:customStyle="1" w:styleId="CommentSubjectChar">
    <w:name w:val="Comment Subject Char"/>
    <w:basedOn w:val="CommentTextChar"/>
    <w:link w:val="CommentSubject"/>
    <w:uiPriority w:val="99"/>
    <w:semiHidden/>
    <w:rsid w:val="006D335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427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7779D-8DE6-4A4F-A61E-E35E17260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Paddy O'Casaigh</dc:creator>
  <cp:keywords/>
  <dc:description/>
  <cp:lastModifiedBy>Paddy O'Casaigh</cp:lastModifiedBy>
  <cp:revision>3</cp:revision>
  <dcterms:created xsi:type="dcterms:W3CDTF">2018-04-26T03:19:00Z</dcterms:created>
  <dcterms:modified xsi:type="dcterms:W3CDTF">2018-04-26T03:21:00Z</dcterms:modified>
</cp:coreProperties>
</file>