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4D7A76" w14:textId="0C200919" w:rsidR="00AE3E37" w:rsidRPr="00285EFF" w:rsidRDefault="00285EFF" w:rsidP="00494130">
      <w:pPr>
        <w:pStyle w:val="Heading1"/>
        <w:spacing w:before="170"/>
        <w:ind w:left="0"/>
        <w:rPr>
          <w:rFonts w:ascii="Arial" w:hAnsi="Arial" w:cs="Arial"/>
          <w:color w:val="000000" w:themeColor="text1"/>
        </w:rPr>
      </w:pPr>
      <w:proofErr w:type="spellStart"/>
      <w:r w:rsidRPr="00285EFF">
        <w:rPr>
          <w:rFonts w:ascii="Arial" w:hAnsi="Arial" w:cs="Arial"/>
          <w:color w:val="000000" w:themeColor="text1"/>
        </w:rPr>
        <w:t>Prolidase</w:t>
      </w:r>
      <w:proofErr w:type="spellEnd"/>
      <w:r w:rsidRPr="00285EFF">
        <w:rPr>
          <w:rFonts w:ascii="Arial" w:hAnsi="Arial" w:cs="Arial"/>
          <w:color w:val="000000" w:themeColor="text1"/>
        </w:rPr>
        <w:t xml:space="preserve"> deficiency in an infant with an incidental finding of </w:t>
      </w:r>
      <w:proofErr w:type="spellStart"/>
      <w:r w:rsidRPr="00285EFF">
        <w:rPr>
          <w:rFonts w:ascii="Arial" w:hAnsi="Arial" w:cs="Arial"/>
          <w:color w:val="000000" w:themeColor="text1"/>
        </w:rPr>
        <w:t>methaemoglobinaemia</w:t>
      </w:r>
      <w:proofErr w:type="spellEnd"/>
      <w:r w:rsidRPr="00285EFF">
        <w:rPr>
          <w:rFonts w:ascii="Arial" w:hAnsi="Arial" w:cs="Arial"/>
          <w:color w:val="000000" w:themeColor="text1"/>
        </w:rPr>
        <w:t xml:space="preserve">. </w:t>
      </w:r>
    </w:p>
    <w:p w14:paraId="7CE14DC9" w14:textId="6ABC884C" w:rsidR="00AE3E37" w:rsidRPr="00285EFF" w:rsidRDefault="00285EFF">
      <w:pPr>
        <w:pStyle w:val="BodyText"/>
        <w:rPr>
          <w:rFonts w:ascii="Arial" w:hAnsi="Arial" w:cs="Arial"/>
          <w:sz w:val="28"/>
          <w:szCs w:val="28"/>
        </w:rPr>
      </w:pPr>
      <w:proofErr w:type="spellStart"/>
      <w:r w:rsidRPr="00285EFF">
        <w:rPr>
          <w:rFonts w:ascii="Arial" w:hAnsi="Arial" w:cs="Arial"/>
          <w:sz w:val="28"/>
          <w:szCs w:val="28"/>
        </w:rPr>
        <w:t>Chern</w:t>
      </w:r>
      <w:proofErr w:type="spellEnd"/>
      <w:r w:rsidRPr="00285EFF">
        <w:rPr>
          <w:rFonts w:ascii="Arial" w:hAnsi="Arial" w:cs="Arial"/>
          <w:sz w:val="28"/>
          <w:szCs w:val="28"/>
        </w:rPr>
        <w:t xml:space="preserve"> Tan, </w:t>
      </w:r>
      <w:proofErr w:type="spellStart"/>
      <w:r w:rsidRPr="00285EFF">
        <w:rPr>
          <w:rFonts w:ascii="Arial" w:hAnsi="Arial" w:cs="Arial"/>
          <w:sz w:val="28"/>
          <w:szCs w:val="28"/>
        </w:rPr>
        <w:t>Arunabha</w:t>
      </w:r>
      <w:proofErr w:type="spellEnd"/>
      <w:r w:rsidRPr="00285EFF">
        <w:rPr>
          <w:rFonts w:ascii="Arial" w:hAnsi="Arial" w:cs="Arial"/>
          <w:sz w:val="28"/>
          <w:szCs w:val="28"/>
        </w:rPr>
        <w:t xml:space="preserve"> Ghosh, </w:t>
      </w:r>
      <w:proofErr w:type="spellStart"/>
      <w:r w:rsidRPr="00285EFF">
        <w:rPr>
          <w:rFonts w:ascii="Arial" w:hAnsi="Arial" w:cs="Arial"/>
          <w:sz w:val="28"/>
          <w:szCs w:val="28"/>
        </w:rPr>
        <w:t>Easwari</w:t>
      </w:r>
      <w:proofErr w:type="spellEnd"/>
      <w:r w:rsidRPr="00285EFF">
        <w:rPr>
          <w:rFonts w:ascii="Arial" w:hAnsi="Arial" w:cs="Arial"/>
          <w:sz w:val="28"/>
          <w:szCs w:val="28"/>
        </w:rPr>
        <w:t xml:space="preserve"> </w:t>
      </w:r>
      <w:proofErr w:type="spellStart"/>
      <w:r w:rsidRPr="00285EFF">
        <w:rPr>
          <w:rFonts w:ascii="Arial" w:hAnsi="Arial" w:cs="Arial"/>
          <w:sz w:val="28"/>
          <w:szCs w:val="28"/>
        </w:rPr>
        <w:t>Kothandaraman</w:t>
      </w:r>
      <w:proofErr w:type="spellEnd"/>
    </w:p>
    <w:p w14:paraId="5DC5C178" w14:textId="11C0B645" w:rsidR="00285EFF" w:rsidRPr="00285EFF" w:rsidRDefault="00285EFF">
      <w:pPr>
        <w:pStyle w:val="BodyText"/>
        <w:rPr>
          <w:rFonts w:ascii="Arial" w:hAnsi="Arial" w:cs="Arial"/>
          <w:sz w:val="24"/>
          <w:szCs w:val="24"/>
        </w:rPr>
      </w:pPr>
      <w:r w:rsidRPr="00285EFF">
        <w:rPr>
          <w:rFonts w:ascii="Arial" w:hAnsi="Arial" w:cs="Arial"/>
          <w:sz w:val="24"/>
          <w:szCs w:val="24"/>
        </w:rPr>
        <w:t xml:space="preserve">Royal Manchester Children’s Hospital, United Kingdom </w:t>
      </w:r>
    </w:p>
    <w:p w14:paraId="6A720EDB" w14:textId="77777777" w:rsidR="00AE3E37" w:rsidRPr="00285EFF" w:rsidRDefault="00AE3E37">
      <w:pPr>
        <w:pStyle w:val="BodyText"/>
        <w:spacing w:before="3"/>
        <w:rPr>
          <w:rFonts w:ascii="Arial" w:hAnsi="Arial" w:cs="Arial"/>
          <w:sz w:val="21"/>
        </w:rPr>
      </w:pPr>
    </w:p>
    <w:p w14:paraId="34B0C4B2" w14:textId="77777777" w:rsidR="00AE3E37" w:rsidRPr="00285EFF" w:rsidRDefault="00AE3E37">
      <w:pPr>
        <w:rPr>
          <w:rFonts w:ascii="Arial" w:hAnsi="Arial" w:cs="Arial"/>
          <w:sz w:val="21"/>
        </w:rPr>
        <w:sectPr w:rsidR="00AE3E37" w:rsidRPr="00285EFF" w:rsidSect="00D61792">
          <w:headerReference w:type="default" r:id="rId7"/>
          <w:footerReference w:type="default" r:id="rId8"/>
          <w:type w:val="continuous"/>
          <w:pgSz w:w="11910" w:h="16840"/>
          <w:pgMar w:top="1740" w:right="600" w:bottom="840" w:left="620" w:header="541" w:footer="642" w:gutter="0"/>
          <w:cols w:space="720"/>
        </w:sectPr>
      </w:pPr>
    </w:p>
    <w:p w14:paraId="7C76B208" w14:textId="77777777" w:rsidR="00AE3E37" w:rsidRPr="00285EFF" w:rsidRDefault="00A9710C">
      <w:pPr>
        <w:pStyle w:val="Heading3"/>
        <w:spacing w:before="147"/>
        <w:jc w:val="both"/>
      </w:pPr>
      <w:r w:rsidRPr="00285EFF">
        <w:rPr>
          <w:color w:val="BF5A14"/>
        </w:rPr>
        <w:t>Abstract</w:t>
      </w:r>
      <w:r w:rsidR="00404E5B" w:rsidRPr="00285EFF">
        <w:rPr>
          <w:color w:val="BF5A14"/>
        </w:rPr>
        <w:t xml:space="preserve"> (300 word limit)</w:t>
      </w:r>
    </w:p>
    <w:p w14:paraId="7098E725" w14:textId="77777777" w:rsidR="00D61792" w:rsidRPr="00285EFF" w:rsidRDefault="00D61792">
      <w:pPr>
        <w:pStyle w:val="BodyText"/>
        <w:spacing w:before="90" w:line="280" w:lineRule="auto"/>
        <w:ind w:left="100"/>
        <w:jc w:val="both"/>
        <w:rPr>
          <w:rFonts w:ascii="Arial" w:hAnsi="Arial" w:cs="Arial"/>
        </w:rPr>
        <w:sectPr w:rsidR="00D61792" w:rsidRPr="00285EFF" w:rsidSect="00D61792">
          <w:type w:val="continuous"/>
          <w:pgSz w:w="11910" w:h="16840"/>
          <w:pgMar w:top="1740" w:right="600" w:bottom="840" w:left="620" w:header="720" w:footer="720" w:gutter="0"/>
          <w:cols w:space="720"/>
        </w:sectPr>
      </w:pPr>
    </w:p>
    <w:p w14:paraId="416BF2B3" w14:textId="7039C32B" w:rsidR="00285EFF" w:rsidRDefault="00285EFF" w:rsidP="00285EFF">
      <w:pPr>
        <w:widowControl/>
        <w:spacing w:after="160" w:line="256" w:lineRule="auto"/>
        <w:ind w:left="1080"/>
        <w:contextualSpacing/>
        <w:rPr>
          <w:rFonts w:ascii="Arial" w:eastAsia="SimSun" w:hAnsi="Arial" w:cs="Arial"/>
          <w:sz w:val="24"/>
          <w:szCs w:val="24"/>
          <w:lang w:eastAsia="zh-CN"/>
        </w:rPr>
      </w:pPr>
      <w:r w:rsidRPr="00285EFF">
        <w:rPr>
          <w:rFonts w:ascii="Arial" w:eastAsia="SimSun" w:hAnsi="Arial" w:cs="Arial"/>
          <w:sz w:val="24"/>
          <w:szCs w:val="24"/>
          <w:lang w:eastAsia="zh-CN"/>
        </w:rPr>
        <w:t xml:space="preserve">A 4-week-old infant presented to hospital with symptoms of diarrhea and vomiting. An initial diagnosis of cow’s milk allergy was </w:t>
      </w:r>
      <w:r w:rsidRPr="00285EFF">
        <w:rPr>
          <w:rFonts w:ascii="Arial" w:eastAsia="SimSun" w:hAnsi="Arial" w:cs="Arial"/>
          <w:sz w:val="24"/>
          <w:szCs w:val="24"/>
          <w:lang w:eastAsia="zh-CN"/>
        </w:rPr>
        <w:t>made,</w:t>
      </w:r>
      <w:r w:rsidRPr="00285EFF">
        <w:rPr>
          <w:rFonts w:ascii="Arial" w:eastAsia="SimSun" w:hAnsi="Arial" w:cs="Arial"/>
          <w:sz w:val="24"/>
          <w:szCs w:val="24"/>
          <w:lang w:eastAsia="zh-CN"/>
        </w:rPr>
        <w:t xml:space="preserve"> and he was discharged with extensively </w:t>
      </w:r>
      <w:proofErr w:type="spellStart"/>
      <w:r w:rsidRPr="00285EFF">
        <w:rPr>
          <w:rFonts w:ascii="Arial" w:eastAsia="SimSun" w:hAnsi="Arial" w:cs="Arial"/>
          <w:sz w:val="24"/>
          <w:szCs w:val="24"/>
          <w:lang w:eastAsia="zh-CN"/>
        </w:rPr>
        <w:t>hydrolysed</w:t>
      </w:r>
      <w:proofErr w:type="spellEnd"/>
      <w:r w:rsidRPr="00285EFF">
        <w:rPr>
          <w:rFonts w:ascii="Arial" w:eastAsia="SimSun" w:hAnsi="Arial" w:cs="Arial"/>
          <w:sz w:val="24"/>
          <w:szCs w:val="24"/>
          <w:lang w:eastAsia="zh-CN"/>
        </w:rPr>
        <w:t xml:space="preserve"> formula. But he represented again, with worsening symptoms and metabolic acidosis. He was suspected to have sepsis and treated with intravenous antibiotics. However, he deteriorated further with worsening metabolic acidosis and lactate despite treatment. </w:t>
      </w:r>
      <w:proofErr w:type="spellStart"/>
      <w:r w:rsidRPr="00285EFF">
        <w:rPr>
          <w:rFonts w:ascii="Arial" w:eastAsia="SimSun" w:hAnsi="Arial" w:cs="Arial"/>
          <w:sz w:val="24"/>
          <w:szCs w:val="24"/>
          <w:lang w:eastAsia="zh-CN"/>
        </w:rPr>
        <w:t>Methaemoglobinaemia</w:t>
      </w:r>
      <w:proofErr w:type="spellEnd"/>
      <w:r w:rsidRPr="00285EFF">
        <w:rPr>
          <w:rFonts w:ascii="Arial" w:eastAsia="SimSun" w:hAnsi="Arial" w:cs="Arial"/>
          <w:sz w:val="24"/>
          <w:szCs w:val="24"/>
          <w:lang w:eastAsia="zh-CN"/>
        </w:rPr>
        <w:t xml:space="preserve"> was then </w:t>
      </w:r>
      <w:r w:rsidRPr="00285EFF">
        <w:rPr>
          <w:rFonts w:ascii="Arial" w:eastAsia="SimSun" w:hAnsi="Arial" w:cs="Arial"/>
          <w:sz w:val="24"/>
          <w:szCs w:val="24"/>
          <w:lang w:eastAsia="zh-CN"/>
        </w:rPr>
        <w:t>identified,</w:t>
      </w:r>
      <w:r w:rsidRPr="00285EFF">
        <w:rPr>
          <w:rFonts w:ascii="Arial" w:eastAsia="SimSun" w:hAnsi="Arial" w:cs="Arial"/>
          <w:sz w:val="24"/>
          <w:szCs w:val="24"/>
          <w:lang w:eastAsia="zh-CN"/>
        </w:rPr>
        <w:t xml:space="preserve"> and he was treated with methylene blue. </w:t>
      </w:r>
    </w:p>
    <w:p w14:paraId="454C4E2D" w14:textId="77777777" w:rsidR="00F13528" w:rsidRDefault="00F13528" w:rsidP="00F13528">
      <w:pPr>
        <w:ind w:left="1080"/>
        <w:rPr>
          <w:rFonts w:ascii="Arial" w:eastAsia="SimSun" w:hAnsi="Arial" w:cs="Arial"/>
          <w:sz w:val="24"/>
          <w:szCs w:val="24"/>
          <w:lang w:eastAsia="zh-CN"/>
        </w:rPr>
      </w:pPr>
    </w:p>
    <w:p w14:paraId="049A1D9B" w14:textId="77777777" w:rsidR="00E7179A" w:rsidRDefault="00F13528" w:rsidP="00E7179A">
      <w:pPr>
        <w:ind w:left="1080"/>
        <w:rPr>
          <w:rFonts w:ascii="Arial" w:hAnsi="Arial" w:cs="Arial"/>
          <w:sz w:val="24"/>
          <w:szCs w:val="24"/>
        </w:rPr>
      </w:pPr>
      <w:r w:rsidRPr="00F13528">
        <w:rPr>
          <w:rFonts w:ascii="Arial" w:hAnsi="Arial" w:cs="Arial"/>
          <w:sz w:val="24"/>
          <w:szCs w:val="24"/>
        </w:rPr>
        <w:t xml:space="preserve">Further </w:t>
      </w:r>
      <w:r>
        <w:rPr>
          <w:rFonts w:ascii="Arial" w:hAnsi="Arial" w:cs="Arial"/>
          <w:sz w:val="24"/>
          <w:szCs w:val="24"/>
        </w:rPr>
        <w:t>i</w:t>
      </w:r>
      <w:r w:rsidRPr="00F13528">
        <w:rPr>
          <w:rFonts w:ascii="Arial" w:hAnsi="Arial" w:cs="Arial"/>
          <w:sz w:val="24"/>
          <w:szCs w:val="24"/>
        </w:rPr>
        <w:t xml:space="preserve">nvestigations’ results of </w:t>
      </w:r>
      <w:proofErr w:type="spellStart"/>
      <w:r w:rsidRPr="00F13528">
        <w:rPr>
          <w:rFonts w:ascii="Arial" w:hAnsi="Arial" w:cs="Arial"/>
          <w:sz w:val="24"/>
          <w:szCs w:val="24"/>
        </w:rPr>
        <w:t>imidopeptiduria</w:t>
      </w:r>
      <w:proofErr w:type="spellEnd"/>
      <w:r w:rsidRPr="00F13528">
        <w:rPr>
          <w:rFonts w:ascii="Arial" w:hAnsi="Arial" w:cs="Arial"/>
          <w:sz w:val="24"/>
          <w:szCs w:val="24"/>
        </w:rPr>
        <w:t xml:space="preserve"> and rapid exome sequencing confirmed diagnosis of </w:t>
      </w:r>
      <w:proofErr w:type="spellStart"/>
      <w:r w:rsidRPr="00F13528">
        <w:rPr>
          <w:rFonts w:ascii="Arial" w:hAnsi="Arial" w:cs="Arial"/>
          <w:sz w:val="24"/>
          <w:szCs w:val="24"/>
        </w:rPr>
        <w:t>Prolidase</w:t>
      </w:r>
      <w:proofErr w:type="spellEnd"/>
      <w:r w:rsidRPr="00F13528">
        <w:rPr>
          <w:rFonts w:ascii="Arial" w:hAnsi="Arial" w:cs="Arial"/>
          <w:sz w:val="24"/>
          <w:szCs w:val="24"/>
        </w:rPr>
        <w:t xml:space="preserve"> deficiency (PD).</w:t>
      </w:r>
      <w:r w:rsidR="00E7179A">
        <w:rPr>
          <w:rFonts w:ascii="Arial" w:hAnsi="Arial" w:cs="Arial"/>
          <w:sz w:val="24"/>
          <w:szCs w:val="24"/>
        </w:rPr>
        <w:t xml:space="preserve"> </w:t>
      </w:r>
      <w:r w:rsidRPr="00F13528">
        <w:rPr>
          <w:rFonts w:ascii="Arial" w:hAnsi="Arial" w:cs="Arial"/>
          <w:sz w:val="24"/>
          <w:szCs w:val="24"/>
        </w:rPr>
        <w:t xml:space="preserve">PD is a rare autosomal recessive genetic condition caused by mutations in PEPD gene, which codes for </w:t>
      </w:r>
      <w:proofErr w:type="spellStart"/>
      <w:r w:rsidRPr="00F13528">
        <w:rPr>
          <w:rFonts w:ascii="Arial" w:hAnsi="Arial" w:cs="Arial"/>
          <w:sz w:val="24"/>
          <w:szCs w:val="24"/>
        </w:rPr>
        <w:t>Prolidase</w:t>
      </w:r>
      <w:proofErr w:type="spellEnd"/>
      <w:r w:rsidRPr="00F13528">
        <w:rPr>
          <w:rFonts w:ascii="Arial" w:hAnsi="Arial" w:cs="Arial"/>
          <w:sz w:val="24"/>
          <w:szCs w:val="24"/>
        </w:rPr>
        <w:t xml:space="preserve">, an enzyme involved in the final stage of the degradation of collagen and other proline containing proteins including dietary proteins. PD affects approximately 1 in 1 million worldwide. The symptoms of PD include dysmorphic features, skin lesions, recurrent infections, </w:t>
      </w:r>
      <w:r w:rsidR="00E7179A" w:rsidRPr="00F13528">
        <w:rPr>
          <w:rFonts w:ascii="Arial" w:hAnsi="Arial" w:cs="Arial"/>
          <w:sz w:val="24"/>
          <w:szCs w:val="24"/>
        </w:rPr>
        <w:t>hepatosplenomegaly,</w:t>
      </w:r>
      <w:r w:rsidRPr="00F13528">
        <w:rPr>
          <w:rFonts w:ascii="Arial" w:hAnsi="Arial" w:cs="Arial"/>
          <w:sz w:val="24"/>
          <w:szCs w:val="24"/>
        </w:rPr>
        <w:t xml:space="preserve"> and intellectual disability. </w:t>
      </w:r>
    </w:p>
    <w:p w14:paraId="5598DA21" w14:textId="77777777" w:rsidR="00E7179A" w:rsidRDefault="00E7179A" w:rsidP="00E7179A">
      <w:pPr>
        <w:ind w:left="1080"/>
        <w:rPr>
          <w:rFonts w:ascii="Arial" w:hAnsi="Arial" w:cs="Arial"/>
          <w:sz w:val="24"/>
          <w:szCs w:val="24"/>
        </w:rPr>
      </w:pPr>
    </w:p>
    <w:p w14:paraId="6F082F0A" w14:textId="23B75F74" w:rsidR="00E7179A" w:rsidRDefault="00F13528" w:rsidP="00E7179A">
      <w:pPr>
        <w:ind w:left="1080"/>
        <w:rPr>
          <w:rFonts w:ascii="Arial" w:hAnsi="Arial" w:cs="Arial"/>
          <w:sz w:val="24"/>
          <w:szCs w:val="24"/>
        </w:rPr>
      </w:pPr>
      <w:r w:rsidRPr="00E7179A">
        <w:rPr>
          <w:rFonts w:ascii="Arial" w:hAnsi="Arial" w:cs="Arial"/>
          <w:sz w:val="24"/>
          <w:szCs w:val="24"/>
        </w:rPr>
        <w:t xml:space="preserve">In this case, the child had symptoms of </w:t>
      </w:r>
      <w:proofErr w:type="spellStart"/>
      <w:r w:rsidRPr="00E7179A">
        <w:rPr>
          <w:rFonts w:ascii="Arial" w:hAnsi="Arial" w:cs="Arial"/>
          <w:sz w:val="24"/>
          <w:szCs w:val="24"/>
        </w:rPr>
        <w:t>diarrh</w:t>
      </w:r>
      <w:r w:rsidR="00E7179A">
        <w:rPr>
          <w:rFonts w:ascii="Arial" w:hAnsi="Arial" w:cs="Arial"/>
          <w:sz w:val="24"/>
          <w:szCs w:val="24"/>
        </w:rPr>
        <w:t>o</w:t>
      </w:r>
      <w:r w:rsidRPr="00E7179A">
        <w:rPr>
          <w:rFonts w:ascii="Arial" w:hAnsi="Arial" w:cs="Arial"/>
          <w:sz w:val="24"/>
          <w:szCs w:val="24"/>
        </w:rPr>
        <w:t>ea</w:t>
      </w:r>
      <w:proofErr w:type="spellEnd"/>
      <w:r w:rsidRPr="00E7179A">
        <w:rPr>
          <w:rFonts w:ascii="Arial" w:hAnsi="Arial" w:cs="Arial"/>
          <w:sz w:val="24"/>
          <w:szCs w:val="24"/>
        </w:rPr>
        <w:t xml:space="preserve"> likely secondary to PD. As the </w:t>
      </w:r>
      <w:proofErr w:type="spellStart"/>
      <w:r w:rsidRPr="00E7179A">
        <w:rPr>
          <w:rFonts w:ascii="Arial" w:hAnsi="Arial" w:cs="Arial"/>
          <w:sz w:val="24"/>
          <w:szCs w:val="24"/>
        </w:rPr>
        <w:t>diarrh</w:t>
      </w:r>
      <w:r w:rsidR="00E7179A">
        <w:rPr>
          <w:rFonts w:ascii="Arial" w:hAnsi="Arial" w:cs="Arial"/>
          <w:sz w:val="24"/>
          <w:szCs w:val="24"/>
        </w:rPr>
        <w:t>o</w:t>
      </w:r>
      <w:r w:rsidRPr="00E7179A">
        <w:rPr>
          <w:rFonts w:ascii="Arial" w:hAnsi="Arial" w:cs="Arial"/>
          <w:sz w:val="24"/>
          <w:szCs w:val="24"/>
        </w:rPr>
        <w:t>ea</w:t>
      </w:r>
      <w:proofErr w:type="spellEnd"/>
      <w:r w:rsidRPr="00E7179A">
        <w:rPr>
          <w:rFonts w:ascii="Arial" w:hAnsi="Arial" w:cs="Arial"/>
          <w:sz w:val="24"/>
          <w:szCs w:val="24"/>
        </w:rPr>
        <w:t xml:space="preserve"> was persistent, he then developed </w:t>
      </w:r>
      <w:proofErr w:type="spellStart"/>
      <w:r w:rsidRPr="00E7179A">
        <w:rPr>
          <w:rFonts w:ascii="Arial" w:hAnsi="Arial" w:cs="Arial"/>
          <w:sz w:val="24"/>
          <w:szCs w:val="24"/>
        </w:rPr>
        <w:t>methaemoglobinaemia</w:t>
      </w:r>
      <w:proofErr w:type="spellEnd"/>
      <w:r w:rsidRPr="00E7179A">
        <w:rPr>
          <w:rFonts w:ascii="Arial" w:hAnsi="Arial" w:cs="Arial"/>
          <w:sz w:val="24"/>
          <w:szCs w:val="24"/>
        </w:rPr>
        <w:t xml:space="preserve"> as a result. Initial </w:t>
      </w:r>
      <w:proofErr w:type="spellStart"/>
      <w:r w:rsidRPr="00E7179A">
        <w:rPr>
          <w:rFonts w:ascii="Arial" w:hAnsi="Arial" w:cs="Arial"/>
          <w:sz w:val="24"/>
          <w:szCs w:val="24"/>
        </w:rPr>
        <w:t>methaemoglobin</w:t>
      </w:r>
      <w:proofErr w:type="spellEnd"/>
      <w:r w:rsidRPr="00E7179A">
        <w:rPr>
          <w:rFonts w:ascii="Arial" w:hAnsi="Arial" w:cs="Arial"/>
          <w:sz w:val="24"/>
          <w:szCs w:val="24"/>
        </w:rPr>
        <w:t xml:space="preserve"> was 48% which subsequently improved to 3% following methylene blue. Further investigations excluded </w:t>
      </w:r>
      <w:r w:rsidR="00E7179A">
        <w:rPr>
          <w:rFonts w:ascii="Arial" w:hAnsi="Arial" w:cs="Arial"/>
          <w:sz w:val="24"/>
          <w:szCs w:val="24"/>
        </w:rPr>
        <w:t>S</w:t>
      </w:r>
      <w:r w:rsidRPr="00E7179A">
        <w:rPr>
          <w:rFonts w:ascii="Arial" w:hAnsi="Arial" w:cs="Arial"/>
          <w:sz w:val="24"/>
          <w:szCs w:val="24"/>
        </w:rPr>
        <w:t xml:space="preserve">ystemic </w:t>
      </w:r>
      <w:r w:rsidR="00E7179A">
        <w:rPr>
          <w:rFonts w:ascii="Arial" w:hAnsi="Arial" w:cs="Arial"/>
          <w:sz w:val="24"/>
          <w:szCs w:val="24"/>
        </w:rPr>
        <w:t>L</w:t>
      </w:r>
      <w:r w:rsidRPr="00E7179A">
        <w:rPr>
          <w:rFonts w:ascii="Arial" w:hAnsi="Arial" w:cs="Arial"/>
          <w:sz w:val="24"/>
          <w:szCs w:val="24"/>
        </w:rPr>
        <w:t xml:space="preserve">upus </w:t>
      </w:r>
      <w:r w:rsidR="00E7179A">
        <w:rPr>
          <w:rFonts w:ascii="Arial" w:hAnsi="Arial" w:cs="Arial"/>
          <w:sz w:val="24"/>
          <w:szCs w:val="24"/>
        </w:rPr>
        <w:t>E</w:t>
      </w:r>
      <w:r w:rsidRPr="00E7179A">
        <w:rPr>
          <w:rFonts w:ascii="Arial" w:hAnsi="Arial" w:cs="Arial"/>
          <w:sz w:val="24"/>
          <w:szCs w:val="24"/>
        </w:rPr>
        <w:t>rythematosus and Crohn’s disease, which have been reported as associated with PD.</w:t>
      </w:r>
      <w:r w:rsidR="00E7179A">
        <w:rPr>
          <w:rFonts w:ascii="Arial" w:hAnsi="Arial" w:cs="Arial"/>
          <w:sz w:val="24"/>
          <w:szCs w:val="24"/>
        </w:rPr>
        <w:t xml:space="preserve"> </w:t>
      </w:r>
      <w:r w:rsidRPr="00E7179A">
        <w:rPr>
          <w:rFonts w:ascii="Arial" w:hAnsi="Arial" w:cs="Arial"/>
          <w:sz w:val="24"/>
          <w:szCs w:val="24"/>
        </w:rPr>
        <w:t xml:space="preserve">His recovery was supported through parental nutrition and has now been discharged home with ongoing follow up with </w:t>
      </w:r>
      <w:proofErr w:type="spellStart"/>
      <w:r w:rsidR="00E7179A">
        <w:rPr>
          <w:rFonts w:ascii="Arial" w:hAnsi="Arial" w:cs="Arial"/>
          <w:sz w:val="24"/>
          <w:szCs w:val="24"/>
        </w:rPr>
        <w:t>p</w:t>
      </w:r>
      <w:r w:rsidRPr="00E7179A">
        <w:rPr>
          <w:rFonts w:ascii="Arial" w:hAnsi="Arial" w:cs="Arial"/>
          <w:sz w:val="24"/>
          <w:szCs w:val="24"/>
        </w:rPr>
        <w:t>aediatric</w:t>
      </w:r>
      <w:proofErr w:type="spellEnd"/>
      <w:r w:rsidRPr="00E7179A">
        <w:rPr>
          <w:rFonts w:ascii="Arial" w:hAnsi="Arial" w:cs="Arial"/>
          <w:sz w:val="24"/>
          <w:szCs w:val="24"/>
        </w:rPr>
        <w:t xml:space="preserve"> metabolic specialists. Management of PD is mainly supportive with consideration of co-factors that can improve collagen stability, suppression of collagenase and topical application of ointments containing L-proline. Enzyme replacement is also being actively researched.</w:t>
      </w:r>
    </w:p>
    <w:p w14:paraId="5D4BA601" w14:textId="77777777" w:rsidR="00E7179A" w:rsidRDefault="00E7179A" w:rsidP="00E7179A">
      <w:pPr>
        <w:ind w:left="1080"/>
        <w:rPr>
          <w:rFonts w:ascii="Arial" w:hAnsi="Arial" w:cs="Arial"/>
          <w:sz w:val="24"/>
          <w:szCs w:val="24"/>
        </w:rPr>
      </w:pPr>
    </w:p>
    <w:p w14:paraId="1BC33143" w14:textId="280184AD" w:rsidR="00F13528" w:rsidRPr="00E7179A" w:rsidRDefault="00F13528" w:rsidP="00E7179A">
      <w:pPr>
        <w:ind w:left="1080"/>
        <w:rPr>
          <w:rFonts w:ascii="Arial" w:hAnsi="Arial" w:cs="Arial"/>
          <w:sz w:val="24"/>
          <w:szCs w:val="24"/>
        </w:rPr>
      </w:pPr>
      <w:r w:rsidRPr="00E7179A">
        <w:rPr>
          <w:rFonts w:ascii="Arial" w:hAnsi="Arial" w:cs="Arial"/>
          <w:sz w:val="24"/>
          <w:szCs w:val="24"/>
        </w:rPr>
        <w:t xml:space="preserve">This case illustrates the importance of prompt recognition and treatment of </w:t>
      </w:r>
      <w:proofErr w:type="spellStart"/>
      <w:r w:rsidRPr="00E7179A">
        <w:rPr>
          <w:rFonts w:ascii="Arial" w:hAnsi="Arial" w:cs="Arial"/>
          <w:sz w:val="24"/>
          <w:szCs w:val="24"/>
        </w:rPr>
        <w:t>methaemoglobinaemia</w:t>
      </w:r>
      <w:proofErr w:type="spellEnd"/>
      <w:r w:rsidRPr="00E7179A">
        <w:rPr>
          <w:rFonts w:ascii="Arial" w:hAnsi="Arial" w:cs="Arial"/>
          <w:sz w:val="24"/>
          <w:szCs w:val="24"/>
        </w:rPr>
        <w:t xml:space="preserve"> in infants with unexplained metabolic acidosis. It also highlights awareness of PD, which although, is extremely rare, can be diagnosed through metabolic screening tests and genetic testing, thereby leading to earlier supportive management.</w:t>
      </w:r>
    </w:p>
    <w:p w14:paraId="61AD2FE7" w14:textId="77777777" w:rsidR="00F13528" w:rsidRPr="00F13528" w:rsidRDefault="00F13528" w:rsidP="00285EFF">
      <w:pPr>
        <w:widowControl/>
        <w:spacing w:after="160" w:line="256" w:lineRule="auto"/>
        <w:ind w:left="1080"/>
        <w:contextualSpacing/>
        <w:rPr>
          <w:rFonts w:ascii="Arial" w:eastAsia="SimSun" w:hAnsi="Arial" w:cs="Arial"/>
          <w:sz w:val="24"/>
          <w:szCs w:val="24"/>
          <w:lang w:eastAsia="zh-CN"/>
        </w:rPr>
      </w:pPr>
    </w:p>
    <w:p w14:paraId="4F736B6D" w14:textId="77777777" w:rsidR="00285EFF" w:rsidRDefault="00285EFF" w:rsidP="00285EFF">
      <w:pPr>
        <w:widowControl/>
        <w:spacing w:after="160" w:line="256" w:lineRule="auto"/>
        <w:ind w:left="1080"/>
        <w:contextualSpacing/>
        <w:rPr>
          <w:rFonts w:ascii="Arial" w:eastAsia="SimSun" w:hAnsi="Arial" w:cs="Arial"/>
          <w:sz w:val="24"/>
          <w:szCs w:val="24"/>
          <w:lang w:eastAsia="zh-CN"/>
        </w:rPr>
      </w:pPr>
    </w:p>
    <w:p w14:paraId="3D6E7ABA" w14:textId="77777777" w:rsidR="00285EFF" w:rsidRPr="00285EFF" w:rsidRDefault="00285EFF" w:rsidP="00285EFF">
      <w:pPr>
        <w:widowControl/>
        <w:spacing w:after="160" w:line="256" w:lineRule="auto"/>
        <w:ind w:left="1080"/>
        <w:contextualSpacing/>
        <w:rPr>
          <w:rFonts w:ascii="Arial" w:eastAsia="SimSun" w:hAnsi="Arial" w:cs="Arial"/>
          <w:sz w:val="24"/>
          <w:szCs w:val="24"/>
          <w:lang w:eastAsia="zh-CN"/>
        </w:rPr>
      </w:pPr>
    </w:p>
    <w:p w14:paraId="55DA2127" w14:textId="77777777" w:rsidR="00D61792" w:rsidRDefault="00D61792" w:rsidP="00D61792">
      <w:pPr>
        <w:pStyle w:val="Heading3"/>
        <w:spacing w:before="74"/>
        <w:ind w:left="0"/>
        <w:rPr>
          <w:b w:val="0"/>
        </w:rPr>
        <w:sectPr w:rsidR="00D61792" w:rsidSect="00285EFF">
          <w:type w:val="continuous"/>
          <w:pgSz w:w="11910" w:h="16840"/>
          <w:pgMar w:top="1741" w:right="601" w:bottom="839" w:left="618" w:header="720" w:footer="720" w:gutter="0"/>
          <w:cols w:space="138"/>
        </w:sectPr>
      </w:pPr>
    </w:p>
    <w:p w14:paraId="2C36B215" w14:textId="6BAB5576" w:rsidR="00AE3E37" w:rsidRDefault="00AE3E37">
      <w:pPr>
        <w:spacing w:line="200" w:lineRule="exact"/>
        <w:jc w:val="both"/>
        <w:rPr>
          <w:rFonts w:ascii="Calibri" w:hAnsi="Calibri"/>
        </w:rPr>
        <w:sectPr w:rsidR="00AE3E37" w:rsidSect="00D61792">
          <w:type w:val="continuous"/>
          <w:pgSz w:w="11910" w:h="16840"/>
          <w:pgMar w:top="1740" w:right="600" w:bottom="840" w:left="620" w:header="720" w:footer="720" w:gutter="0"/>
          <w:cols w:space="720"/>
        </w:sectPr>
      </w:pPr>
    </w:p>
    <w:p w14:paraId="49D70EF4" w14:textId="0386B5F6"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D61792" w:rsidRPr="00D61792">
        <w:rPr>
          <w:noProof/>
          <w:lang w:val="en-IN" w:eastAsia="en-IN"/>
        </w:rPr>
        <w:t xml:space="preserve"> </w:t>
      </w:r>
    </w:p>
    <w:p w14:paraId="67EE2BF1" w14:textId="6CF5976D" w:rsidR="00E7179A" w:rsidRDefault="00E7179A" w:rsidP="00D61792">
      <w:pPr>
        <w:spacing w:before="41" w:line="154" w:lineRule="exact"/>
        <w:ind w:left="213" w:right="231"/>
        <w:jc w:val="both"/>
        <w:rPr>
          <w:sz w:val="18"/>
          <w:szCs w:val="18"/>
        </w:rPr>
      </w:pPr>
      <w:proofErr w:type="spellStart"/>
      <w:r>
        <w:rPr>
          <w:sz w:val="18"/>
          <w:szCs w:val="18"/>
        </w:rPr>
        <w:t>Chern</w:t>
      </w:r>
      <w:proofErr w:type="spellEnd"/>
      <w:r>
        <w:rPr>
          <w:sz w:val="18"/>
          <w:szCs w:val="18"/>
        </w:rPr>
        <w:t xml:space="preserve"> Tan developed his interest </w:t>
      </w:r>
      <w:proofErr w:type="gramStart"/>
      <w:r>
        <w:rPr>
          <w:sz w:val="18"/>
          <w:szCs w:val="18"/>
        </w:rPr>
        <w:t>in the area of</w:t>
      </w:r>
      <w:proofErr w:type="gramEnd"/>
      <w:r>
        <w:rPr>
          <w:sz w:val="18"/>
          <w:szCs w:val="18"/>
        </w:rPr>
        <w:t xml:space="preserve"> metabolic and genetic conditions during his </w:t>
      </w:r>
      <w:proofErr w:type="spellStart"/>
      <w:r>
        <w:rPr>
          <w:sz w:val="18"/>
          <w:szCs w:val="18"/>
        </w:rPr>
        <w:t>paediatric</w:t>
      </w:r>
      <w:proofErr w:type="spellEnd"/>
      <w:r>
        <w:rPr>
          <w:sz w:val="18"/>
          <w:szCs w:val="18"/>
        </w:rPr>
        <w:t xml:space="preserve"> training in the UK. He is currently in his third year of </w:t>
      </w:r>
      <w:proofErr w:type="spellStart"/>
      <w:r>
        <w:rPr>
          <w:sz w:val="18"/>
          <w:szCs w:val="18"/>
        </w:rPr>
        <w:t>paediatric</w:t>
      </w:r>
      <w:proofErr w:type="spellEnd"/>
      <w:r>
        <w:rPr>
          <w:sz w:val="18"/>
          <w:szCs w:val="18"/>
        </w:rPr>
        <w:t xml:space="preserve"> training and hoping to pursue his sub-</w:t>
      </w:r>
      <w:proofErr w:type="spellStart"/>
      <w:r>
        <w:rPr>
          <w:sz w:val="18"/>
          <w:szCs w:val="18"/>
        </w:rPr>
        <w:t>speciality</w:t>
      </w:r>
      <w:proofErr w:type="spellEnd"/>
      <w:r>
        <w:rPr>
          <w:sz w:val="18"/>
          <w:szCs w:val="18"/>
        </w:rPr>
        <w:t xml:space="preserve"> training in metabolic medicine. He is currently working with the metabolic consultants on other projects looking at Fabry disease and the newborn screening. </w:t>
      </w:r>
    </w:p>
    <w:p w14:paraId="023E2906" w14:textId="77777777" w:rsidR="00D61792" w:rsidRPr="00D61792" w:rsidRDefault="00D61792" w:rsidP="00D61792">
      <w:pPr>
        <w:spacing w:before="41" w:line="154" w:lineRule="exact"/>
        <w:ind w:left="213" w:right="231"/>
        <w:jc w:val="both"/>
        <w:rPr>
          <w:sz w:val="18"/>
          <w:szCs w:val="18"/>
        </w:rPr>
      </w:pPr>
    </w:p>
    <w:p w14:paraId="25B885C7" w14:textId="77777777" w:rsidR="00D61792" w:rsidRPr="00D61792" w:rsidRDefault="00D61792" w:rsidP="00D61792">
      <w:pPr>
        <w:spacing w:before="41" w:line="154" w:lineRule="exact"/>
        <w:ind w:left="213" w:right="231"/>
        <w:jc w:val="both"/>
        <w:rPr>
          <w:sz w:val="18"/>
          <w:szCs w:val="18"/>
        </w:rPr>
      </w:pPr>
    </w:p>
    <w:p w14:paraId="32F0D86C" w14:textId="72738557" w:rsidR="00D61792" w:rsidRPr="00D61792" w:rsidRDefault="00D61792" w:rsidP="00D61792">
      <w:pPr>
        <w:spacing w:before="41" w:line="154" w:lineRule="exact"/>
        <w:ind w:left="213" w:right="231"/>
        <w:jc w:val="both"/>
        <w:rPr>
          <w:sz w:val="18"/>
          <w:szCs w:val="18"/>
        </w:rPr>
      </w:pPr>
      <w:r w:rsidRPr="00D61792">
        <w:rPr>
          <w:sz w:val="18"/>
          <w:szCs w:val="18"/>
        </w:rPr>
        <w:t>Full Name:</w:t>
      </w:r>
      <w:r w:rsidR="00E7179A">
        <w:rPr>
          <w:sz w:val="18"/>
          <w:szCs w:val="18"/>
        </w:rPr>
        <w:t xml:space="preserve"> </w:t>
      </w:r>
      <w:proofErr w:type="spellStart"/>
      <w:r w:rsidR="00E7179A">
        <w:rPr>
          <w:sz w:val="18"/>
          <w:szCs w:val="18"/>
        </w:rPr>
        <w:t>Chern</w:t>
      </w:r>
      <w:proofErr w:type="spellEnd"/>
      <w:r w:rsidR="00E7179A">
        <w:rPr>
          <w:sz w:val="18"/>
          <w:szCs w:val="18"/>
        </w:rPr>
        <w:t xml:space="preserve"> Tan </w:t>
      </w:r>
    </w:p>
    <w:p w14:paraId="5CAB6965" w14:textId="3688D8A9" w:rsidR="00AE3E37" w:rsidRPr="00D61792" w:rsidRDefault="00A9710C" w:rsidP="00D61792">
      <w:pPr>
        <w:spacing w:before="41" w:line="154" w:lineRule="exact"/>
        <w:ind w:left="213" w:right="231"/>
        <w:jc w:val="both"/>
        <w:rPr>
          <w:sz w:val="18"/>
          <w:szCs w:val="18"/>
        </w:rPr>
      </w:pPr>
      <w:r w:rsidRPr="00D61792">
        <w:rPr>
          <w:sz w:val="18"/>
          <w:szCs w:val="18"/>
        </w:rPr>
        <w:t xml:space="preserve">Email: </w:t>
      </w:r>
      <w:hyperlink r:id="rId9" w:history="1">
        <w:r w:rsidR="00E7179A" w:rsidRPr="008F2536">
          <w:rPr>
            <w:rStyle w:val="Hyperlink"/>
            <w:sz w:val="18"/>
            <w:szCs w:val="18"/>
          </w:rPr>
          <w:t>chernyantan@doctors.org.uk</w:t>
        </w:r>
      </w:hyperlink>
      <w:r w:rsidR="00E7179A">
        <w:rPr>
          <w:sz w:val="18"/>
          <w:szCs w:val="18"/>
        </w:rPr>
        <w:t xml:space="preserve"> </w:t>
      </w:r>
    </w:p>
    <w:p w14:paraId="36F73071" w14:textId="77777777" w:rsidR="00D61792" w:rsidRPr="00D61792" w:rsidRDefault="00D61792" w:rsidP="00D61792">
      <w:pPr>
        <w:spacing w:before="41" w:line="154" w:lineRule="exact"/>
        <w:ind w:left="213" w:right="231"/>
        <w:jc w:val="both"/>
        <w:rPr>
          <w:sz w:val="18"/>
          <w:szCs w:val="18"/>
        </w:rPr>
      </w:pPr>
      <w:r w:rsidRPr="00D61792">
        <w:rPr>
          <w:sz w:val="18"/>
          <w:szCs w:val="18"/>
        </w:rPr>
        <w:t>Phone:</w:t>
      </w:r>
    </w:p>
    <w:p w14:paraId="440A3658" w14:textId="77777777" w:rsidR="00D61792" w:rsidRPr="00D61792" w:rsidRDefault="00D61792" w:rsidP="00D61792">
      <w:pPr>
        <w:spacing w:before="41" w:line="154" w:lineRule="exact"/>
        <w:ind w:left="213" w:right="231"/>
        <w:jc w:val="both"/>
        <w:rPr>
          <w:sz w:val="18"/>
          <w:szCs w:val="18"/>
        </w:rPr>
      </w:pPr>
      <w:proofErr w:type="spellStart"/>
      <w:r w:rsidRPr="00D61792">
        <w:rPr>
          <w:sz w:val="18"/>
          <w:szCs w:val="18"/>
        </w:rPr>
        <w:t>Linkedin</w:t>
      </w:r>
      <w:proofErr w:type="spellEnd"/>
      <w:r w:rsidRPr="00D61792">
        <w:rPr>
          <w:sz w:val="18"/>
          <w:szCs w:val="18"/>
        </w:rPr>
        <w:t>:</w:t>
      </w:r>
    </w:p>
    <w:p w14:paraId="56D398E5" w14:textId="77777777" w:rsidR="00AE3E37" w:rsidRPr="00D61792" w:rsidRDefault="00AE3E37">
      <w:pPr>
        <w:pStyle w:val="BodyText"/>
        <w:spacing w:before="3"/>
      </w:pPr>
    </w:p>
    <w:sectPr w:rsidR="00AE3E37" w:rsidRPr="00D61792" w:rsidSect="00D61792">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6666AF" w14:textId="77777777" w:rsidR="00B87661" w:rsidRDefault="00B87661">
      <w:r>
        <w:separator/>
      </w:r>
    </w:p>
  </w:endnote>
  <w:endnote w:type="continuationSeparator" w:id="0">
    <w:p w14:paraId="07633A26" w14:textId="77777777" w:rsidR="00B87661" w:rsidRDefault="00B87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CA02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7B1996F" wp14:editId="4357EC4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28A7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A9655B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B1996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65528A7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A9655B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F0F99A0" wp14:editId="348551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4A25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39FB3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F99A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C4A25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39FB33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99AA59F" wp14:editId="3CD0ADD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44A7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EA486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AA59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37444A7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EA486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B3E24B" w14:textId="77777777" w:rsidR="00B87661" w:rsidRDefault="00B87661">
      <w:r>
        <w:separator/>
      </w:r>
    </w:p>
  </w:footnote>
  <w:footnote w:type="continuationSeparator" w:id="0">
    <w:p w14:paraId="04BE5143" w14:textId="77777777" w:rsidR="00B87661" w:rsidRDefault="00B87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B8B2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DE7BFEA" wp14:editId="6EBA719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8D18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E7BFE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CA8D18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1A471D2" wp14:editId="1CAF2F2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7118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ED928B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A471D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D27118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ED928B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85EFF"/>
    <w:rsid w:val="00292ED9"/>
    <w:rsid w:val="00404C4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87661"/>
    <w:rsid w:val="00C33602"/>
    <w:rsid w:val="00CD6F55"/>
    <w:rsid w:val="00D61792"/>
    <w:rsid w:val="00DE3104"/>
    <w:rsid w:val="00E26B10"/>
    <w:rsid w:val="00E7179A"/>
    <w:rsid w:val="00F1352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00C9C54"/>
  <w15:docId w15:val="{01F96F33-F315-476D-815B-A715D244F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39"/>
    <w:rsid w:val="00285EFF"/>
    <w:pPr>
      <w:widowControl/>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285EFF"/>
    <w:pPr>
      <w:widowControl/>
      <w:spacing w:before="100" w:beforeAutospacing="1" w:after="100" w:afterAutospacing="1"/>
    </w:pPr>
    <w:rPr>
      <w:rFonts w:ascii="Times New Roman" w:eastAsia="Times New Roman" w:hAnsi="Times New Roman" w:cs="Times New Roman"/>
      <w:sz w:val="24"/>
      <w:szCs w:val="24"/>
      <w:lang w:eastAsia="zh-CN"/>
    </w:rPr>
  </w:style>
  <w:style w:type="character" w:customStyle="1" w:styleId="normal1char">
    <w:name w:val="normal1__char"/>
    <w:basedOn w:val="DefaultParagraphFont"/>
    <w:rsid w:val="00285EFF"/>
  </w:style>
  <w:style w:type="character" w:styleId="UnresolvedMention">
    <w:name w:val="Unresolved Mention"/>
    <w:basedOn w:val="DefaultParagraphFont"/>
    <w:uiPriority w:val="99"/>
    <w:semiHidden/>
    <w:unhideWhenUsed/>
    <w:rsid w:val="00E71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5250946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hernyantan@doctors.org.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Ward77 (R0A) Manchester University NHS FT</cp:lastModifiedBy>
  <cp:revision>2</cp:revision>
  <dcterms:created xsi:type="dcterms:W3CDTF">2021-12-29T11:37:00Z</dcterms:created>
  <dcterms:modified xsi:type="dcterms:W3CDTF">2021-12-29T11:37:00Z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