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672AD2" w14:textId="5DB0A78E" w:rsidR="00185206" w:rsidRPr="00DC79F2" w:rsidRDefault="00185206" w:rsidP="00DC79F2">
      <w:pPr>
        <w:shd w:val="clear" w:color="auto" w:fill="FFFFFF"/>
        <w:spacing w:after="0" w:line="240" w:lineRule="auto"/>
        <w:jc w:val="center"/>
        <w:textAlignment w:val="baseline"/>
        <w:rPr>
          <w:rFonts w:ascii="MV Boli" w:eastAsia="Times New Roman" w:hAnsi="MV Boli" w:cs="MV Boli"/>
          <w:color w:val="000000"/>
          <w:sz w:val="32"/>
          <w:szCs w:val="32"/>
        </w:rPr>
      </w:pPr>
      <w:r w:rsidRPr="00DC79F2">
        <w:rPr>
          <w:rFonts w:ascii="MV Boli" w:eastAsia="Times New Roman" w:hAnsi="MV Boli" w:cs="MV Boli"/>
          <w:color w:val="000000"/>
          <w:sz w:val="32"/>
          <w:szCs w:val="32"/>
        </w:rPr>
        <w:t>Biography</w:t>
      </w:r>
    </w:p>
    <w:p w14:paraId="5D18DB56" w14:textId="77777777" w:rsidR="00DC79F2" w:rsidRDefault="00DC79F2" w:rsidP="00DC79F2">
      <w:pPr>
        <w:shd w:val="clear" w:color="auto" w:fill="FFFFFF"/>
        <w:spacing w:after="0" w:line="240" w:lineRule="auto"/>
        <w:jc w:val="center"/>
        <w:textAlignment w:val="baseline"/>
        <w:rPr>
          <w:rFonts w:ascii="MV Boli" w:eastAsia="Times New Roman" w:hAnsi="MV Boli" w:cs="MV Boli"/>
          <w:color w:val="000000"/>
          <w:sz w:val="24"/>
          <w:szCs w:val="24"/>
        </w:rPr>
      </w:pPr>
    </w:p>
    <w:p w14:paraId="0D665DC2" w14:textId="108C390D" w:rsidR="00185206" w:rsidRPr="00DC79F2" w:rsidRDefault="00305BF4" w:rsidP="00305BF4">
      <w:pPr>
        <w:shd w:val="clear" w:color="auto" w:fill="FFFFFF"/>
        <w:spacing w:after="0" w:line="240" w:lineRule="auto"/>
        <w:jc w:val="both"/>
        <w:textAlignment w:val="baseline"/>
        <w:rPr>
          <w:rFonts w:ascii="MV Boli" w:eastAsia="Times New Roman" w:hAnsi="MV Boli" w:cs="MV Boli"/>
          <w:color w:val="000000"/>
        </w:rPr>
      </w:pPr>
      <w:r w:rsidRPr="00DC79F2">
        <w:rPr>
          <w:rFonts w:ascii="MV Boli" w:eastAsia="Times New Roman" w:hAnsi="MV Boli" w:cs="MV Boli"/>
          <w:color w:val="000000"/>
        </w:rPr>
        <w:t>My name is Lama Shurafa, I`m 3</w:t>
      </w:r>
      <w:r w:rsidR="00D11D6C" w:rsidRPr="00DC79F2">
        <w:rPr>
          <w:rFonts w:ascii="MV Boli" w:eastAsia="Times New Roman" w:hAnsi="MV Boli" w:cs="MV Boli"/>
          <w:color w:val="000000"/>
        </w:rPr>
        <w:t>3</w:t>
      </w:r>
      <w:r w:rsidRPr="00DC79F2">
        <w:rPr>
          <w:rFonts w:ascii="MV Boli" w:eastAsia="Times New Roman" w:hAnsi="MV Boli" w:cs="MV Boli"/>
          <w:color w:val="000000"/>
        </w:rPr>
        <w:t xml:space="preserve"> Years old, graduated from the university of Jordan as psychology major.</w:t>
      </w:r>
      <w:r w:rsidRPr="00DC79F2">
        <w:rPr>
          <w:rFonts w:ascii="MV Boli" w:eastAsia="Times New Roman" w:hAnsi="MV Boli" w:cs="MV Boli"/>
          <w:color w:val="000000"/>
        </w:rPr>
        <w:t xml:space="preserve"> Since 2012 </w:t>
      </w:r>
    </w:p>
    <w:p w14:paraId="66BA167B" w14:textId="517ACAAB" w:rsidR="00E02A23" w:rsidRPr="00DC79F2" w:rsidRDefault="00E02A23" w:rsidP="00305BF4">
      <w:pPr>
        <w:shd w:val="clear" w:color="auto" w:fill="FFFFFF"/>
        <w:spacing w:after="0" w:line="240" w:lineRule="auto"/>
        <w:jc w:val="both"/>
        <w:textAlignment w:val="baseline"/>
        <w:rPr>
          <w:rFonts w:ascii="MV Boli" w:eastAsia="Times New Roman" w:hAnsi="MV Boli" w:cs="MV Boli"/>
          <w:color w:val="000000"/>
        </w:rPr>
      </w:pPr>
    </w:p>
    <w:p w14:paraId="65B38F19" w14:textId="7D7AE642" w:rsidR="00305BF4" w:rsidRPr="00DC79F2" w:rsidRDefault="00305BF4">
      <w:pPr>
        <w:rPr>
          <w:rFonts w:ascii="MV Boli" w:eastAsia="Times New Roman" w:hAnsi="MV Boli" w:cs="MV Boli"/>
          <w:color w:val="000000"/>
        </w:rPr>
      </w:pPr>
      <w:r w:rsidRPr="00DC79F2">
        <w:rPr>
          <w:rFonts w:ascii="MV Boli" w:eastAsia="Times New Roman" w:hAnsi="MV Boli" w:cs="MV Boli"/>
          <w:color w:val="000000"/>
        </w:rPr>
        <w:t xml:space="preserve">I have worked with people of different nationalities and cultural backgrounds which allowed me to gain experience and ability to work effectively in a team to achieve </w:t>
      </w:r>
      <w:r w:rsidR="000C2B0F" w:rsidRPr="00DC79F2">
        <w:rPr>
          <w:rFonts w:ascii="MV Boli" w:eastAsia="Times New Roman" w:hAnsi="MV Boli" w:cs="MV Boli"/>
          <w:color w:val="000000"/>
        </w:rPr>
        <w:t>my</w:t>
      </w:r>
      <w:r w:rsidRPr="00DC79F2">
        <w:rPr>
          <w:rFonts w:ascii="MV Boli" w:eastAsia="Times New Roman" w:hAnsi="MV Boli" w:cs="MV Boli"/>
          <w:color w:val="000000"/>
        </w:rPr>
        <w:t xml:space="preserve"> goals</w:t>
      </w:r>
      <w:r w:rsidR="000C2B0F" w:rsidRPr="00DC79F2">
        <w:rPr>
          <w:rFonts w:ascii="MV Boli" w:eastAsia="Times New Roman" w:hAnsi="MV Boli" w:cs="MV Boli"/>
          <w:color w:val="000000"/>
        </w:rPr>
        <w:t xml:space="preserve">. </w:t>
      </w:r>
    </w:p>
    <w:p w14:paraId="6DA393FA" w14:textId="77777777" w:rsidR="00305BF4" w:rsidRPr="00DC79F2" w:rsidRDefault="00305BF4" w:rsidP="00305BF4">
      <w:pPr>
        <w:shd w:val="clear" w:color="auto" w:fill="FFFFFF"/>
        <w:spacing w:after="0" w:line="240" w:lineRule="auto"/>
        <w:jc w:val="both"/>
        <w:textAlignment w:val="baseline"/>
        <w:rPr>
          <w:rFonts w:ascii="MV Boli" w:eastAsia="Times New Roman" w:hAnsi="MV Boli" w:cs="MV Boli"/>
          <w:color w:val="000000"/>
        </w:rPr>
      </w:pPr>
      <w:r w:rsidRPr="00DC79F2">
        <w:rPr>
          <w:rFonts w:ascii="MV Boli" w:eastAsia="Times New Roman" w:hAnsi="MV Boli" w:cs="MV Boli"/>
          <w:color w:val="000000"/>
        </w:rPr>
        <w:t xml:space="preserve">Currently I am working with </w:t>
      </w:r>
      <w:proofErr w:type="spellStart"/>
      <w:r w:rsidRPr="00DC79F2">
        <w:rPr>
          <w:rFonts w:ascii="MV Boli" w:eastAsia="Times New Roman" w:hAnsi="MV Boli" w:cs="MV Boli"/>
          <w:color w:val="000000"/>
        </w:rPr>
        <w:t>WebHelp</w:t>
      </w:r>
      <w:proofErr w:type="spellEnd"/>
      <w:r w:rsidRPr="00DC79F2">
        <w:rPr>
          <w:rFonts w:ascii="MV Boli" w:eastAsia="Times New Roman" w:hAnsi="MV Boli" w:cs="MV Boli"/>
          <w:color w:val="000000"/>
        </w:rPr>
        <w:t xml:space="preserve"> – JORDAN as Psychologist – Occupational Health &amp; Safety Officer. </w:t>
      </w:r>
    </w:p>
    <w:p w14:paraId="05327EA7" w14:textId="37A4E2A1" w:rsidR="00305BF4" w:rsidRPr="00DC79F2" w:rsidRDefault="00305BF4" w:rsidP="00305BF4">
      <w:pPr>
        <w:shd w:val="clear" w:color="auto" w:fill="FFFFFF"/>
        <w:spacing w:after="0" w:line="240" w:lineRule="auto"/>
        <w:jc w:val="both"/>
        <w:textAlignment w:val="baseline"/>
        <w:rPr>
          <w:rFonts w:ascii="MV Boli" w:eastAsia="Times New Roman" w:hAnsi="MV Boli" w:cs="MV Boli"/>
          <w:color w:val="000000"/>
        </w:rPr>
      </w:pPr>
      <w:r w:rsidRPr="00DC79F2">
        <w:rPr>
          <w:rFonts w:ascii="MV Boli" w:eastAsia="Times New Roman" w:hAnsi="MV Boli" w:cs="MV Boli"/>
          <w:color w:val="000000"/>
        </w:rPr>
        <w:t xml:space="preserve">Throughout my operating experience with them, my passion </w:t>
      </w:r>
      <w:r w:rsidR="00623A12" w:rsidRPr="00DC79F2">
        <w:rPr>
          <w:rFonts w:ascii="MV Boli" w:eastAsia="Times New Roman" w:hAnsi="MV Boli" w:cs="MV Boli"/>
          <w:color w:val="000000"/>
        </w:rPr>
        <w:t xml:space="preserve">for my work </w:t>
      </w:r>
      <w:r w:rsidRPr="00DC79F2">
        <w:rPr>
          <w:rFonts w:ascii="MV Boli" w:eastAsia="Times New Roman" w:hAnsi="MV Boli" w:cs="MV Boli"/>
          <w:color w:val="000000"/>
        </w:rPr>
        <w:t xml:space="preserve">has increased as I have improved my </w:t>
      </w:r>
      <w:r w:rsidR="000B6990" w:rsidRPr="00DC79F2">
        <w:rPr>
          <w:rFonts w:ascii="MV Boli" w:eastAsia="Times New Roman" w:hAnsi="MV Boli" w:cs="MV Boli"/>
          <w:color w:val="000000"/>
        </w:rPr>
        <w:t xml:space="preserve">skills &amp; </w:t>
      </w:r>
      <w:r w:rsidRPr="00DC79F2">
        <w:rPr>
          <w:rFonts w:ascii="MV Boli" w:eastAsia="Times New Roman" w:hAnsi="MV Boli" w:cs="MV Boli"/>
          <w:color w:val="000000"/>
        </w:rPr>
        <w:t xml:space="preserve">experience in the field of </w:t>
      </w:r>
      <w:r w:rsidR="00D11D6C" w:rsidRPr="00DC79F2">
        <w:rPr>
          <w:rFonts w:ascii="MV Boli" w:eastAsia="Times New Roman" w:hAnsi="MV Boli" w:cs="MV Boli"/>
          <w:color w:val="000000"/>
        </w:rPr>
        <w:t>employee’s</w:t>
      </w:r>
      <w:r w:rsidRPr="00DC79F2">
        <w:rPr>
          <w:rFonts w:ascii="MV Boli" w:eastAsia="Times New Roman" w:hAnsi="MV Boli" w:cs="MV Boli"/>
          <w:color w:val="000000"/>
        </w:rPr>
        <w:t xml:space="preserve"> wellbeing &amp; </w:t>
      </w:r>
      <w:r w:rsidR="00623A12" w:rsidRPr="00DC79F2">
        <w:rPr>
          <w:rFonts w:ascii="MV Boli" w:eastAsia="Times New Roman" w:hAnsi="MV Boli" w:cs="MV Boli"/>
          <w:color w:val="000000"/>
        </w:rPr>
        <w:t xml:space="preserve">satisfaction using the </w:t>
      </w:r>
      <w:r w:rsidRPr="00DC79F2">
        <w:rPr>
          <w:rFonts w:ascii="MV Boli" w:eastAsia="Times New Roman" w:hAnsi="MV Boli" w:cs="MV Boli"/>
          <w:color w:val="000000"/>
        </w:rPr>
        <w:t xml:space="preserve">virtual Mental Health care </w:t>
      </w:r>
      <w:r w:rsidR="00623A12" w:rsidRPr="00DC79F2">
        <w:rPr>
          <w:rFonts w:ascii="MV Boli" w:eastAsia="Times New Roman" w:hAnsi="MV Boli" w:cs="MV Boli"/>
          <w:color w:val="000000"/>
        </w:rPr>
        <w:t xml:space="preserve">&amp; </w:t>
      </w:r>
      <w:r w:rsidR="00623A12" w:rsidRPr="00DC79F2">
        <w:rPr>
          <w:rFonts w:ascii="MV Boli" w:eastAsia="Times New Roman" w:hAnsi="MV Boli" w:cs="MV Boli"/>
          <w:color w:val="000000"/>
        </w:rPr>
        <w:t xml:space="preserve">e psychotherapy </w:t>
      </w:r>
      <w:r w:rsidR="00860FA3" w:rsidRPr="00DC79F2">
        <w:rPr>
          <w:rFonts w:ascii="MV Boli" w:eastAsia="Times New Roman" w:hAnsi="MV Boli" w:cs="MV Boli"/>
          <w:color w:val="000000"/>
        </w:rPr>
        <w:t>services,</w:t>
      </w:r>
      <w:r w:rsidRPr="00DC79F2">
        <w:rPr>
          <w:rFonts w:ascii="MV Boli" w:eastAsia="Times New Roman" w:hAnsi="MV Boli" w:cs="MV Boli"/>
          <w:color w:val="000000"/>
        </w:rPr>
        <w:t xml:space="preserve"> </w:t>
      </w:r>
      <w:r w:rsidR="00860FA3" w:rsidRPr="00DC79F2">
        <w:rPr>
          <w:rFonts w:ascii="MV Boli" w:eastAsia="Times New Roman" w:hAnsi="MV Boli" w:cs="MV Boli"/>
          <w:color w:val="000000"/>
        </w:rPr>
        <w:t>during the pandemic “COVID-19”.</w:t>
      </w:r>
      <w:r w:rsidR="00860FA3" w:rsidRPr="00DC79F2">
        <w:rPr>
          <w:rFonts w:ascii="MV Boli" w:eastAsia="Times New Roman" w:hAnsi="MV Boli" w:cs="MV Boli"/>
          <w:color w:val="000000"/>
        </w:rPr>
        <w:t xml:space="preserve"> In </w:t>
      </w:r>
      <w:r w:rsidR="00E02A23" w:rsidRPr="00DC79F2">
        <w:rPr>
          <w:rFonts w:ascii="MV Boli" w:eastAsia="Times New Roman" w:hAnsi="MV Boli" w:cs="MV Boli"/>
          <w:color w:val="000000"/>
        </w:rPr>
        <w:t xml:space="preserve">our </w:t>
      </w:r>
      <w:r w:rsidR="00860FA3" w:rsidRPr="00DC79F2">
        <w:rPr>
          <w:rFonts w:ascii="MV Boli" w:eastAsia="Times New Roman" w:hAnsi="MV Boli" w:cs="MV Boli"/>
          <w:color w:val="000000"/>
        </w:rPr>
        <w:t xml:space="preserve">workplace </w:t>
      </w:r>
    </w:p>
    <w:p w14:paraId="4B9714C7" w14:textId="5B63EECC" w:rsidR="000B6990" w:rsidRPr="00DC79F2" w:rsidRDefault="000B6990" w:rsidP="00305BF4">
      <w:pPr>
        <w:shd w:val="clear" w:color="auto" w:fill="FFFFFF"/>
        <w:spacing w:after="0" w:line="240" w:lineRule="auto"/>
        <w:jc w:val="both"/>
        <w:textAlignment w:val="baseline"/>
        <w:rPr>
          <w:rFonts w:ascii="MV Boli" w:eastAsia="Times New Roman" w:hAnsi="MV Boli" w:cs="MV Boli"/>
          <w:color w:val="000000"/>
        </w:rPr>
      </w:pPr>
      <w:r w:rsidRPr="00DC79F2">
        <w:rPr>
          <w:rFonts w:ascii="MV Boli" w:eastAsia="Times New Roman" w:hAnsi="MV Boli" w:cs="MV Boli"/>
          <w:color w:val="000000"/>
        </w:rPr>
        <w:t xml:space="preserve">As I had the chance to </w:t>
      </w:r>
      <w:r w:rsidR="00185206" w:rsidRPr="00DC79F2">
        <w:rPr>
          <w:rFonts w:ascii="MV Boli" w:eastAsia="Times New Roman" w:hAnsi="MV Boli" w:cs="MV Boli"/>
          <w:color w:val="000000"/>
        </w:rPr>
        <w:t>apply</w:t>
      </w:r>
      <w:r w:rsidRPr="00DC79F2">
        <w:rPr>
          <w:rFonts w:ascii="MV Boli" w:eastAsia="Times New Roman" w:hAnsi="MV Boli" w:cs="MV Boli"/>
          <w:color w:val="000000"/>
        </w:rPr>
        <w:t xml:space="preserve"> different type of methodologies </w:t>
      </w:r>
      <w:r w:rsidR="00185206" w:rsidRPr="00DC79F2">
        <w:rPr>
          <w:rFonts w:ascii="MV Boli" w:eastAsia="Times New Roman" w:hAnsi="MV Boli" w:cs="MV Boli"/>
          <w:color w:val="000000"/>
        </w:rPr>
        <w:t xml:space="preserve">in applying the employee wellbeing structure in </w:t>
      </w:r>
      <w:r w:rsidRPr="00DC79F2">
        <w:rPr>
          <w:rFonts w:ascii="MV Boli" w:eastAsia="Times New Roman" w:hAnsi="MV Boli" w:cs="MV Boli"/>
          <w:color w:val="000000"/>
        </w:rPr>
        <w:t xml:space="preserve">such like Cognitive behavioral </w:t>
      </w:r>
      <w:r w:rsidR="00185206" w:rsidRPr="00DC79F2">
        <w:rPr>
          <w:rFonts w:ascii="MV Boli" w:eastAsia="Times New Roman" w:hAnsi="MV Boli" w:cs="MV Boli"/>
          <w:color w:val="000000"/>
        </w:rPr>
        <w:t xml:space="preserve">therapy, </w:t>
      </w:r>
      <w:r w:rsidR="00185206" w:rsidRPr="00DC79F2">
        <w:rPr>
          <w:rFonts w:ascii="MV Boli" w:eastAsia="Times New Roman" w:hAnsi="MV Boli" w:cs="MV Boli"/>
          <w:color w:val="000000"/>
        </w:rPr>
        <w:t>neuro linguistic programming</w:t>
      </w:r>
      <w:r w:rsidR="00185206" w:rsidRPr="00DC79F2">
        <w:rPr>
          <w:rFonts w:ascii="MV Boli" w:eastAsia="Times New Roman" w:hAnsi="MV Boli" w:cs="MV Boli"/>
          <w:color w:val="000000"/>
        </w:rPr>
        <w:t xml:space="preserve">, emotional intelligence and much more  </w:t>
      </w:r>
    </w:p>
    <w:p w14:paraId="50F6A1BD" w14:textId="77777777" w:rsidR="00DC79F2" w:rsidRPr="00DC79F2" w:rsidRDefault="00DC79F2" w:rsidP="00DC79F2">
      <w:pPr>
        <w:shd w:val="clear" w:color="auto" w:fill="FFFFFF"/>
        <w:spacing w:after="0" w:line="240" w:lineRule="auto"/>
        <w:textAlignment w:val="baseline"/>
        <w:rPr>
          <w:rFonts w:ascii="Helvetica" w:eastAsia="Times New Roman" w:hAnsi="Helvetica" w:cs="Helvetica"/>
          <w:color w:val="141414"/>
        </w:rPr>
      </w:pPr>
    </w:p>
    <w:p w14:paraId="5B5A6CB3" w14:textId="1AD3F8A5" w:rsidR="00623A12" w:rsidRPr="00DC79F2" w:rsidRDefault="00D11D6C" w:rsidP="00DC79F2">
      <w:pPr>
        <w:shd w:val="clear" w:color="auto" w:fill="FFFFFF"/>
        <w:spacing w:after="0" w:line="240" w:lineRule="auto"/>
        <w:textAlignment w:val="baseline"/>
        <w:rPr>
          <w:rFonts w:ascii="MV Boli" w:eastAsia="Times New Roman" w:hAnsi="MV Boli" w:cs="MV Boli"/>
          <w:b/>
          <w:bCs/>
          <w:color w:val="000000"/>
        </w:rPr>
      </w:pPr>
      <w:r w:rsidRPr="00DC79F2">
        <w:rPr>
          <w:rFonts w:ascii="MV Boli" w:eastAsia="Times New Roman" w:hAnsi="MV Boli" w:cs="MV Boli"/>
          <w:b/>
          <w:bCs/>
          <w:color w:val="000000"/>
        </w:rPr>
        <w:t xml:space="preserve">How </w:t>
      </w:r>
      <w:r w:rsidR="000B6990" w:rsidRPr="00DC79F2">
        <w:rPr>
          <w:rFonts w:ascii="MV Boli" w:eastAsia="Times New Roman" w:hAnsi="MV Boli" w:cs="MV Boli"/>
          <w:b/>
          <w:bCs/>
          <w:color w:val="000000"/>
        </w:rPr>
        <w:t>we</w:t>
      </w:r>
      <w:r w:rsidRPr="00DC79F2">
        <w:rPr>
          <w:rFonts w:ascii="MV Boli" w:eastAsia="Times New Roman" w:hAnsi="MV Boli" w:cs="MV Boli"/>
          <w:b/>
          <w:bCs/>
          <w:color w:val="000000"/>
        </w:rPr>
        <w:t xml:space="preserve"> </w:t>
      </w:r>
      <w:r w:rsidR="00623A12" w:rsidRPr="00DC79F2">
        <w:rPr>
          <w:rFonts w:ascii="MV Boli" w:eastAsia="Times New Roman" w:hAnsi="MV Boli" w:cs="MV Boli"/>
          <w:b/>
          <w:bCs/>
          <w:color w:val="000000"/>
        </w:rPr>
        <w:t>Design our well-being program</w:t>
      </w:r>
    </w:p>
    <w:p w14:paraId="42AC4529" w14:textId="38C10FA3" w:rsidR="00D11D6C" w:rsidRPr="00DC79F2" w:rsidRDefault="00623A12" w:rsidP="00623A12">
      <w:pPr>
        <w:spacing w:before="100" w:beforeAutospacing="1" w:after="100" w:afterAutospacing="1" w:line="240" w:lineRule="auto"/>
        <w:rPr>
          <w:rFonts w:ascii="MV Boli" w:eastAsia="Times New Roman" w:hAnsi="MV Boli" w:cs="MV Boli"/>
          <w:color w:val="000000"/>
        </w:rPr>
      </w:pPr>
      <w:r w:rsidRPr="00DC79F2">
        <w:rPr>
          <w:rFonts w:ascii="MV Boli" w:eastAsia="Times New Roman" w:hAnsi="MV Boli" w:cs="MV Boli"/>
          <w:color w:val="000000"/>
        </w:rPr>
        <w:t xml:space="preserve">Considering decision </w:t>
      </w:r>
      <w:r w:rsidR="00D11D6C" w:rsidRPr="00DC79F2">
        <w:rPr>
          <w:rFonts w:ascii="MV Boli" w:eastAsia="Times New Roman" w:hAnsi="MV Boli" w:cs="MV Boli"/>
          <w:color w:val="000000"/>
        </w:rPr>
        <w:t>support, educational</w:t>
      </w:r>
      <w:r w:rsidRPr="00DC79F2">
        <w:rPr>
          <w:rFonts w:ascii="MV Boli" w:eastAsia="Times New Roman" w:hAnsi="MV Boli" w:cs="MV Boli"/>
          <w:color w:val="000000"/>
        </w:rPr>
        <w:t xml:space="preserve">, different motivational </w:t>
      </w:r>
      <w:r w:rsidR="00E02A23" w:rsidRPr="00DC79F2">
        <w:rPr>
          <w:rFonts w:ascii="MV Boli" w:eastAsia="Times New Roman" w:hAnsi="MV Boli" w:cs="MV Boli"/>
          <w:color w:val="000000"/>
        </w:rPr>
        <w:t>types,</w:t>
      </w:r>
      <w:r w:rsidRPr="00DC79F2">
        <w:rPr>
          <w:rFonts w:ascii="MV Boli" w:eastAsia="Times New Roman" w:hAnsi="MV Boli" w:cs="MV Boli"/>
          <w:color w:val="000000"/>
        </w:rPr>
        <w:t xml:space="preserve"> team building </w:t>
      </w:r>
      <w:r w:rsidRPr="00DC79F2">
        <w:rPr>
          <w:rFonts w:ascii="MV Boli" w:eastAsia="Times New Roman" w:hAnsi="MV Boli" w:cs="MV Boli"/>
          <w:color w:val="000000"/>
        </w:rPr>
        <w:t>tools across each of the key dimensions</w:t>
      </w:r>
      <w:r w:rsidRPr="00DC79F2">
        <w:rPr>
          <w:rFonts w:ascii="MV Boli" w:eastAsia="Times New Roman" w:hAnsi="MV Boli" w:cs="MV Boli"/>
          <w:color w:val="000000"/>
        </w:rPr>
        <w:t xml:space="preserve"> for applying this </w:t>
      </w:r>
      <w:r w:rsidR="00E02A23" w:rsidRPr="00DC79F2">
        <w:rPr>
          <w:rFonts w:ascii="MV Boli" w:eastAsia="Times New Roman" w:hAnsi="MV Boli" w:cs="MV Boli"/>
          <w:color w:val="000000"/>
        </w:rPr>
        <w:t>program.</w:t>
      </w:r>
      <w:r w:rsidRPr="00DC79F2">
        <w:rPr>
          <w:rFonts w:ascii="MV Boli" w:eastAsia="Times New Roman" w:hAnsi="MV Boli" w:cs="MV Boli"/>
          <w:color w:val="000000"/>
        </w:rPr>
        <w:t xml:space="preserve"> </w:t>
      </w:r>
    </w:p>
    <w:p w14:paraId="5C8AFEB6" w14:textId="6A2642B7" w:rsidR="00623A12" w:rsidRPr="00DC79F2" w:rsidRDefault="00623A12" w:rsidP="00305BF4">
      <w:pPr>
        <w:spacing w:before="100" w:beforeAutospacing="1" w:after="100" w:afterAutospacing="1" w:line="240" w:lineRule="auto"/>
        <w:rPr>
          <w:rFonts w:ascii="MV Boli" w:eastAsia="Times New Roman" w:hAnsi="MV Boli" w:cs="MV Boli"/>
          <w:color w:val="000000"/>
        </w:rPr>
      </w:pPr>
      <w:r w:rsidRPr="00DC79F2">
        <w:rPr>
          <w:rFonts w:ascii="MV Boli" w:eastAsia="Times New Roman" w:hAnsi="MV Boli" w:cs="MV Boli"/>
          <w:color w:val="000000"/>
        </w:rPr>
        <w:t>For example, for emotional well-being programs, consider decision support tools to help employees find the right behavioral health provider or treatment facilities.</w:t>
      </w:r>
    </w:p>
    <w:p w14:paraId="4ACDB9D6" w14:textId="77777777" w:rsidR="000C04B1" w:rsidRPr="00DC79F2" w:rsidRDefault="000C04B1" w:rsidP="000C04B1">
      <w:pPr>
        <w:spacing w:before="100" w:beforeAutospacing="1" w:after="100" w:afterAutospacing="1" w:line="240" w:lineRule="auto"/>
        <w:rPr>
          <w:rFonts w:ascii="MV Boli" w:eastAsia="Times New Roman" w:hAnsi="MV Boli" w:cs="MV Boli"/>
          <w:color w:val="000000"/>
        </w:rPr>
      </w:pPr>
      <w:r w:rsidRPr="00DC79F2">
        <w:rPr>
          <w:rFonts w:ascii="MV Boli" w:eastAsia="Times New Roman" w:hAnsi="MV Boli" w:cs="MV Boli"/>
          <w:color w:val="000000"/>
        </w:rPr>
        <w:t>Employees are looking for more than financial incentives when it comes to participating in employer-sponsored health screenings or savings vehicles. Instead, they want to feel these types of programs and tools meet their needs as individuals and connect to them in a deeper, more meaningful way.</w:t>
      </w:r>
    </w:p>
    <w:p w14:paraId="515F22D4" w14:textId="40C3E371" w:rsidR="000C04B1" w:rsidRPr="00DC79F2" w:rsidRDefault="000C04B1" w:rsidP="000C04B1">
      <w:pPr>
        <w:spacing w:before="100" w:beforeAutospacing="1" w:after="100" w:afterAutospacing="1" w:line="240" w:lineRule="auto"/>
        <w:rPr>
          <w:rFonts w:ascii="MV Boli" w:eastAsia="Times New Roman" w:hAnsi="MV Boli" w:cs="MV Boli"/>
          <w:color w:val="000000"/>
        </w:rPr>
      </w:pPr>
      <w:r w:rsidRPr="00DC79F2">
        <w:rPr>
          <w:rFonts w:ascii="MV Boli" w:eastAsia="Times New Roman" w:hAnsi="MV Boli" w:cs="MV Boli"/>
          <w:color w:val="000000"/>
        </w:rPr>
        <w:t xml:space="preserve">Well-being is not an isolated program or initiative. Employee well-being is purpose-driven and woven into the fabric of an organization’s values and the employee experience. It is inextricably linked to a myriad of policies, </w:t>
      </w:r>
      <w:r w:rsidR="00401CAF" w:rsidRPr="00DC79F2">
        <w:rPr>
          <w:rFonts w:ascii="MV Boli" w:eastAsia="Times New Roman" w:hAnsi="MV Boli" w:cs="MV Boli"/>
          <w:color w:val="000000"/>
        </w:rPr>
        <w:t>programs,</w:t>
      </w:r>
      <w:r w:rsidRPr="00DC79F2">
        <w:rPr>
          <w:rFonts w:ascii="MV Boli" w:eastAsia="Times New Roman" w:hAnsi="MV Boli" w:cs="MV Boli"/>
          <w:color w:val="000000"/>
        </w:rPr>
        <w:t xml:space="preserve"> and benefit offerings as well as to desired culture, productivity improvement, longer-term organizational talent retention and sustainability of business results.</w:t>
      </w:r>
    </w:p>
    <w:p w14:paraId="49C801EC" w14:textId="77777777" w:rsidR="000C04B1" w:rsidRPr="00DC79F2" w:rsidRDefault="000C04B1" w:rsidP="000C04B1">
      <w:pPr>
        <w:spacing w:before="100" w:beforeAutospacing="1" w:after="100" w:afterAutospacing="1" w:line="240" w:lineRule="auto"/>
        <w:rPr>
          <w:rFonts w:ascii="MV Boli" w:eastAsia="Times New Roman" w:hAnsi="MV Boli" w:cs="MV Boli"/>
          <w:color w:val="000000"/>
        </w:rPr>
      </w:pPr>
      <w:r w:rsidRPr="00DC79F2">
        <w:rPr>
          <w:rFonts w:ascii="MV Boli" w:eastAsia="Times New Roman" w:hAnsi="MV Boli" w:cs="MV Boli"/>
          <w:color w:val="000000"/>
        </w:rPr>
        <w:lastRenderedPageBreak/>
        <w:t>goals, protect against risks, save for contingencies or future needs like college or retirement and cope with financial shocks.</w:t>
      </w:r>
    </w:p>
    <w:p w14:paraId="58DA53CD" w14:textId="77777777" w:rsidR="000C04B1" w:rsidRPr="00DC79F2" w:rsidRDefault="000C04B1" w:rsidP="00305BF4">
      <w:pPr>
        <w:spacing w:before="100" w:beforeAutospacing="1" w:after="100" w:afterAutospacing="1" w:line="240" w:lineRule="auto"/>
        <w:rPr>
          <w:rFonts w:ascii="MV Boli" w:eastAsia="Times New Roman" w:hAnsi="MV Boli" w:cs="MV Boli"/>
          <w:color w:val="000000"/>
        </w:rPr>
      </w:pPr>
    </w:p>
    <w:p w14:paraId="1F00951F" w14:textId="77777777" w:rsidR="00305BF4" w:rsidRPr="00DC79F2" w:rsidRDefault="00305BF4" w:rsidP="00185206">
      <w:pPr>
        <w:spacing w:before="100" w:beforeAutospacing="1" w:after="100" w:afterAutospacing="1" w:line="240" w:lineRule="auto"/>
        <w:jc w:val="center"/>
        <w:outlineLvl w:val="1"/>
        <w:rPr>
          <w:rFonts w:ascii="MV Boli" w:eastAsia="Times New Roman" w:hAnsi="MV Boli" w:cs="MV Boli"/>
          <w:b/>
          <w:bCs/>
          <w:color w:val="000000"/>
        </w:rPr>
      </w:pPr>
      <w:r w:rsidRPr="00DC79F2">
        <w:rPr>
          <w:rFonts w:ascii="MV Boli" w:eastAsia="Times New Roman" w:hAnsi="MV Boli" w:cs="MV Boli"/>
          <w:b/>
          <w:bCs/>
          <w:color w:val="000000"/>
        </w:rPr>
        <w:t>Four dimensions of integrated well-being</w:t>
      </w:r>
    </w:p>
    <w:p w14:paraId="74657A8F" w14:textId="7E464A72" w:rsidR="00305BF4" w:rsidRPr="00DC79F2" w:rsidRDefault="00305BF4" w:rsidP="00305BF4">
      <w:pPr>
        <w:spacing w:before="100" w:beforeAutospacing="1" w:after="100" w:afterAutospacing="1" w:line="240" w:lineRule="auto"/>
        <w:rPr>
          <w:rFonts w:ascii="MV Boli" w:eastAsia="Times New Roman" w:hAnsi="MV Boli" w:cs="MV Boli"/>
          <w:color w:val="000000"/>
        </w:rPr>
      </w:pPr>
      <w:r w:rsidRPr="00DC79F2">
        <w:rPr>
          <w:rFonts w:ascii="MV Boli" w:eastAsia="Times New Roman" w:hAnsi="MV Boli" w:cs="MV Boli"/>
          <w:color w:val="000000"/>
        </w:rPr>
        <w:t xml:space="preserve">We believe an integrated approach that encompasses four dimensions of employee well-being – physical, financial, </w:t>
      </w:r>
      <w:r w:rsidR="00E02A23" w:rsidRPr="00DC79F2">
        <w:rPr>
          <w:rFonts w:ascii="MV Boli" w:eastAsia="Times New Roman" w:hAnsi="MV Boli" w:cs="MV Boli"/>
          <w:color w:val="000000"/>
        </w:rPr>
        <w:t>emotional,</w:t>
      </w:r>
      <w:r w:rsidRPr="00DC79F2">
        <w:rPr>
          <w:rFonts w:ascii="MV Boli" w:eastAsia="Times New Roman" w:hAnsi="MV Boli" w:cs="MV Boli"/>
          <w:color w:val="000000"/>
        </w:rPr>
        <w:t xml:space="preserve"> and social – is the key to creating greater employee engagement.</w:t>
      </w:r>
    </w:p>
    <w:p w14:paraId="741BB7E8" w14:textId="16C541CA" w:rsidR="00305BF4" w:rsidRPr="00DC79F2" w:rsidRDefault="00305BF4" w:rsidP="00305BF4">
      <w:pPr>
        <w:spacing w:before="100" w:beforeAutospacing="1" w:after="100" w:afterAutospacing="1" w:line="240" w:lineRule="auto"/>
        <w:rPr>
          <w:rFonts w:ascii="MV Boli" w:eastAsia="Times New Roman" w:hAnsi="MV Boli" w:cs="MV Boli"/>
          <w:color w:val="000000"/>
        </w:rPr>
      </w:pPr>
      <w:r w:rsidRPr="00DC79F2">
        <w:rPr>
          <w:rFonts w:ascii="MV Boli" w:eastAsia="Times New Roman" w:hAnsi="MV Boli" w:cs="MV Boli"/>
          <w:color w:val="000000"/>
        </w:rPr>
        <w:t xml:space="preserve">1. </w:t>
      </w:r>
      <w:r w:rsidRPr="00401CAF">
        <w:rPr>
          <w:rFonts w:ascii="MV Boli" w:eastAsia="Times New Roman" w:hAnsi="MV Boli" w:cs="MV Boli"/>
          <w:b/>
          <w:bCs/>
          <w:color w:val="000000"/>
        </w:rPr>
        <w:t>Physical well-being</w:t>
      </w:r>
      <w:r w:rsidRPr="00DC79F2">
        <w:rPr>
          <w:rFonts w:ascii="MV Boli" w:eastAsia="Times New Roman" w:hAnsi="MV Boli" w:cs="MV Boli"/>
          <w:color w:val="000000"/>
        </w:rPr>
        <w:t xml:space="preserve">: To thrive physically means understanding and managing one’s health, taking appropriate preventive measures, improving health status where needed, managing chronic conditions, </w:t>
      </w:r>
      <w:r w:rsidR="00E02A23" w:rsidRPr="00DC79F2">
        <w:rPr>
          <w:rFonts w:ascii="MV Boli" w:eastAsia="Times New Roman" w:hAnsi="MV Boli" w:cs="MV Boli"/>
          <w:color w:val="000000"/>
        </w:rPr>
        <w:t>navigating,</w:t>
      </w:r>
      <w:r w:rsidRPr="00DC79F2">
        <w:rPr>
          <w:rFonts w:ascii="MV Boli" w:eastAsia="Times New Roman" w:hAnsi="MV Boli" w:cs="MV Boli"/>
          <w:color w:val="000000"/>
        </w:rPr>
        <w:t xml:space="preserve"> and recovering from an acute illness or unexpected</w:t>
      </w:r>
      <w:r w:rsidR="00E02A23" w:rsidRPr="00DC79F2">
        <w:rPr>
          <w:rFonts w:ascii="MV Boli" w:eastAsia="Times New Roman" w:hAnsi="MV Boli" w:cs="MV Boli"/>
          <w:color w:val="000000"/>
        </w:rPr>
        <w:t xml:space="preserve"> stressful event</w:t>
      </w:r>
      <w:r w:rsidRPr="00DC79F2">
        <w:rPr>
          <w:rFonts w:ascii="MV Boli" w:eastAsia="Times New Roman" w:hAnsi="MV Boli" w:cs="MV Boli"/>
          <w:color w:val="000000"/>
        </w:rPr>
        <w:t>, and successfully returning to peak functionality at home and at work.</w:t>
      </w:r>
    </w:p>
    <w:p w14:paraId="666B3823" w14:textId="2D367B18" w:rsidR="00305BF4" w:rsidRPr="00DC79F2" w:rsidRDefault="00305BF4" w:rsidP="00305BF4">
      <w:pPr>
        <w:spacing w:before="100" w:beforeAutospacing="1" w:after="100" w:afterAutospacing="1" w:line="240" w:lineRule="auto"/>
        <w:rPr>
          <w:rFonts w:ascii="MV Boli" w:eastAsia="Times New Roman" w:hAnsi="MV Boli" w:cs="MV Boli"/>
          <w:color w:val="000000"/>
        </w:rPr>
      </w:pPr>
      <w:r w:rsidRPr="00DC79F2">
        <w:rPr>
          <w:rFonts w:ascii="MV Boli" w:eastAsia="Times New Roman" w:hAnsi="MV Boli" w:cs="MV Boli"/>
          <w:color w:val="000000"/>
        </w:rPr>
        <w:t xml:space="preserve">2. </w:t>
      </w:r>
      <w:r w:rsidRPr="00401CAF">
        <w:rPr>
          <w:rFonts w:ascii="MV Boli" w:eastAsia="Times New Roman" w:hAnsi="MV Boli" w:cs="MV Boli"/>
          <w:b/>
          <w:bCs/>
          <w:color w:val="000000"/>
        </w:rPr>
        <w:t>Emotional well-being</w:t>
      </w:r>
      <w:r w:rsidRPr="00DC79F2">
        <w:rPr>
          <w:rFonts w:ascii="MV Boli" w:eastAsia="Times New Roman" w:hAnsi="MV Boli" w:cs="MV Boli"/>
          <w:color w:val="000000"/>
        </w:rPr>
        <w:t xml:space="preserve">: Being emotionally balanced means being self-aware, maintaining good mental health, being resilient by managing stress, coping with positive and negative emotional triggers, dealing with life </w:t>
      </w:r>
      <w:r w:rsidR="00E02A23" w:rsidRPr="00DC79F2">
        <w:rPr>
          <w:rFonts w:ascii="MV Boli" w:eastAsia="Times New Roman" w:hAnsi="MV Boli" w:cs="MV Boli"/>
          <w:color w:val="000000"/>
        </w:rPr>
        <w:t>crises,</w:t>
      </w:r>
      <w:r w:rsidRPr="00DC79F2">
        <w:rPr>
          <w:rFonts w:ascii="MV Boli" w:eastAsia="Times New Roman" w:hAnsi="MV Boli" w:cs="MV Boli"/>
          <w:color w:val="000000"/>
        </w:rPr>
        <w:t xml:space="preserve"> and maintaining stability through illness </w:t>
      </w:r>
    </w:p>
    <w:p w14:paraId="3A559678" w14:textId="77777777" w:rsidR="00305BF4" w:rsidRPr="00DC79F2" w:rsidRDefault="00305BF4" w:rsidP="00305BF4">
      <w:pPr>
        <w:spacing w:before="100" w:beforeAutospacing="1" w:after="100" w:afterAutospacing="1" w:line="240" w:lineRule="auto"/>
        <w:rPr>
          <w:rFonts w:ascii="MV Boli" w:eastAsia="Times New Roman" w:hAnsi="MV Boli" w:cs="MV Boli"/>
          <w:color w:val="000000"/>
        </w:rPr>
      </w:pPr>
      <w:r w:rsidRPr="00DC79F2">
        <w:rPr>
          <w:rFonts w:ascii="MV Boli" w:eastAsia="Times New Roman" w:hAnsi="MV Boli" w:cs="MV Boli"/>
          <w:color w:val="000000"/>
        </w:rPr>
        <w:t xml:space="preserve">3. </w:t>
      </w:r>
      <w:r w:rsidRPr="00401CAF">
        <w:rPr>
          <w:rFonts w:ascii="MV Boli" w:eastAsia="Times New Roman" w:hAnsi="MV Boli" w:cs="MV Boli"/>
          <w:b/>
          <w:bCs/>
          <w:color w:val="000000"/>
        </w:rPr>
        <w:t>Financial well-being</w:t>
      </w:r>
      <w:r w:rsidRPr="00DC79F2">
        <w:rPr>
          <w:rFonts w:ascii="MV Boli" w:eastAsia="Times New Roman" w:hAnsi="MV Boli" w:cs="MV Boli"/>
          <w:color w:val="000000"/>
        </w:rPr>
        <w:t>: Achieving the state of being financially secure means having the ability to manage budgetary commitments, meet financial goals, protect against risks, save for contingencies or future needs like college or retirement and cope with financial shocks.</w:t>
      </w:r>
    </w:p>
    <w:p w14:paraId="555708DD" w14:textId="3CA38E49" w:rsidR="00E02A23" w:rsidRPr="00DC79F2" w:rsidRDefault="00305BF4" w:rsidP="00305BF4">
      <w:pPr>
        <w:spacing w:before="100" w:beforeAutospacing="1" w:after="100" w:afterAutospacing="1" w:line="240" w:lineRule="auto"/>
        <w:rPr>
          <w:rFonts w:ascii="MV Boli" w:eastAsia="Times New Roman" w:hAnsi="MV Boli" w:cs="MV Boli"/>
          <w:color w:val="000000"/>
        </w:rPr>
      </w:pPr>
      <w:r w:rsidRPr="00DC79F2">
        <w:rPr>
          <w:rFonts w:ascii="MV Boli" w:eastAsia="Times New Roman" w:hAnsi="MV Boli" w:cs="MV Boli"/>
          <w:color w:val="000000"/>
        </w:rPr>
        <w:t xml:space="preserve">4. </w:t>
      </w:r>
      <w:r w:rsidRPr="00401CAF">
        <w:rPr>
          <w:rFonts w:ascii="MV Boli" w:eastAsia="Times New Roman" w:hAnsi="MV Boli" w:cs="MV Boli"/>
          <w:b/>
          <w:bCs/>
          <w:color w:val="000000"/>
        </w:rPr>
        <w:t>Social well-being</w:t>
      </w:r>
      <w:r w:rsidRPr="00DC79F2">
        <w:rPr>
          <w:rFonts w:ascii="MV Boli" w:eastAsia="Times New Roman" w:hAnsi="MV Boli" w:cs="MV Boli"/>
          <w:color w:val="000000"/>
        </w:rPr>
        <w:t>: Social employee well-being is about being connected by understanding how to interact well with others, accepting diversity, being inclusive, knowing how to support and collaborate with others, being able to successfully resolve conflicts and adapting to change. Being connected applies across one’s family and friends, one’s workplace and the larger community.</w:t>
      </w:r>
    </w:p>
    <w:p w14:paraId="34CF906F" w14:textId="1F39735C" w:rsidR="00131307" w:rsidRPr="00DC79F2" w:rsidRDefault="00305BF4" w:rsidP="00131307">
      <w:pPr>
        <w:spacing w:before="100" w:beforeAutospacing="1" w:after="100" w:afterAutospacing="1" w:line="240" w:lineRule="auto"/>
        <w:rPr>
          <w:rFonts w:ascii="MV Boli" w:eastAsia="Times New Roman" w:hAnsi="MV Boli" w:cs="MV Boli"/>
          <w:color w:val="000000"/>
        </w:rPr>
      </w:pPr>
      <w:r w:rsidRPr="00DC79F2">
        <w:rPr>
          <w:rFonts w:ascii="MV Boli" w:eastAsia="Times New Roman" w:hAnsi="MV Boli" w:cs="MV Boli"/>
          <w:b/>
          <w:bCs/>
          <w:color w:val="000000"/>
        </w:rPr>
        <w:t>Each dimension</w:t>
      </w:r>
      <w:r w:rsidRPr="00DC79F2">
        <w:rPr>
          <w:rFonts w:ascii="MV Boli" w:eastAsia="Times New Roman" w:hAnsi="MV Boli" w:cs="MV Boli"/>
          <w:color w:val="000000"/>
        </w:rPr>
        <w:t xml:space="preserve"> is unique and intertwined with the others. Integrated well-being begins with individuals and, when achieved, extends throughout their </w:t>
      </w:r>
      <w:r w:rsidR="000B6990" w:rsidRPr="00DC79F2">
        <w:rPr>
          <w:rFonts w:ascii="MV Boli" w:eastAsia="Times New Roman" w:hAnsi="MV Boli" w:cs="MV Boli"/>
          <w:color w:val="000000"/>
        </w:rPr>
        <w:t>company</w:t>
      </w:r>
      <w:r w:rsidRPr="00DC79F2">
        <w:rPr>
          <w:rFonts w:ascii="MV Boli" w:eastAsia="Times New Roman" w:hAnsi="MV Boli" w:cs="MV Boli"/>
          <w:color w:val="000000"/>
        </w:rPr>
        <w:t xml:space="preserve">, </w:t>
      </w:r>
      <w:r w:rsidR="00E02A23" w:rsidRPr="00DC79F2">
        <w:rPr>
          <w:rFonts w:ascii="MV Boli" w:eastAsia="Times New Roman" w:hAnsi="MV Boli" w:cs="MV Boli"/>
          <w:color w:val="000000"/>
        </w:rPr>
        <w:t>families,</w:t>
      </w:r>
      <w:r w:rsidRPr="00DC79F2">
        <w:rPr>
          <w:rFonts w:ascii="MV Boli" w:eastAsia="Times New Roman" w:hAnsi="MV Boli" w:cs="MV Boli"/>
          <w:color w:val="000000"/>
        </w:rPr>
        <w:t xml:space="preserve"> and the larger community. As a result, the ideal state of well-being </w:t>
      </w:r>
      <w:r w:rsidRPr="00DC79F2">
        <w:rPr>
          <w:rFonts w:ascii="Cambria Math" w:eastAsia="Times New Roman" w:hAnsi="Cambria Math" w:cs="Cambria Math"/>
          <w:color w:val="000000"/>
        </w:rPr>
        <w:t>⎯</w:t>
      </w:r>
      <w:r w:rsidRPr="00DC79F2">
        <w:rPr>
          <w:rFonts w:ascii="MV Boli" w:eastAsia="Times New Roman" w:hAnsi="MV Boli" w:cs="MV Boli"/>
          <w:color w:val="000000"/>
        </w:rPr>
        <w:t xml:space="preserve"> physically thriving, emotionally balanced, financially </w:t>
      </w:r>
      <w:r w:rsidR="0075767A" w:rsidRPr="00DC79F2">
        <w:rPr>
          <w:rFonts w:ascii="MV Boli" w:eastAsia="Times New Roman" w:hAnsi="MV Boli" w:cs="MV Boli"/>
          <w:color w:val="000000"/>
        </w:rPr>
        <w:t>secure,</w:t>
      </w:r>
      <w:r w:rsidRPr="00DC79F2">
        <w:rPr>
          <w:rFonts w:ascii="MV Boli" w:eastAsia="Times New Roman" w:hAnsi="MV Boli" w:cs="MV Boli"/>
          <w:color w:val="000000"/>
        </w:rPr>
        <w:t xml:space="preserve"> and socially connected </w:t>
      </w:r>
      <w:r w:rsidRPr="00DC79F2">
        <w:rPr>
          <w:rFonts w:ascii="Cambria Math" w:eastAsia="Times New Roman" w:hAnsi="Cambria Math" w:cs="Cambria Math"/>
          <w:color w:val="000000"/>
        </w:rPr>
        <w:t>⎯</w:t>
      </w:r>
      <w:r w:rsidRPr="00DC79F2">
        <w:rPr>
          <w:rFonts w:ascii="MV Boli" w:eastAsia="Times New Roman" w:hAnsi="MV Boli" w:cs="MV Boli"/>
          <w:color w:val="000000"/>
        </w:rPr>
        <w:t xml:space="preserve"> places the employee at the c</w:t>
      </w:r>
      <w:r w:rsidR="00A47BE0">
        <w:rPr>
          <w:rFonts w:ascii="MV Boli" w:eastAsia="Times New Roman" w:hAnsi="MV Boli" w:cs="MV Boli"/>
          <w:color w:val="000000"/>
        </w:rPr>
        <w:t>ompany</w:t>
      </w:r>
      <w:r w:rsidRPr="00DC79F2">
        <w:rPr>
          <w:rFonts w:ascii="MV Boli" w:eastAsia="Times New Roman" w:hAnsi="MV Boli" w:cs="MV Boli"/>
          <w:color w:val="000000"/>
        </w:rPr>
        <w:t xml:space="preserve"> and is truly integrated across all four dimensions.</w:t>
      </w:r>
    </w:p>
    <w:p w14:paraId="4C6D37E1" w14:textId="606FB144" w:rsidR="00305BF4" w:rsidRPr="00DC79F2" w:rsidRDefault="00305BF4" w:rsidP="00305BF4">
      <w:pPr>
        <w:spacing w:before="100" w:beforeAutospacing="1" w:after="100" w:afterAutospacing="1" w:line="240" w:lineRule="auto"/>
        <w:outlineLvl w:val="1"/>
        <w:rPr>
          <w:rFonts w:ascii="MV Boli" w:eastAsia="Times New Roman" w:hAnsi="MV Boli" w:cs="MV Boli"/>
          <w:b/>
          <w:bCs/>
          <w:color w:val="000000"/>
        </w:rPr>
      </w:pPr>
      <w:r w:rsidRPr="00DC79F2">
        <w:rPr>
          <w:rFonts w:ascii="MV Boli" w:eastAsia="Times New Roman" w:hAnsi="MV Boli" w:cs="MV Boli"/>
          <w:b/>
          <w:bCs/>
          <w:color w:val="000000"/>
        </w:rPr>
        <w:lastRenderedPageBreak/>
        <w:t>How d</w:t>
      </w:r>
      <w:r w:rsidR="00131307" w:rsidRPr="00DC79F2">
        <w:rPr>
          <w:rFonts w:ascii="MV Boli" w:eastAsia="Times New Roman" w:hAnsi="MV Boli" w:cs="MV Boli"/>
          <w:b/>
          <w:bCs/>
          <w:color w:val="000000"/>
        </w:rPr>
        <w:t>id</w:t>
      </w:r>
      <w:r w:rsidRPr="00DC79F2">
        <w:rPr>
          <w:rFonts w:ascii="MV Boli" w:eastAsia="Times New Roman" w:hAnsi="MV Boli" w:cs="MV Boli"/>
          <w:b/>
          <w:bCs/>
          <w:color w:val="000000"/>
        </w:rPr>
        <w:t xml:space="preserve"> </w:t>
      </w:r>
      <w:r w:rsidR="00131307" w:rsidRPr="00DC79F2">
        <w:rPr>
          <w:rFonts w:ascii="MV Boli" w:eastAsia="Times New Roman" w:hAnsi="MV Boli" w:cs="MV Boli"/>
          <w:b/>
          <w:bCs/>
          <w:color w:val="000000"/>
        </w:rPr>
        <w:t>we</w:t>
      </w:r>
      <w:r w:rsidRPr="00DC79F2">
        <w:rPr>
          <w:rFonts w:ascii="MV Boli" w:eastAsia="Times New Roman" w:hAnsi="MV Boli" w:cs="MV Boli"/>
          <w:b/>
          <w:bCs/>
          <w:color w:val="000000"/>
        </w:rPr>
        <w:t xml:space="preserve"> </w:t>
      </w:r>
      <w:r w:rsidR="00131307" w:rsidRPr="00DC79F2">
        <w:rPr>
          <w:rFonts w:ascii="MV Boli" w:eastAsia="Times New Roman" w:hAnsi="MV Boli" w:cs="MV Boli"/>
          <w:b/>
          <w:bCs/>
          <w:color w:val="000000"/>
        </w:rPr>
        <w:t>connect</w:t>
      </w:r>
      <w:r w:rsidRPr="00DC79F2">
        <w:rPr>
          <w:rFonts w:ascii="MV Boli" w:eastAsia="Times New Roman" w:hAnsi="MV Boli" w:cs="MV Boli"/>
          <w:b/>
          <w:bCs/>
          <w:color w:val="000000"/>
        </w:rPr>
        <w:t xml:space="preserve"> these four well-being dimensions for employees?</w:t>
      </w:r>
    </w:p>
    <w:p w14:paraId="15059ECA" w14:textId="5F9F97D0" w:rsidR="00305BF4" w:rsidRPr="00DC79F2" w:rsidRDefault="00305BF4" w:rsidP="00305BF4">
      <w:pPr>
        <w:spacing w:before="100" w:beforeAutospacing="1" w:after="100" w:afterAutospacing="1" w:line="240" w:lineRule="auto"/>
        <w:rPr>
          <w:rFonts w:ascii="MV Boli" w:eastAsia="Times New Roman" w:hAnsi="MV Boli" w:cs="MV Boli"/>
          <w:color w:val="000000"/>
        </w:rPr>
      </w:pPr>
      <w:r w:rsidRPr="00DC79F2">
        <w:rPr>
          <w:rFonts w:ascii="MV Boli" w:eastAsia="Times New Roman" w:hAnsi="MV Boli" w:cs="MV Boli"/>
          <w:color w:val="000000"/>
        </w:rPr>
        <w:t xml:space="preserve">Through our extensive interactions with </w:t>
      </w:r>
      <w:r w:rsidR="0075767A" w:rsidRPr="00DC79F2">
        <w:rPr>
          <w:rFonts w:ascii="MV Boli" w:eastAsia="Times New Roman" w:hAnsi="MV Boli" w:cs="MV Boli"/>
          <w:color w:val="000000"/>
        </w:rPr>
        <w:t xml:space="preserve">our </w:t>
      </w:r>
      <w:r w:rsidRPr="00DC79F2">
        <w:rPr>
          <w:rFonts w:ascii="MV Boli" w:eastAsia="Times New Roman" w:hAnsi="MV Boli" w:cs="MV Boli"/>
          <w:color w:val="000000"/>
        </w:rPr>
        <w:t>employers, we’ve found that they truly believe that employee well-being is important and will indeed improve financial results as well as talent retention. As with other areas of total rewards, such as benefits, they are making the shift toward being less paternalistic. We see more customizations being offered: for example, a defined contribution approach (as opposed to a defined benefit prescribed by the employer), in which employees can choose from a menu of well-being programs that make sense for them, much as they do with health or retirement plans.</w:t>
      </w:r>
    </w:p>
    <w:p w14:paraId="13A95C04" w14:textId="77777777" w:rsidR="00305BF4" w:rsidRPr="00DC79F2" w:rsidRDefault="00305BF4" w:rsidP="00305BF4">
      <w:pPr>
        <w:spacing w:before="100" w:beforeAutospacing="1" w:after="100" w:afterAutospacing="1" w:line="240" w:lineRule="auto"/>
        <w:rPr>
          <w:rFonts w:ascii="MV Boli" w:eastAsia="Times New Roman" w:hAnsi="MV Boli" w:cs="MV Boli"/>
          <w:color w:val="000000"/>
        </w:rPr>
      </w:pPr>
      <w:r w:rsidRPr="00DC79F2">
        <w:rPr>
          <w:rFonts w:ascii="MV Boli" w:eastAsia="Times New Roman" w:hAnsi="MV Boli" w:cs="MV Boli"/>
          <w:color w:val="000000"/>
        </w:rPr>
        <w:t>Companies can implement a more personalized, integrated approach to employee well-being by following these six steps:</w:t>
      </w:r>
    </w:p>
    <w:p w14:paraId="633BB482" w14:textId="77777777" w:rsidR="00305BF4" w:rsidRPr="00DC79F2" w:rsidRDefault="00305BF4" w:rsidP="00305BF4">
      <w:pPr>
        <w:spacing w:before="100" w:beforeAutospacing="1" w:after="100" w:afterAutospacing="1" w:line="240" w:lineRule="auto"/>
        <w:rPr>
          <w:rFonts w:ascii="MV Boli" w:eastAsia="Times New Roman" w:hAnsi="MV Boli" w:cs="MV Boli"/>
          <w:color w:val="000000"/>
        </w:rPr>
      </w:pPr>
      <w:r w:rsidRPr="00DC79F2">
        <w:rPr>
          <w:rFonts w:ascii="MV Boli" w:eastAsia="Times New Roman" w:hAnsi="MV Boli" w:cs="MV Boli"/>
          <w:color w:val="000000"/>
        </w:rPr>
        <w:t xml:space="preserve">1. </w:t>
      </w:r>
      <w:r w:rsidRPr="00DC79F2">
        <w:rPr>
          <w:rFonts w:ascii="MV Boli" w:eastAsia="Times New Roman" w:hAnsi="MV Boli" w:cs="MV Boli"/>
          <w:b/>
          <w:bCs/>
          <w:color w:val="000000"/>
        </w:rPr>
        <w:t>Assess where your company is currently</w:t>
      </w:r>
      <w:r w:rsidRPr="00DC79F2">
        <w:rPr>
          <w:rFonts w:ascii="MV Boli" w:eastAsia="Times New Roman" w:hAnsi="MV Boli" w:cs="MV Boli"/>
          <w:color w:val="000000"/>
        </w:rPr>
        <w:t> in terms of addressing each of the four dimensions of well-being defined above. Consider both the employee perspective as well as your leadership’s point of view. For example, when it comes to physical well-being, your company may integrate workplace safety and well-being strategy and programs but may not be delivering programs or pilots that target specific conditions or high-cost cases that employees are looking for.</w:t>
      </w:r>
    </w:p>
    <w:p w14:paraId="0488BBC4" w14:textId="77777777" w:rsidR="00305BF4" w:rsidRPr="00DC79F2" w:rsidRDefault="00305BF4" w:rsidP="00305BF4">
      <w:pPr>
        <w:spacing w:before="100" w:beforeAutospacing="1" w:after="100" w:afterAutospacing="1" w:line="240" w:lineRule="auto"/>
        <w:rPr>
          <w:rFonts w:ascii="MV Boli" w:eastAsia="Times New Roman" w:hAnsi="MV Boli" w:cs="MV Boli"/>
          <w:color w:val="000000"/>
        </w:rPr>
      </w:pPr>
      <w:r w:rsidRPr="00DC79F2">
        <w:rPr>
          <w:rFonts w:ascii="MV Boli" w:eastAsia="Times New Roman" w:hAnsi="MV Boli" w:cs="MV Boli"/>
          <w:color w:val="000000"/>
        </w:rPr>
        <w:t xml:space="preserve">2. </w:t>
      </w:r>
      <w:r w:rsidRPr="00DC79F2">
        <w:rPr>
          <w:rFonts w:ascii="MV Boli" w:eastAsia="Times New Roman" w:hAnsi="MV Boli" w:cs="MV Boli"/>
          <w:b/>
          <w:bCs/>
          <w:color w:val="000000"/>
        </w:rPr>
        <w:t>Set goals and objectives to help close the gaps</w:t>
      </w:r>
      <w:r w:rsidRPr="00DC79F2">
        <w:rPr>
          <w:rFonts w:ascii="MV Boli" w:eastAsia="Times New Roman" w:hAnsi="MV Boli" w:cs="MV Boli"/>
          <w:color w:val="000000"/>
        </w:rPr>
        <w:t> identified in your assessment and develop guiding principles for design and prioritization of your strategy. For example, you may want to set and track specific metrics for financial employee well-being programs at pivotal financial decision points and then offer one-on-one counseling at employees’ critical junctures if you find these programs are being underutilized.</w:t>
      </w:r>
    </w:p>
    <w:p w14:paraId="0C980E32" w14:textId="5068FD91" w:rsidR="00305BF4" w:rsidRPr="00DC79F2" w:rsidRDefault="00305BF4" w:rsidP="00305BF4">
      <w:pPr>
        <w:spacing w:before="100" w:beforeAutospacing="1" w:after="100" w:afterAutospacing="1" w:line="240" w:lineRule="auto"/>
        <w:rPr>
          <w:rFonts w:ascii="MV Boli" w:eastAsia="Times New Roman" w:hAnsi="MV Boli" w:cs="MV Boli"/>
          <w:color w:val="000000"/>
        </w:rPr>
      </w:pPr>
      <w:r w:rsidRPr="00DC79F2">
        <w:rPr>
          <w:rFonts w:ascii="MV Boli" w:eastAsia="Times New Roman" w:hAnsi="MV Boli" w:cs="MV Boli"/>
          <w:color w:val="000000"/>
        </w:rPr>
        <w:t xml:space="preserve">3. </w:t>
      </w:r>
      <w:r w:rsidRPr="00DC79F2">
        <w:rPr>
          <w:rFonts w:ascii="MV Boli" w:eastAsia="Times New Roman" w:hAnsi="MV Boli" w:cs="MV Boli"/>
          <w:b/>
          <w:bCs/>
          <w:color w:val="000000"/>
        </w:rPr>
        <w:t>Design your well-being program</w:t>
      </w:r>
      <w:r w:rsidRPr="00DC79F2">
        <w:rPr>
          <w:rFonts w:ascii="MV Boli" w:eastAsia="Times New Roman" w:hAnsi="MV Boli" w:cs="MV Boli"/>
          <w:color w:val="000000"/>
        </w:rPr>
        <w:t>. Consider decision support and educational tools across each of the key dimensions. For example, for emotional well-being programs, consider decision support tools to help employees find the right behavioral health provider or treatment facilities</w:t>
      </w:r>
      <w:r w:rsidR="00730F39" w:rsidRPr="00DC79F2">
        <w:rPr>
          <w:rFonts w:ascii="MV Boli" w:eastAsia="Times New Roman" w:hAnsi="MV Boli" w:cs="MV Boli"/>
          <w:color w:val="000000"/>
        </w:rPr>
        <w:t xml:space="preserve"> </w:t>
      </w:r>
    </w:p>
    <w:p w14:paraId="40654C49" w14:textId="77777777" w:rsidR="00305BF4" w:rsidRPr="00DC79F2" w:rsidRDefault="00305BF4" w:rsidP="00305BF4">
      <w:pPr>
        <w:spacing w:before="100" w:beforeAutospacing="1" w:after="100" w:afterAutospacing="1" w:line="240" w:lineRule="auto"/>
        <w:rPr>
          <w:rFonts w:ascii="MV Boli" w:eastAsia="Times New Roman" w:hAnsi="MV Boli" w:cs="MV Boli"/>
          <w:color w:val="000000"/>
        </w:rPr>
      </w:pPr>
      <w:r w:rsidRPr="00DC79F2">
        <w:rPr>
          <w:rFonts w:ascii="MV Boli" w:eastAsia="Times New Roman" w:hAnsi="MV Boli" w:cs="MV Boli"/>
          <w:color w:val="000000"/>
        </w:rPr>
        <w:t xml:space="preserve">4. </w:t>
      </w:r>
      <w:r w:rsidRPr="00DC79F2">
        <w:rPr>
          <w:rFonts w:ascii="MV Boli" w:eastAsia="Times New Roman" w:hAnsi="MV Boli" w:cs="MV Boli"/>
          <w:b/>
          <w:bCs/>
          <w:color w:val="000000"/>
        </w:rPr>
        <w:t>Consider vendor solutions and software tools</w:t>
      </w:r>
      <w:r w:rsidRPr="00DC79F2">
        <w:rPr>
          <w:rFonts w:ascii="MV Boli" w:eastAsia="Times New Roman" w:hAnsi="MV Boli" w:cs="MV Boli"/>
          <w:color w:val="000000"/>
        </w:rPr>
        <w:t> to implement programs you determine are needed across each dimension. For example, diet and exercise tracking for physical; retirement counseling sessions for financial; employee assistance programs for emotional; eLearning platforms to promote positive workplace culture and diversity initiatives for social.</w:t>
      </w:r>
    </w:p>
    <w:p w14:paraId="092C683C" w14:textId="77777777" w:rsidR="00305BF4" w:rsidRPr="00DC79F2" w:rsidRDefault="00305BF4" w:rsidP="00305BF4">
      <w:pPr>
        <w:spacing w:before="100" w:beforeAutospacing="1" w:after="100" w:afterAutospacing="1" w:line="240" w:lineRule="auto"/>
        <w:rPr>
          <w:rFonts w:ascii="MV Boli" w:eastAsia="Times New Roman" w:hAnsi="MV Boli" w:cs="MV Boli"/>
          <w:color w:val="000000"/>
        </w:rPr>
      </w:pPr>
      <w:r w:rsidRPr="00DC79F2">
        <w:rPr>
          <w:rFonts w:ascii="MV Boli" w:eastAsia="Times New Roman" w:hAnsi="MV Boli" w:cs="MV Boli"/>
          <w:color w:val="000000"/>
        </w:rPr>
        <w:lastRenderedPageBreak/>
        <w:t xml:space="preserve">5. </w:t>
      </w:r>
      <w:r w:rsidRPr="00DC79F2">
        <w:rPr>
          <w:rFonts w:ascii="MV Boli" w:eastAsia="Times New Roman" w:hAnsi="MV Boli" w:cs="MV Boli"/>
          <w:b/>
          <w:bCs/>
          <w:color w:val="000000"/>
        </w:rPr>
        <w:t>Implement processes for managing vendors</w:t>
      </w:r>
      <w:r w:rsidRPr="00DC79F2">
        <w:rPr>
          <w:rFonts w:ascii="MV Boli" w:eastAsia="Times New Roman" w:hAnsi="MV Boli" w:cs="MV Boli"/>
          <w:color w:val="000000"/>
        </w:rPr>
        <w:t xml:space="preserve"> and tracking progress. For example, require vendors to share data for employee referrals and integrated reporting. Use single sign-on technology to enable employees to easily access various vendors through one benefits portal.</w:t>
      </w:r>
    </w:p>
    <w:p w14:paraId="07A785DD" w14:textId="13AC1BC1" w:rsidR="00305BF4" w:rsidRPr="00DC79F2" w:rsidRDefault="00305BF4" w:rsidP="00305BF4">
      <w:pPr>
        <w:spacing w:before="100" w:beforeAutospacing="1" w:after="100" w:afterAutospacing="1" w:line="240" w:lineRule="auto"/>
        <w:rPr>
          <w:rFonts w:ascii="MV Boli" w:eastAsia="Times New Roman" w:hAnsi="MV Boli" w:cs="MV Boli"/>
          <w:color w:val="000000"/>
        </w:rPr>
      </w:pPr>
      <w:r w:rsidRPr="00DC79F2">
        <w:rPr>
          <w:rFonts w:ascii="MV Boli" w:eastAsia="Times New Roman" w:hAnsi="MV Boli" w:cs="MV Boli"/>
          <w:color w:val="000000"/>
        </w:rPr>
        <w:t xml:space="preserve">6. </w:t>
      </w:r>
      <w:r w:rsidRPr="00DC79F2">
        <w:rPr>
          <w:rFonts w:ascii="MV Boli" w:eastAsia="Times New Roman" w:hAnsi="MV Boli" w:cs="MV Boli"/>
          <w:b/>
          <w:bCs/>
          <w:color w:val="000000"/>
        </w:rPr>
        <w:t>Engage employees through campaigns</w:t>
      </w:r>
      <w:r w:rsidRPr="00DC79F2">
        <w:rPr>
          <w:rFonts w:ascii="MV Boli" w:eastAsia="Times New Roman" w:hAnsi="MV Boli" w:cs="MV Boli"/>
          <w:color w:val="000000"/>
        </w:rPr>
        <w:t xml:space="preserve">, training, ongoing </w:t>
      </w:r>
      <w:r w:rsidR="00730F39" w:rsidRPr="00DC79F2">
        <w:rPr>
          <w:rFonts w:ascii="MV Boli" w:eastAsia="Times New Roman" w:hAnsi="MV Boli" w:cs="MV Boli"/>
          <w:color w:val="000000"/>
        </w:rPr>
        <w:t xml:space="preserve">communications, Team building, Career growth </w:t>
      </w:r>
      <w:r w:rsidRPr="00DC79F2">
        <w:rPr>
          <w:rFonts w:ascii="MV Boli" w:eastAsia="Times New Roman" w:hAnsi="MV Boli" w:cs="MV Boli"/>
          <w:color w:val="000000"/>
        </w:rPr>
        <w:t>and the rollout of individualized solutions. For example, use social recognition such as designating local champions for community initiatives, and your company intranet to promote photos and stories of employee participation in activities.</w:t>
      </w:r>
    </w:p>
    <w:p w14:paraId="344AF078" w14:textId="77777777" w:rsidR="00305BF4" w:rsidRPr="00DC79F2" w:rsidRDefault="00305BF4" w:rsidP="00305BF4">
      <w:pPr>
        <w:pStyle w:val="NormalWeb"/>
        <w:rPr>
          <w:rFonts w:ascii="MV Boli" w:hAnsi="MV Boli" w:cs="MV Boli"/>
          <w:color w:val="000000"/>
          <w:sz w:val="22"/>
          <w:szCs w:val="22"/>
        </w:rPr>
      </w:pPr>
      <w:r w:rsidRPr="00DC79F2">
        <w:rPr>
          <w:rFonts w:ascii="MV Boli" w:hAnsi="MV Boli" w:cs="MV Boli"/>
          <w:color w:val="000000"/>
          <w:sz w:val="22"/>
          <w:szCs w:val="22"/>
        </w:rPr>
        <w:t>An integrated approach to employee well-being means moving away from buzzwords and gestures to finding solutions that can meet employees where they are. It means creating a culture that supports and respects employees as individuals (e.g., inclusion and diversity, community involvement, corporate social responsibility, etc.) And it means planning for the lifespan of your employees, not just the next year. Over time, their needs will change, so you need to design programs that will evolve as they do.</w:t>
      </w:r>
    </w:p>
    <w:p w14:paraId="2A3EEC22" w14:textId="1E045703" w:rsidR="00305BF4" w:rsidRPr="00DC79F2" w:rsidRDefault="00305BF4" w:rsidP="00131307">
      <w:pPr>
        <w:pStyle w:val="NormalWeb"/>
        <w:rPr>
          <w:rFonts w:ascii="MV Boli" w:hAnsi="MV Boli" w:cs="MV Boli"/>
          <w:color w:val="000000"/>
          <w:sz w:val="22"/>
          <w:szCs w:val="22"/>
        </w:rPr>
      </w:pPr>
      <w:r w:rsidRPr="00DC79F2">
        <w:rPr>
          <w:rFonts w:ascii="MV Boli" w:hAnsi="MV Boli" w:cs="MV Boli"/>
          <w:color w:val="000000"/>
          <w:sz w:val="22"/>
          <w:szCs w:val="22"/>
        </w:rPr>
        <w:t xml:space="preserve">Well-being </w:t>
      </w:r>
      <w:r w:rsidR="00730F39" w:rsidRPr="00DC79F2">
        <w:rPr>
          <w:rFonts w:ascii="MV Boli" w:hAnsi="MV Boli" w:cs="MV Boli"/>
          <w:color w:val="000000"/>
          <w:sz w:val="22"/>
          <w:szCs w:val="22"/>
        </w:rPr>
        <w:t>matters:</w:t>
      </w:r>
      <w:r w:rsidRPr="00DC79F2">
        <w:rPr>
          <w:rFonts w:ascii="MV Boli" w:hAnsi="MV Boli" w:cs="MV Boli"/>
          <w:color w:val="000000"/>
          <w:sz w:val="22"/>
          <w:szCs w:val="22"/>
        </w:rPr>
        <w:t xml:space="preserve"> how your employees feel influences how and where they work. It also influences productivity and ultimately financial results. Moreover, having employees who are thriving, secure, balanced and connected can not only help to improve the workforce, but also the world as we know it.</w:t>
      </w:r>
    </w:p>
    <w:p w14:paraId="4AF59251" w14:textId="77777777" w:rsidR="00305BF4" w:rsidRPr="00DC79F2" w:rsidRDefault="00305BF4" w:rsidP="00305BF4">
      <w:pPr>
        <w:pStyle w:val="NormalWeb"/>
        <w:shd w:val="clear" w:color="auto" w:fill="FFFFFF"/>
        <w:spacing w:after="360" w:afterAutospacing="0"/>
        <w:rPr>
          <w:rFonts w:ascii="MV Boli" w:hAnsi="MV Boli" w:cs="MV Boli"/>
          <w:color w:val="000000"/>
          <w:sz w:val="22"/>
          <w:szCs w:val="22"/>
        </w:rPr>
      </w:pPr>
      <w:r w:rsidRPr="00DC79F2">
        <w:rPr>
          <w:rFonts w:ascii="MV Boli" w:hAnsi="MV Boli" w:cs="MV Boli"/>
          <w:color w:val="000000"/>
          <w:sz w:val="22"/>
          <w:szCs w:val="22"/>
        </w:rPr>
        <w:t>Enhancing employee wellbeing in the workplace is a crucial step towards looking after your people and improving organizational performance.</w:t>
      </w:r>
    </w:p>
    <w:p w14:paraId="49FB0F95" w14:textId="1102AB6C" w:rsidR="00305BF4" w:rsidRPr="00DC79F2" w:rsidRDefault="00305BF4" w:rsidP="00305BF4">
      <w:pPr>
        <w:pStyle w:val="NormalWeb"/>
        <w:shd w:val="clear" w:color="auto" w:fill="FFFFFF"/>
        <w:spacing w:after="360" w:afterAutospacing="0"/>
        <w:rPr>
          <w:rFonts w:ascii="MV Boli" w:hAnsi="MV Boli" w:cs="MV Boli"/>
          <w:color w:val="000000"/>
          <w:sz w:val="22"/>
          <w:szCs w:val="22"/>
        </w:rPr>
      </w:pPr>
      <w:r w:rsidRPr="00DC79F2">
        <w:rPr>
          <w:rFonts w:ascii="MV Boli" w:hAnsi="MV Boli" w:cs="MV Boli"/>
          <w:color w:val="000000"/>
          <w:sz w:val="22"/>
          <w:szCs w:val="22"/>
        </w:rPr>
        <w:t>One way to ensure employee wellbeing is prioritized i</w:t>
      </w:r>
      <w:r w:rsidR="001A4F34" w:rsidRPr="00DC79F2">
        <w:rPr>
          <w:rFonts w:ascii="MV Boli" w:hAnsi="MV Boli" w:cs="MV Boli"/>
          <w:color w:val="000000"/>
          <w:sz w:val="22"/>
          <w:szCs w:val="22"/>
        </w:rPr>
        <w:t>t</w:t>
      </w:r>
      <w:r w:rsidRPr="00DC79F2">
        <w:rPr>
          <w:rFonts w:ascii="MV Boli" w:hAnsi="MV Boli" w:cs="MV Boli"/>
          <w:color w:val="000000"/>
          <w:sz w:val="22"/>
          <w:szCs w:val="22"/>
        </w:rPr>
        <w:t xml:space="preserve"> through the development of an employee wellbeing strategy which can be continuously developed </w:t>
      </w:r>
      <w:r w:rsidR="00131307" w:rsidRPr="00DC79F2">
        <w:rPr>
          <w:rFonts w:ascii="MV Boli" w:hAnsi="MV Boli" w:cs="MV Boli"/>
          <w:color w:val="000000"/>
          <w:sz w:val="22"/>
          <w:szCs w:val="22"/>
        </w:rPr>
        <w:t>to</w:t>
      </w:r>
      <w:r w:rsidRPr="00DC79F2">
        <w:rPr>
          <w:rFonts w:ascii="MV Boli" w:hAnsi="MV Boli" w:cs="MV Boli"/>
          <w:color w:val="000000"/>
          <w:sz w:val="22"/>
          <w:szCs w:val="22"/>
        </w:rPr>
        <w:t xml:space="preserve"> cultivate a healthy workplace.</w:t>
      </w:r>
    </w:p>
    <w:p w14:paraId="3F919F05" w14:textId="5C29CBB2" w:rsidR="00305BF4" w:rsidRPr="00DC79F2" w:rsidRDefault="00305BF4" w:rsidP="00305BF4">
      <w:pPr>
        <w:pStyle w:val="NormalWeb"/>
        <w:shd w:val="clear" w:color="auto" w:fill="FFFFFF"/>
        <w:spacing w:after="360" w:afterAutospacing="0"/>
        <w:rPr>
          <w:rFonts w:ascii="MV Boli" w:hAnsi="MV Boli" w:cs="MV Boli"/>
          <w:color w:val="000000"/>
          <w:sz w:val="22"/>
          <w:szCs w:val="22"/>
        </w:rPr>
      </w:pPr>
      <w:r w:rsidRPr="00DC79F2">
        <w:rPr>
          <w:rFonts w:ascii="MV Boli" w:hAnsi="MV Boli" w:cs="MV Boli"/>
          <w:color w:val="000000"/>
          <w:sz w:val="22"/>
          <w:szCs w:val="22"/>
        </w:rPr>
        <w:t xml:space="preserve">An employee wellbeing strategy will focus on the financial, </w:t>
      </w:r>
      <w:r w:rsidR="000C04B1" w:rsidRPr="00DC79F2">
        <w:rPr>
          <w:rFonts w:ascii="MV Boli" w:hAnsi="MV Boli" w:cs="MV Boli"/>
          <w:color w:val="000000"/>
          <w:sz w:val="22"/>
          <w:szCs w:val="22"/>
        </w:rPr>
        <w:t>physical,</w:t>
      </w:r>
      <w:r w:rsidRPr="00DC79F2">
        <w:rPr>
          <w:rFonts w:ascii="MV Boli" w:hAnsi="MV Boli" w:cs="MV Boli"/>
          <w:color w:val="000000"/>
          <w:sz w:val="22"/>
          <w:szCs w:val="22"/>
        </w:rPr>
        <w:t xml:space="preserve"> and psychological wellbeing of your workforce. It should consider immediate support, as well as more long term positive and preventative approaches to help people to thrive at work.</w:t>
      </w:r>
    </w:p>
    <w:p w14:paraId="508E5F21" w14:textId="5FFD1318" w:rsidR="00305BF4" w:rsidRPr="00DC79F2" w:rsidRDefault="00305BF4" w:rsidP="00305BF4">
      <w:pPr>
        <w:pStyle w:val="NormalWeb"/>
        <w:shd w:val="clear" w:color="auto" w:fill="FFFFFF"/>
        <w:spacing w:after="360" w:afterAutospacing="0"/>
        <w:rPr>
          <w:rFonts w:ascii="MV Boli" w:hAnsi="MV Boli" w:cs="MV Boli"/>
          <w:color w:val="000000"/>
          <w:sz w:val="22"/>
          <w:szCs w:val="22"/>
        </w:rPr>
      </w:pPr>
      <w:r w:rsidRPr="00DC79F2">
        <w:rPr>
          <w:rFonts w:ascii="MV Boli" w:hAnsi="MV Boli" w:cs="MV Boli"/>
          <w:color w:val="000000"/>
          <w:sz w:val="22"/>
          <w:szCs w:val="22"/>
        </w:rPr>
        <w:t xml:space="preserve">A </w:t>
      </w:r>
      <w:r w:rsidR="00555F79" w:rsidRPr="00DC79F2">
        <w:rPr>
          <w:rFonts w:ascii="MV Boli" w:hAnsi="MV Boli" w:cs="MV Boli"/>
          <w:color w:val="000000"/>
          <w:sz w:val="22"/>
          <w:szCs w:val="22"/>
        </w:rPr>
        <w:t>well-considered</w:t>
      </w:r>
      <w:r w:rsidRPr="00DC79F2">
        <w:rPr>
          <w:rFonts w:ascii="MV Boli" w:hAnsi="MV Boli" w:cs="MV Boli"/>
          <w:color w:val="000000"/>
          <w:sz w:val="22"/>
          <w:szCs w:val="22"/>
        </w:rPr>
        <w:t xml:space="preserve"> and implemented employee wellbeing strategy is proven to </w:t>
      </w:r>
      <w:hyperlink r:id="rId7" w:history="1">
        <w:r w:rsidRPr="00DC79F2">
          <w:rPr>
            <w:rFonts w:ascii="MV Boli" w:hAnsi="MV Boli" w:cs="MV Boli"/>
            <w:color w:val="000000"/>
            <w:sz w:val="22"/>
            <w:szCs w:val="22"/>
          </w:rPr>
          <w:t>increase employee engagement </w:t>
        </w:r>
      </w:hyperlink>
      <w:r w:rsidRPr="00DC79F2">
        <w:rPr>
          <w:rFonts w:ascii="MV Boli" w:hAnsi="MV Boli" w:cs="MV Boli"/>
          <w:color w:val="000000"/>
          <w:sz w:val="22"/>
          <w:szCs w:val="22"/>
        </w:rPr>
        <w:t xml:space="preserve">leading to increased </w:t>
      </w:r>
      <w:r w:rsidR="000C04B1" w:rsidRPr="00DC79F2">
        <w:rPr>
          <w:rFonts w:ascii="MV Boli" w:hAnsi="MV Boli" w:cs="MV Boli"/>
          <w:color w:val="000000"/>
          <w:sz w:val="22"/>
          <w:szCs w:val="22"/>
        </w:rPr>
        <w:t xml:space="preserve">company </w:t>
      </w:r>
      <w:r w:rsidRPr="00DC79F2">
        <w:rPr>
          <w:rFonts w:ascii="MV Boli" w:hAnsi="MV Boli" w:cs="MV Boli"/>
          <w:color w:val="000000"/>
          <w:sz w:val="22"/>
          <w:szCs w:val="22"/>
        </w:rPr>
        <w:t>performance.</w:t>
      </w:r>
    </w:p>
    <w:p w14:paraId="2F915A7F" w14:textId="111164AC" w:rsidR="00305BF4" w:rsidRPr="00DC79F2" w:rsidRDefault="00305BF4" w:rsidP="005B65D6">
      <w:pPr>
        <w:pStyle w:val="NormalWeb"/>
        <w:shd w:val="clear" w:color="auto" w:fill="FFFFFF"/>
        <w:spacing w:after="360" w:afterAutospacing="0"/>
        <w:rPr>
          <w:rFonts w:ascii="MV Boli" w:hAnsi="MV Boli" w:cs="MV Boli"/>
          <w:color w:val="000000"/>
          <w:sz w:val="22"/>
          <w:szCs w:val="22"/>
        </w:rPr>
      </w:pPr>
      <w:r w:rsidRPr="00DC79F2">
        <w:rPr>
          <w:rFonts w:ascii="MV Boli" w:hAnsi="MV Boli" w:cs="MV Boli"/>
          <w:color w:val="000000"/>
          <w:sz w:val="22"/>
          <w:szCs w:val="22"/>
        </w:rPr>
        <w:lastRenderedPageBreak/>
        <w:t xml:space="preserve">Importantly, an employee wellbeing strategy will be unique to each </w:t>
      </w:r>
      <w:r w:rsidR="00730F39" w:rsidRPr="00DC79F2">
        <w:rPr>
          <w:rFonts w:ascii="MV Boli" w:hAnsi="MV Boli" w:cs="MV Boli"/>
          <w:color w:val="000000"/>
          <w:sz w:val="22"/>
          <w:szCs w:val="22"/>
        </w:rPr>
        <w:t>company, its</w:t>
      </w:r>
      <w:r w:rsidRPr="00DC79F2">
        <w:rPr>
          <w:rFonts w:ascii="MV Boli" w:hAnsi="MV Boli" w:cs="MV Boli"/>
          <w:color w:val="000000"/>
          <w:sz w:val="22"/>
          <w:szCs w:val="22"/>
        </w:rPr>
        <w:t xml:space="preserve"> </w:t>
      </w:r>
      <w:r w:rsidR="00555F79" w:rsidRPr="00DC79F2">
        <w:rPr>
          <w:rFonts w:ascii="MV Boli" w:hAnsi="MV Boli" w:cs="MV Boli"/>
          <w:color w:val="000000"/>
          <w:sz w:val="22"/>
          <w:szCs w:val="22"/>
        </w:rPr>
        <w:t>people,</w:t>
      </w:r>
      <w:r w:rsidRPr="00DC79F2">
        <w:rPr>
          <w:rFonts w:ascii="MV Boli" w:hAnsi="MV Boli" w:cs="MV Boli"/>
          <w:color w:val="000000"/>
          <w:sz w:val="22"/>
          <w:szCs w:val="22"/>
        </w:rPr>
        <w:t xml:space="preserve"> and its needs. In this guide, we provide useful information on what </w:t>
      </w:r>
      <w:r w:rsidR="00730F39" w:rsidRPr="00DC79F2">
        <w:rPr>
          <w:rFonts w:ascii="MV Boli" w:hAnsi="MV Boli" w:cs="MV Boli"/>
          <w:color w:val="000000"/>
          <w:sz w:val="22"/>
          <w:szCs w:val="22"/>
        </w:rPr>
        <w:t xml:space="preserve">the company </w:t>
      </w:r>
      <w:r w:rsidRPr="00DC79F2">
        <w:rPr>
          <w:rFonts w:ascii="MV Boli" w:hAnsi="MV Boli" w:cs="MV Boli"/>
          <w:color w:val="000000"/>
          <w:sz w:val="22"/>
          <w:szCs w:val="22"/>
        </w:rPr>
        <w:t>can focus on in their strategies. We look at how to improve employee engagement through your wellbeing strategy, and how to measure the efficacy of initiatives to seek continuous improvement.</w:t>
      </w:r>
    </w:p>
    <w:p w14:paraId="764988A9" w14:textId="77777777" w:rsidR="00305BF4" w:rsidRPr="00DC79F2" w:rsidRDefault="00305BF4" w:rsidP="00305BF4">
      <w:pPr>
        <w:pStyle w:val="Heading4"/>
        <w:shd w:val="clear" w:color="auto" w:fill="FFFFFF"/>
        <w:rPr>
          <w:rFonts w:ascii="MV Boli" w:eastAsia="Times New Roman" w:hAnsi="MV Boli" w:cs="MV Boli"/>
          <w:i w:val="0"/>
          <w:iCs w:val="0"/>
          <w:color w:val="000000"/>
        </w:rPr>
      </w:pPr>
      <w:r w:rsidRPr="00DC79F2">
        <w:rPr>
          <w:rFonts w:ascii="MV Boli" w:eastAsia="Times New Roman" w:hAnsi="MV Boli" w:cs="MV Boli"/>
          <w:i w:val="0"/>
          <w:iCs w:val="0"/>
          <w:color w:val="000000"/>
        </w:rPr>
        <w:t>Psychological / Social</w:t>
      </w:r>
    </w:p>
    <w:p w14:paraId="7E0CA304" w14:textId="77777777" w:rsidR="00305BF4" w:rsidRPr="00DC79F2" w:rsidRDefault="00305BF4" w:rsidP="00305BF4">
      <w:pPr>
        <w:numPr>
          <w:ilvl w:val="0"/>
          <w:numId w:val="1"/>
        </w:numPr>
        <w:shd w:val="clear" w:color="auto" w:fill="FFFFFF"/>
        <w:spacing w:before="100" w:beforeAutospacing="1" w:after="100" w:afterAutospacing="1" w:line="240" w:lineRule="auto"/>
        <w:ind w:left="1440"/>
        <w:rPr>
          <w:rFonts w:ascii="MV Boli" w:eastAsia="Times New Roman" w:hAnsi="MV Boli" w:cs="MV Boli"/>
          <w:color w:val="000000"/>
        </w:rPr>
      </w:pPr>
      <w:r w:rsidRPr="00DC79F2">
        <w:rPr>
          <w:rFonts w:ascii="MV Boli" w:eastAsia="Times New Roman" w:hAnsi="MV Boli" w:cs="MV Boli"/>
          <w:color w:val="000000"/>
        </w:rPr>
        <w:t>Positive emotions (mental health)</w:t>
      </w:r>
    </w:p>
    <w:p w14:paraId="45D6D8BF" w14:textId="77777777" w:rsidR="00305BF4" w:rsidRPr="00DC79F2" w:rsidRDefault="00305BF4" w:rsidP="00305BF4">
      <w:pPr>
        <w:numPr>
          <w:ilvl w:val="0"/>
          <w:numId w:val="1"/>
        </w:numPr>
        <w:shd w:val="clear" w:color="auto" w:fill="FFFFFF"/>
        <w:spacing w:before="100" w:beforeAutospacing="1" w:after="100" w:afterAutospacing="1" w:line="240" w:lineRule="auto"/>
        <w:ind w:left="1440"/>
        <w:rPr>
          <w:rFonts w:ascii="MV Boli" w:eastAsia="Times New Roman" w:hAnsi="MV Boli" w:cs="MV Boli"/>
          <w:color w:val="000000"/>
        </w:rPr>
      </w:pPr>
      <w:r w:rsidRPr="00DC79F2">
        <w:rPr>
          <w:rFonts w:ascii="MV Boli" w:eastAsia="Times New Roman" w:hAnsi="MV Boli" w:cs="MV Boli"/>
          <w:color w:val="000000"/>
        </w:rPr>
        <w:t>Engagement – the right work environment to be engaged</w:t>
      </w:r>
    </w:p>
    <w:p w14:paraId="5E4600CF" w14:textId="77777777" w:rsidR="00305BF4" w:rsidRPr="00DC79F2" w:rsidRDefault="00305BF4" w:rsidP="00305BF4">
      <w:pPr>
        <w:numPr>
          <w:ilvl w:val="0"/>
          <w:numId w:val="1"/>
        </w:numPr>
        <w:shd w:val="clear" w:color="auto" w:fill="FFFFFF"/>
        <w:spacing w:before="100" w:beforeAutospacing="1" w:after="100" w:afterAutospacing="1" w:line="240" w:lineRule="auto"/>
        <w:ind w:left="1440"/>
        <w:rPr>
          <w:rFonts w:ascii="MV Boli" w:eastAsia="Times New Roman" w:hAnsi="MV Boli" w:cs="MV Boli"/>
          <w:color w:val="000000"/>
        </w:rPr>
      </w:pPr>
      <w:r w:rsidRPr="00DC79F2">
        <w:rPr>
          <w:rFonts w:ascii="MV Boli" w:eastAsia="Times New Roman" w:hAnsi="MV Boli" w:cs="MV Boli"/>
          <w:color w:val="000000"/>
        </w:rPr>
        <w:t>Relationships</w:t>
      </w:r>
    </w:p>
    <w:p w14:paraId="3E99F4D8" w14:textId="77777777" w:rsidR="00305BF4" w:rsidRPr="00DC79F2" w:rsidRDefault="00305BF4" w:rsidP="00305BF4">
      <w:pPr>
        <w:numPr>
          <w:ilvl w:val="0"/>
          <w:numId w:val="1"/>
        </w:numPr>
        <w:shd w:val="clear" w:color="auto" w:fill="FFFFFF"/>
        <w:spacing w:before="100" w:beforeAutospacing="1" w:after="100" w:afterAutospacing="1" w:line="240" w:lineRule="auto"/>
        <w:ind w:left="1440"/>
        <w:rPr>
          <w:rFonts w:ascii="MV Boli" w:eastAsia="Times New Roman" w:hAnsi="MV Boli" w:cs="MV Boli"/>
          <w:color w:val="000000"/>
        </w:rPr>
      </w:pPr>
      <w:r w:rsidRPr="00DC79F2">
        <w:rPr>
          <w:rFonts w:ascii="MV Boli" w:eastAsia="Times New Roman" w:hAnsi="MV Boli" w:cs="MV Boli"/>
          <w:color w:val="000000"/>
        </w:rPr>
        <w:t>Meaning – spiritual and purpose</w:t>
      </w:r>
    </w:p>
    <w:p w14:paraId="3352CEAC" w14:textId="77777777" w:rsidR="00305BF4" w:rsidRPr="00DC79F2" w:rsidRDefault="00305BF4" w:rsidP="00305BF4">
      <w:pPr>
        <w:numPr>
          <w:ilvl w:val="0"/>
          <w:numId w:val="1"/>
        </w:numPr>
        <w:shd w:val="clear" w:color="auto" w:fill="FFFFFF"/>
        <w:spacing w:before="100" w:beforeAutospacing="1" w:after="100" w:afterAutospacing="1" w:line="240" w:lineRule="auto"/>
        <w:ind w:left="1440"/>
        <w:rPr>
          <w:rFonts w:ascii="MV Boli" w:eastAsia="Times New Roman" w:hAnsi="MV Boli" w:cs="MV Boli"/>
          <w:color w:val="000000"/>
        </w:rPr>
      </w:pPr>
      <w:r w:rsidRPr="00DC79F2">
        <w:rPr>
          <w:rFonts w:ascii="MV Boli" w:eastAsia="Times New Roman" w:hAnsi="MV Boli" w:cs="MV Boli"/>
          <w:color w:val="000000"/>
        </w:rPr>
        <w:t>Accomplishment</w:t>
      </w:r>
    </w:p>
    <w:p w14:paraId="0ACF6BE9" w14:textId="77777777" w:rsidR="00305BF4" w:rsidRPr="00DC79F2" w:rsidRDefault="00305BF4" w:rsidP="00305BF4">
      <w:pPr>
        <w:pStyle w:val="Heading4"/>
        <w:shd w:val="clear" w:color="auto" w:fill="FFFFFF"/>
        <w:rPr>
          <w:rFonts w:ascii="MV Boli" w:eastAsia="Times New Roman" w:hAnsi="MV Boli" w:cs="MV Boli"/>
          <w:i w:val="0"/>
          <w:iCs w:val="0"/>
          <w:color w:val="000000"/>
        </w:rPr>
      </w:pPr>
      <w:r w:rsidRPr="00DC79F2">
        <w:rPr>
          <w:rFonts w:ascii="MV Boli" w:eastAsia="Times New Roman" w:hAnsi="MV Boli" w:cs="MV Boli"/>
          <w:i w:val="0"/>
          <w:iCs w:val="0"/>
          <w:color w:val="000000"/>
        </w:rPr>
        <w:t>Physical</w:t>
      </w:r>
    </w:p>
    <w:p w14:paraId="526B91CD" w14:textId="77777777" w:rsidR="00305BF4" w:rsidRPr="00DC79F2" w:rsidRDefault="00305BF4" w:rsidP="00305BF4">
      <w:pPr>
        <w:numPr>
          <w:ilvl w:val="0"/>
          <w:numId w:val="2"/>
        </w:numPr>
        <w:shd w:val="clear" w:color="auto" w:fill="FFFFFF"/>
        <w:spacing w:before="100" w:beforeAutospacing="1" w:after="100" w:afterAutospacing="1" w:line="240" w:lineRule="auto"/>
        <w:ind w:left="1440"/>
        <w:rPr>
          <w:rFonts w:ascii="MV Boli" w:eastAsia="Times New Roman" w:hAnsi="MV Boli" w:cs="MV Boli"/>
          <w:color w:val="000000"/>
        </w:rPr>
      </w:pPr>
      <w:r w:rsidRPr="00DC79F2">
        <w:rPr>
          <w:rFonts w:ascii="MV Boli" w:eastAsia="Times New Roman" w:hAnsi="MV Boli" w:cs="MV Boli"/>
          <w:color w:val="000000"/>
        </w:rPr>
        <w:t>Sleep</w:t>
      </w:r>
    </w:p>
    <w:p w14:paraId="03C53C3E" w14:textId="77777777" w:rsidR="00305BF4" w:rsidRPr="00DC79F2" w:rsidRDefault="00305BF4" w:rsidP="00305BF4">
      <w:pPr>
        <w:numPr>
          <w:ilvl w:val="0"/>
          <w:numId w:val="2"/>
        </w:numPr>
        <w:shd w:val="clear" w:color="auto" w:fill="FFFFFF"/>
        <w:spacing w:before="100" w:beforeAutospacing="1" w:after="100" w:afterAutospacing="1" w:line="240" w:lineRule="auto"/>
        <w:ind w:left="1440"/>
        <w:rPr>
          <w:rFonts w:ascii="MV Boli" w:eastAsia="Times New Roman" w:hAnsi="MV Boli" w:cs="MV Boli"/>
          <w:color w:val="000000"/>
        </w:rPr>
      </w:pPr>
      <w:r w:rsidRPr="00DC79F2">
        <w:rPr>
          <w:rFonts w:ascii="MV Boli" w:eastAsia="Times New Roman" w:hAnsi="MV Boli" w:cs="MV Boli"/>
          <w:color w:val="000000"/>
        </w:rPr>
        <w:t>Nutrition</w:t>
      </w:r>
    </w:p>
    <w:p w14:paraId="40A4D709" w14:textId="77777777" w:rsidR="00305BF4" w:rsidRPr="00DC79F2" w:rsidRDefault="00305BF4" w:rsidP="00305BF4">
      <w:pPr>
        <w:numPr>
          <w:ilvl w:val="0"/>
          <w:numId w:val="2"/>
        </w:numPr>
        <w:shd w:val="clear" w:color="auto" w:fill="FFFFFF"/>
        <w:spacing w:before="100" w:beforeAutospacing="1" w:after="100" w:afterAutospacing="1" w:line="240" w:lineRule="auto"/>
        <w:ind w:left="1440"/>
        <w:rPr>
          <w:rFonts w:ascii="MV Boli" w:eastAsia="Times New Roman" w:hAnsi="MV Boli" w:cs="MV Boli"/>
          <w:color w:val="000000"/>
        </w:rPr>
      </w:pPr>
      <w:r w:rsidRPr="00DC79F2">
        <w:rPr>
          <w:rFonts w:ascii="MV Boli" w:eastAsia="Times New Roman" w:hAnsi="MV Boli" w:cs="MV Boli"/>
          <w:color w:val="000000"/>
        </w:rPr>
        <w:t>Exercise</w:t>
      </w:r>
    </w:p>
    <w:p w14:paraId="0726D6EE" w14:textId="77777777" w:rsidR="00305BF4" w:rsidRPr="00860FA3" w:rsidRDefault="00305BF4">
      <w:pPr>
        <w:rPr>
          <w:rFonts w:ascii="MV Boli" w:eastAsia="Times New Roman" w:hAnsi="MV Boli" w:cs="MV Boli"/>
          <w:color w:val="000000"/>
          <w:sz w:val="24"/>
          <w:szCs w:val="24"/>
        </w:rPr>
      </w:pPr>
    </w:p>
    <w:sectPr w:rsidR="00305BF4" w:rsidRPr="00860FA3">
      <w:headerReference w:type="even" r:id="rId8"/>
      <w:headerReference w:type="default" r:id="rId9"/>
      <w:headerReference w:type="firs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83B530" w14:textId="77777777" w:rsidR="006317F9" w:rsidRDefault="006317F9" w:rsidP="00305BF4">
      <w:pPr>
        <w:spacing w:after="0" w:line="240" w:lineRule="auto"/>
      </w:pPr>
      <w:r>
        <w:separator/>
      </w:r>
    </w:p>
  </w:endnote>
  <w:endnote w:type="continuationSeparator" w:id="0">
    <w:p w14:paraId="4A2DB8E5" w14:textId="77777777" w:rsidR="006317F9" w:rsidRDefault="006317F9" w:rsidP="00305B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V Boli">
    <w:panose1 w:val="02000500030200090000"/>
    <w:charset w:val="00"/>
    <w:family w:val="auto"/>
    <w:pitch w:val="variable"/>
    <w:sig w:usb0="00000003" w:usb1="00000000" w:usb2="00000100" w:usb3="00000000" w:csb0="00000001" w:csb1="00000000"/>
  </w:font>
  <w:font w:name="Helvetica">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3518E4" w14:textId="77777777" w:rsidR="006317F9" w:rsidRDefault="006317F9" w:rsidP="00305BF4">
      <w:pPr>
        <w:spacing w:after="0" w:line="240" w:lineRule="auto"/>
      </w:pPr>
      <w:r>
        <w:separator/>
      </w:r>
    </w:p>
  </w:footnote>
  <w:footnote w:type="continuationSeparator" w:id="0">
    <w:p w14:paraId="1A3D7228" w14:textId="77777777" w:rsidR="006317F9" w:rsidRDefault="006317F9" w:rsidP="00305B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7FD691" w14:textId="77777777" w:rsidR="00305BF4" w:rsidRDefault="00305BF4">
    <w:pPr>
      <w:pStyle w:val="Header"/>
    </w:pPr>
    <w:r>
      <w:rPr>
        <w:noProof/>
      </w:rPr>
      <mc:AlternateContent>
        <mc:Choice Requires="wps">
          <w:drawing>
            <wp:anchor distT="0" distB="0" distL="0" distR="0" simplePos="0" relativeHeight="251659264" behindDoc="0" locked="0" layoutInCell="1" allowOverlap="1" wp14:anchorId="0E586304" wp14:editId="6FDB3DC8">
              <wp:simplePos x="635" y="635"/>
              <wp:positionH relativeFrom="column">
                <wp:align>center</wp:align>
              </wp:positionH>
              <wp:positionV relativeFrom="paragraph">
                <wp:posOffset>635</wp:posOffset>
              </wp:positionV>
              <wp:extent cx="443865" cy="443865"/>
              <wp:effectExtent l="0" t="0" r="8890" b="17145"/>
              <wp:wrapSquare wrapText="bothSides"/>
              <wp:docPr id="2" name="Text Box 2" descr="Webhelp Classified - Confident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ADDCE3C" w14:textId="77777777" w:rsidR="00305BF4" w:rsidRPr="00305BF4" w:rsidRDefault="00305BF4">
                          <w:pPr>
                            <w:rPr>
                              <w:rFonts w:ascii="Calibri" w:eastAsia="Calibri" w:hAnsi="Calibri" w:cs="Calibri"/>
                              <w:color w:val="000000"/>
                              <w:sz w:val="20"/>
                              <w:szCs w:val="20"/>
                            </w:rPr>
                          </w:pPr>
                          <w:proofErr w:type="spellStart"/>
                          <w:r w:rsidRPr="00305BF4">
                            <w:rPr>
                              <w:rFonts w:ascii="Calibri" w:eastAsia="Calibri" w:hAnsi="Calibri" w:cs="Calibri"/>
                              <w:color w:val="000000"/>
                              <w:sz w:val="20"/>
                              <w:szCs w:val="20"/>
                            </w:rPr>
                            <w:t>Webhelp</w:t>
                          </w:r>
                          <w:proofErr w:type="spellEnd"/>
                          <w:r w:rsidRPr="00305BF4">
                            <w:rPr>
                              <w:rFonts w:ascii="Calibri" w:eastAsia="Calibri" w:hAnsi="Calibri" w:cs="Calibri"/>
                              <w:color w:val="000000"/>
                              <w:sz w:val="20"/>
                              <w:szCs w:val="20"/>
                            </w:rPr>
                            <w:t xml:space="preserve"> Classified - Confidential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0E586304" id="_x0000_t202" coordsize="21600,21600" o:spt="202" path="m,l,21600r21600,l21600,xe">
              <v:stroke joinstyle="miter"/>
              <v:path gradientshapeok="t" o:connecttype="rect"/>
            </v:shapetype>
            <v:shape id="Text Box 2" o:spid="_x0000_s1026" type="#_x0000_t202" alt="Webhelp Classified - Confidential" style="position:absolute;margin-left:0;margin-top:.05pt;width:34.95pt;height:34.95pt;z-index:251659264;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" filled="f" stroked="f">
              <v:fill o:detectmouseclick="t"/>
              <v:textbox style="mso-fit-shape-to-text:t" inset="0,0,0,0">
                <w:txbxContent>
                  <w:p w14:paraId="3ADDCE3C" w14:textId="77777777" w:rsidR="00305BF4" w:rsidRPr="00305BF4" w:rsidRDefault="00305BF4">
                    <w:pPr>
                      <w:rPr>
                        <w:rFonts w:ascii="Calibri" w:eastAsia="Calibri" w:hAnsi="Calibri" w:cs="Calibri"/>
                        <w:color w:val="000000"/>
                        <w:sz w:val="20"/>
                        <w:szCs w:val="20"/>
                      </w:rPr>
                    </w:pPr>
                    <w:proofErr w:type="spellStart"/>
                    <w:r w:rsidRPr="00305BF4">
                      <w:rPr>
                        <w:rFonts w:ascii="Calibri" w:eastAsia="Calibri" w:hAnsi="Calibri" w:cs="Calibri"/>
                        <w:color w:val="000000"/>
                        <w:sz w:val="20"/>
                        <w:szCs w:val="20"/>
                      </w:rPr>
                      <w:t>Webhelp</w:t>
                    </w:r>
                    <w:proofErr w:type="spellEnd"/>
                    <w:r w:rsidRPr="00305BF4">
                      <w:rPr>
                        <w:rFonts w:ascii="Calibri" w:eastAsia="Calibri" w:hAnsi="Calibri" w:cs="Calibri"/>
                        <w:color w:val="000000"/>
                        <w:sz w:val="20"/>
                        <w:szCs w:val="20"/>
                      </w:rPr>
                      <w:t xml:space="preserve"> Classified - Confidential</w:t>
                    </w:r>
                  </w:p>
                </w:txbxContent>
              </v:textbox>
              <w10:wrap type="squar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2FFF3A" w14:textId="77777777" w:rsidR="00305BF4" w:rsidRDefault="00305BF4">
    <w:pPr>
      <w:pStyle w:val="Header"/>
    </w:pPr>
    <w:r>
      <w:rPr>
        <w:noProof/>
      </w:rPr>
      <mc:AlternateContent>
        <mc:Choice Requires="wps">
          <w:drawing>
            <wp:anchor distT="0" distB="0" distL="0" distR="0" simplePos="0" relativeHeight="251660288" behindDoc="0" locked="0" layoutInCell="1" allowOverlap="1" wp14:anchorId="48DE1DBD" wp14:editId="0C27ADB6">
              <wp:simplePos x="635" y="635"/>
              <wp:positionH relativeFrom="column">
                <wp:align>center</wp:align>
              </wp:positionH>
              <wp:positionV relativeFrom="paragraph">
                <wp:posOffset>635</wp:posOffset>
              </wp:positionV>
              <wp:extent cx="443865" cy="443865"/>
              <wp:effectExtent l="0" t="0" r="8890" b="17145"/>
              <wp:wrapSquare wrapText="bothSides"/>
              <wp:docPr id="3" name="Text Box 3" descr="Webhelp Classified - Confident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BD650E7" w14:textId="679B3530" w:rsidR="00305BF4" w:rsidRPr="00305BF4" w:rsidRDefault="00305BF4">
                          <w:pPr>
                            <w:rPr>
                              <w:rFonts w:ascii="Calibri" w:eastAsia="Calibri" w:hAnsi="Calibri" w:cs="Calibri"/>
                              <w:color w:val="000000"/>
                              <w:sz w:val="20"/>
                              <w:szCs w:val="20"/>
                            </w:rPr>
                          </w:pP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48DE1DBD" id="_x0000_t202" coordsize="21600,21600" o:spt="202" path="m,l,21600r21600,l21600,xe">
              <v:stroke joinstyle="miter"/>
              <v:path gradientshapeok="t" o:connecttype="rect"/>
            </v:shapetype>
            <v:shape id="Text Box 3" o:spid="_x0000_s1027" type="#_x0000_t202" alt="Webhelp Classified - Confidential" style="position:absolute;margin-left:0;margin-top:.05pt;width:34.95pt;height:34.95pt;z-index:251660288;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" filled="f" stroked="f">
              <v:fill o:detectmouseclick="t"/>
              <v:textbox style="mso-fit-shape-to-text:t" inset="0,0,0,0">
                <w:txbxContent>
                  <w:p w14:paraId="5BD650E7" w14:textId="679B3530" w:rsidR="00305BF4" w:rsidRPr="00305BF4" w:rsidRDefault="00305BF4">
                    <w:pPr>
                      <w:rPr>
                        <w:rFonts w:ascii="Calibri" w:eastAsia="Calibri" w:hAnsi="Calibri" w:cs="Calibri"/>
                        <w:color w:val="000000"/>
                        <w:sz w:val="20"/>
                        <w:szCs w:val="20"/>
                      </w:rPr>
                    </w:pPr>
                  </w:p>
                </w:txbxContent>
              </v:textbox>
              <w10:wrap type="squar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F104FC" w14:textId="77777777" w:rsidR="00305BF4" w:rsidRDefault="00305BF4">
    <w:pPr>
      <w:pStyle w:val="Header"/>
    </w:pPr>
    <w:r>
      <w:rPr>
        <w:noProof/>
      </w:rPr>
      <mc:AlternateContent>
        <mc:Choice Requires="wps">
          <w:drawing>
            <wp:anchor distT="0" distB="0" distL="0" distR="0" simplePos="0" relativeHeight="251658240" behindDoc="0" locked="0" layoutInCell="1" allowOverlap="1" wp14:anchorId="693FCE9F" wp14:editId="4FE689BF">
              <wp:simplePos x="635" y="635"/>
              <wp:positionH relativeFrom="column">
                <wp:align>center</wp:align>
              </wp:positionH>
              <wp:positionV relativeFrom="paragraph">
                <wp:posOffset>635</wp:posOffset>
              </wp:positionV>
              <wp:extent cx="443865" cy="443865"/>
              <wp:effectExtent l="0" t="0" r="8890" b="17145"/>
              <wp:wrapSquare wrapText="bothSides"/>
              <wp:docPr id="1" name="Text Box 1" descr="Webhelp Classified - Confident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A3F3203" w14:textId="77777777" w:rsidR="00305BF4" w:rsidRPr="00305BF4" w:rsidRDefault="00305BF4">
                          <w:pPr>
                            <w:rPr>
                              <w:rFonts w:ascii="Calibri" w:eastAsia="Calibri" w:hAnsi="Calibri" w:cs="Calibri"/>
                              <w:color w:val="000000"/>
                              <w:sz w:val="20"/>
                              <w:szCs w:val="20"/>
                            </w:rPr>
                          </w:pPr>
                          <w:proofErr w:type="spellStart"/>
                          <w:r w:rsidRPr="00305BF4">
                            <w:rPr>
                              <w:rFonts w:ascii="Calibri" w:eastAsia="Calibri" w:hAnsi="Calibri" w:cs="Calibri"/>
                              <w:color w:val="000000"/>
                              <w:sz w:val="20"/>
                              <w:szCs w:val="20"/>
                            </w:rPr>
                            <w:t>Webhelp</w:t>
                          </w:r>
                          <w:proofErr w:type="spellEnd"/>
                          <w:r w:rsidRPr="00305BF4">
                            <w:rPr>
                              <w:rFonts w:ascii="Calibri" w:eastAsia="Calibri" w:hAnsi="Calibri" w:cs="Calibri"/>
                              <w:color w:val="000000"/>
                              <w:sz w:val="20"/>
                              <w:szCs w:val="20"/>
                            </w:rPr>
                            <w:t xml:space="preserve"> Classified - Confidential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93FCE9F" id="_x0000_t202" coordsize="21600,21600" o:spt="202" path="m,l,21600r21600,l21600,xe">
              <v:stroke joinstyle="miter"/>
              <v:path gradientshapeok="t" o:connecttype="rect"/>
            </v:shapetype>
            <v:shape id="Text Box 1" o:spid="_x0000_s1028" type="#_x0000_t202" alt="Webhelp Classified - Confidential" style="position:absolute;margin-left:0;margin-top:.05pt;width:34.95pt;height:34.95pt;z-index:251658240;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" filled="f" stroked="f">
              <v:fill o:detectmouseclick="t"/>
              <v:textbox style="mso-fit-shape-to-text:t" inset="0,0,0,0">
                <w:txbxContent>
                  <w:p w14:paraId="5A3F3203" w14:textId="77777777" w:rsidR="00305BF4" w:rsidRPr="00305BF4" w:rsidRDefault="00305BF4">
                    <w:pPr>
                      <w:rPr>
                        <w:rFonts w:ascii="Calibri" w:eastAsia="Calibri" w:hAnsi="Calibri" w:cs="Calibri"/>
                        <w:color w:val="000000"/>
                        <w:sz w:val="20"/>
                        <w:szCs w:val="20"/>
                      </w:rPr>
                    </w:pPr>
                    <w:proofErr w:type="spellStart"/>
                    <w:r w:rsidRPr="00305BF4">
                      <w:rPr>
                        <w:rFonts w:ascii="Calibri" w:eastAsia="Calibri" w:hAnsi="Calibri" w:cs="Calibri"/>
                        <w:color w:val="000000"/>
                        <w:sz w:val="20"/>
                        <w:szCs w:val="20"/>
                      </w:rPr>
                      <w:t>Webhelp</w:t>
                    </w:r>
                    <w:proofErr w:type="spellEnd"/>
                    <w:r w:rsidRPr="00305BF4">
                      <w:rPr>
                        <w:rFonts w:ascii="Calibri" w:eastAsia="Calibri" w:hAnsi="Calibri" w:cs="Calibri"/>
                        <w:color w:val="000000"/>
                        <w:sz w:val="20"/>
                        <w:szCs w:val="20"/>
                      </w:rPr>
                      <w:t xml:space="preserve"> Classified - Confidential</w:t>
                    </w: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AE419F"/>
    <w:multiLevelType w:val="multilevel"/>
    <w:tmpl w:val="76368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00E7379"/>
    <w:multiLevelType w:val="multilevel"/>
    <w:tmpl w:val="4E125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4"/>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5BF4"/>
    <w:rsid w:val="000B6990"/>
    <w:rsid w:val="000C04B1"/>
    <w:rsid w:val="000C2B0F"/>
    <w:rsid w:val="00131307"/>
    <w:rsid w:val="00185206"/>
    <w:rsid w:val="001A4F34"/>
    <w:rsid w:val="00232859"/>
    <w:rsid w:val="002359FF"/>
    <w:rsid w:val="00305BF4"/>
    <w:rsid w:val="00401CAF"/>
    <w:rsid w:val="004F1458"/>
    <w:rsid w:val="00555F79"/>
    <w:rsid w:val="005B65D6"/>
    <w:rsid w:val="006072BD"/>
    <w:rsid w:val="00623A12"/>
    <w:rsid w:val="006317F9"/>
    <w:rsid w:val="0067666E"/>
    <w:rsid w:val="00730F39"/>
    <w:rsid w:val="0075767A"/>
    <w:rsid w:val="00860FA3"/>
    <w:rsid w:val="00A47BE0"/>
    <w:rsid w:val="00A521E7"/>
    <w:rsid w:val="00D11D6C"/>
    <w:rsid w:val="00DC79F2"/>
    <w:rsid w:val="00E02A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5585DB"/>
  <w15:chartTrackingRefBased/>
  <w15:docId w15:val="{9D2F3B94-D9CD-49CF-A1FE-9773DA0EB4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4"/>
  </w:style>
  <w:style w:type="paragraph" w:styleId="Heading4">
    <w:name w:val="heading 4"/>
    <w:basedOn w:val="Normal"/>
    <w:next w:val="Normal"/>
    <w:link w:val="Heading4Char"/>
    <w:uiPriority w:val="9"/>
    <w:semiHidden/>
    <w:unhideWhenUsed/>
    <w:qFormat/>
    <w:rsid w:val="00305BF4"/>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5B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5BF4"/>
  </w:style>
  <w:style w:type="paragraph" w:styleId="Footer">
    <w:name w:val="footer"/>
    <w:basedOn w:val="Normal"/>
    <w:link w:val="FooterChar"/>
    <w:uiPriority w:val="99"/>
    <w:unhideWhenUsed/>
    <w:rsid w:val="00305B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5BF4"/>
  </w:style>
  <w:style w:type="character" w:customStyle="1" w:styleId="Heading4Char">
    <w:name w:val="Heading 4 Char"/>
    <w:basedOn w:val="DefaultParagraphFont"/>
    <w:link w:val="Heading4"/>
    <w:uiPriority w:val="9"/>
    <w:semiHidden/>
    <w:rsid w:val="00305BF4"/>
    <w:rPr>
      <w:rFonts w:asciiTheme="majorHAnsi" w:eastAsiaTheme="majorEastAsia" w:hAnsiTheme="majorHAnsi" w:cstheme="majorBidi"/>
      <w:i/>
      <w:iCs/>
      <w:color w:val="2F5496" w:themeColor="accent1" w:themeShade="BF"/>
    </w:rPr>
  </w:style>
  <w:style w:type="paragraph" w:styleId="NormalWeb">
    <w:name w:val="Normal (Web)"/>
    <w:basedOn w:val="Normal"/>
    <w:uiPriority w:val="99"/>
    <w:unhideWhenUsed/>
    <w:rsid w:val="00305BF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305BF4"/>
    <w:rPr>
      <w:color w:val="0000FF"/>
      <w:u w:val="single"/>
    </w:rPr>
  </w:style>
  <w:style w:type="paragraph" w:styleId="ListParagraph">
    <w:name w:val="List Paragraph"/>
    <w:basedOn w:val="Normal"/>
    <w:uiPriority w:val="34"/>
    <w:qFormat/>
    <w:rsid w:val="000B699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fitzgeraldhr.co.uk/the-four-stages-of-employee-engagemen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466</TotalTime>
  <Pages>5</Pages>
  <Words>1362</Words>
  <Characters>7765</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Lama Shurafa</dc:creator>
  <cp:keywords/>
  <dc:description/>
  <cp:lastModifiedBy>Lama Shurafa</cp:lastModifiedBy>
  <cp:revision>10</cp:revision>
  <dcterms:created xsi:type="dcterms:W3CDTF">2021-09-17T05:42:00Z</dcterms:created>
  <dcterms:modified xsi:type="dcterms:W3CDTF">2021-09-17T13:35:00Z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1,2,3</vt:lpwstr>
  </property>
  <property fmtid="{D5CDD505-2E9C-101B-9397-08002B2CF9AE}" pid="3" name="ClassificationContentMarkingHeaderFontProps">
    <vt:lpwstr>#000000,10,Calibri</vt:lpwstr>
  </property>
  <property fmtid="{D5CDD505-2E9C-101B-9397-08002B2CF9AE}" pid="4" name="ClassificationContentMarkingHeaderText">
    <vt:lpwstr>Webhelp Classified - Confidential</vt:lpwstr>
  </property>
  <property fmtid="{D5CDD505-2E9C-101B-9397-08002B2CF9AE}" pid="5" name="MSIP_Label_9865099d-927c-4feb-921a-8692d085005d_Enabled">
    <vt:lpwstr>true</vt:lpwstr>
  </property>
  <property fmtid="{D5CDD505-2E9C-101B-9397-08002B2CF9AE}" pid="6" name="MSIP_Label_9865099d-927c-4feb-921a-8692d085005d_SetDate">
    <vt:lpwstr>2021-09-17T05:42:09Z</vt:lpwstr>
  </property>
  <property fmtid="{D5CDD505-2E9C-101B-9397-08002B2CF9AE}" pid="7" name="MSIP_Label_9865099d-927c-4feb-921a-8692d085005d_Method">
    <vt:lpwstr>Standard</vt:lpwstr>
  </property>
  <property fmtid="{D5CDD505-2E9C-101B-9397-08002B2CF9AE}" pid="8" name="MSIP_Label_9865099d-927c-4feb-921a-8692d085005d_Name">
    <vt:lpwstr>9865099d-927c-4feb-921a-8692d085005d</vt:lpwstr>
  </property>
  <property fmtid="{D5CDD505-2E9C-101B-9397-08002B2CF9AE}" pid="9" name="MSIP_Label_9865099d-927c-4feb-921a-8692d085005d_SiteId">
    <vt:lpwstr>289dae10-af47-4873-b9a0-2fc36e69cf2f</vt:lpwstr>
  </property>
  <property fmtid="{D5CDD505-2E9C-101B-9397-08002B2CF9AE}" pid="10" name="MSIP_Label_9865099d-927c-4feb-921a-8692d085005d_ActionId">
    <vt:lpwstr>42b088f8-ec31-4f4b-9323-def0967d81ce</vt:lpwstr>
  </property>
  <property fmtid="{D5CDD505-2E9C-101B-9397-08002B2CF9AE}" pid="11" name="MSIP_Label_9865099d-927c-4feb-921a-8692d085005d_ContentBits">
    <vt:lpwstr>1</vt:lpwstr>
  </property>
</Properties>
</file>