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556" w:rsidRPr="00277D07" w:rsidRDefault="00277D07" w:rsidP="00494130">
      <w:pPr>
        <w:pStyle w:val="Ttulo1"/>
        <w:spacing w:before="170"/>
        <w:ind w:left="0"/>
        <w:rPr>
          <w:lang w:val="x-none"/>
        </w:rPr>
      </w:pPr>
      <w:bookmarkStart w:id="0" w:name="_GoBack"/>
      <w:r>
        <w:rPr>
          <w:color w:val="337AB7"/>
        </w:rPr>
        <w:t xml:space="preserve">The importance of Correcting Energy Alterations and Chakras Energy Deficiency in Patients with </w:t>
      </w:r>
      <w:r w:rsidRPr="00277D07">
        <w:rPr>
          <w:color w:val="337AB7"/>
        </w:rPr>
        <w:t>Primary Hypertension</w:t>
      </w:r>
      <w:r>
        <w:rPr>
          <w:color w:val="337AB7"/>
        </w:rPr>
        <w:t xml:space="preserve">. </w:t>
      </w:r>
    </w:p>
    <w:bookmarkEnd w:id="0"/>
    <w:p w:rsidR="00623A4C" w:rsidRPr="00623A4C" w:rsidRDefault="00623A4C" w:rsidP="00623A4C">
      <w:pPr>
        <w:pStyle w:val="Corpodetexto"/>
        <w:rPr>
          <w:rFonts w:ascii="Arial"/>
          <w:sz w:val="20"/>
        </w:rPr>
      </w:pPr>
    </w:p>
    <w:p w:rsidR="00623A4C" w:rsidRPr="00623A4C" w:rsidRDefault="00623A4C" w:rsidP="00623A4C">
      <w:pPr>
        <w:pStyle w:val="Corpodetexto"/>
        <w:rPr>
          <w:rFonts w:ascii="Arial"/>
          <w:sz w:val="20"/>
        </w:rPr>
      </w:pPr>
      <w:r w:rsidRPr="00623A4C">
        <w:rPr>
          <w:rFonts w:ascii="Arial"/>
          <w:sz w:val="20"/>
        </w:rPr>
        <w:t xml:space="preserve">Huang Wei Ling, Medical Acupuncture and Pain </w:t>
      </w:r>
    </w:p>
    <w:p w:rsidR="00AE3E37" w:rsidRDefault="00623A4C" w:rsidP="00623A4C">
      <w:pPr>
        <w:pStyle w:val="Corpodetexto"/>
        <w:rPr>
          <w:rFonts w:ascii="Arial"/>
          <w:sz w:val="20"/>
        </w:rPr>
      </w:pPr>
      <w:r w:rsidRPr="00623A4C">
        <w:rPr>
          <w:rFonts w:ascii="Arial"/>
          <w:sz w:val="20"/>
        </w:rPr>
        <w:t>Management Clinic,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DB654C" w:rsidRPr="009A6E2C" w:rsidRDefault="00623A4C" w:rsidP="00623A4C">
      <w:pPr>
        <w:pStyle w:val="Ttulo3"/>
        <w:spacing w:before="74"/>
        <w:jc w:val="both"/>
        <w:rPr>
          <w:b w:val="0"/>
        </w:rPr>
      </w:pPr>
      <w:r w:rsidRPr="00623A4C">
        <w:t>Introduction:</w:t>
      </w:r>
      <w:r w:rsidR="00037556">
        <w:t xml:space="preserve"> </w:t>
      </w:r>
      <w:r w:rsidR="007434F6">
        <w:rPr>
          <w:b w:val="0"/>
        </w:rPr>
        <w:t>Primary</w:t>
      </w:r>
      <w:r w:rsidR="007434F6" w:rsidRPr="007434F6">
        <w:rPr>
          <w:b w:val="0"/>
        </w:rPr>
        <w:t xml:space="preserve"> hypertension</w:t>
      </w:r>
      <w:r w:rsidR="005D6F1F">
        <w:rPr>
          <w:b w:val="0"/>
        </w:rPr>
        <w:t xml:space="preserve"> (PI)</w:t>
      </w:r>
      <w:r w:rsidR="007434F6" w:rsidRPr="007434F6">
        <w:rPr>
          <w:b w:val="0"/>
        </w:rPr>
        <w:t xml:space="preserve"> is high</w:t>
      </w:r>
      <w:r w:rsidR="007434F6">
        <w:rPr>
          <w:b w:val="0"/>
        </w:rPr>
        <w:t>-blood pressure with no known secondary cause</w:t>
      </w:r>
      <w:r w:rsidR="007434F6" w:rsidRPr="007434F6">
        <w:rPr>
          <w:b w:val="0"/>
        </w:rPr>
        <w:t xml:space="preserve">. </w:t>
      </w:r>
      <w:r w:rsidR="005D6F1F">
        <w:rPr>
          <w:b w:val="0"/>
        </w:rPr>
        <w:t xml:space="preserve">In secondary hypertension, </w:t>
      </w:r>
      <w:r w:rsidR="008C1559">
        <w:rPr>
          <w:b w:val="0"/>
        </w:rPr>
        <w:t xml:space="preserve">there is an identifiable cause, </w:t>
      </w:r>
      <w:r w:rsidR="005D6F1F">
        <w:rPr>
          <w:b w:val="0"/>
        </w:rPr>
        <w:t xml:space="preserve">such as </w:t>
      </w:r>
      <w:r w:rsidR="008C1559">
        <w:rPr>
          <w:b w:val="0"/>
        </w:rPr>
        <w:t xml:space="preserve">kidney disease. </w:t>
      </w:r>
      <w:r w:rsidR="007434F6" w:rsidRPr="007434F6">
        <w:rPr>
          <w:b w:val="0"/>
        </w:rPr>
        <w:t xml:space="preserve"> </w:t>
      </w:r>
      <w:r w:rsidR="008C1559">
        <w:rPr>
          <w:b w:val="0"/>
        </w:rPr>
        <w:t xml:space="preserve">In Traditional Chinese Medicine, </w:t>
      </w:r>
      <w:r w:rsidR="005D6F1F">
        <w:rPr>
          <w:b w:val="0"/>
        </w:rPr>
        <w:t xml:space="preserve">PI </w:t>
      </w:r>
      <w:r w:rsidR="008C1559">
        <w:rPr>
          <w:b w:val="0"/>
        </w:rPr>
        <w:t>is caused by energy imbalances, such as Liver</w:t>
      </w:r>
      <w:r w:rsidR="005D6F1F">
        <w:rPr>
          <w:b w:val="0"/>
        </w:rPr>
        <w:t xml:space="preserve">, Heart and </w:t>
      </w:r>
      <w:r w:rsidR="008C1559">
        <w:rPr>
          <w:b w:val="0"/>
        </w:rPr>
        <w:t xml:space="preserve">Stomach Fire and Phlegm retention.   </w:t>
      </w:r>
      <w:r w:rsidRPr="00623A4C">
        <w:t>Purpose:</w:t>
      </w:r>
      <w:r w:rsidRPr="00623A4C">
        <w:rPr>
          <w:b w:val="0"/>
        </w:rPr>
        <w:t xml:space="preserve"> </w:t>
      </w:r>
      <w:r w:rsidR="008C1559">
        <w:rPr>
          <w:b w:val="0"/>
        </w:rPr>
        <w:t>The purpose of this study is to demonstrate the existence of an energy-detectable cause for primary hypertension, which cannot be seen in laboratorial exams.</w:t>
      </w:r>
      <w:r w:rsidR="009A6E2C">
        <w:rPr>
          <w:b w:val="0"/>
        </w:rPr>
        <w:t xml:space="preserve"> Normally, in a progression from health to disease, the laboratorial exams are only altered in the last phases (4 and 5) of disease’s progression. </w:t>
      </w:r>
      <w:r w:rsidR="008C1559">
        <w:t xml:space="preserve">Methods: </w:t>
      </w:r>
      <w:r w:rsidR="008C1559" w:rsidRPr="008C1559">
        <w:rPr>
          <w:b w:val="0"/>
        </w:rPr>
        <w:t>Through two case reports, a glaucoma patient and a HIV patient, both in trea</w:t>
      </w:r>
      <w:r w:rsidR="00411086">
        <w:rPr>
          <w:b w:val="0"/>
        </w:rPr>
        <w:t xml:space="preserve">tment for primary hypertension. </w:t>
      </w:r>
      <w:r w:rsidR="008C1559">
        <w:rPr>
          <w:b w:val="0"/>
        </w:rPr>
        <w:t>Both patients were being treated with acupuncture, for maintaining the energy balance</w:t>
      </w:r>
      <w:r w:rsidR="00411086">
        <w:rPr>
          <w:b w:val="0"/>
        </w:rPr>
        <w:t xml:space="preserve">. Even with the acupuncture use, the hypertension could not be controlled.  Patients </w:t>
      </w:r>
      <w:r w:rsidR="008C1559">
        <w:rPr>
          <w:b w:val="0"/>
        </w:rPr>
        <w:t xml:space="preserve">were submitted to the measurement of the chakras energy, with a crystal pendulum. In both patients, the energy of all the chakras was depleted. Considering a scale of 1 to 8 in energy, 1 as minimum and 8 as normal, all chakras of both patients were measured in 1. </w:t>
      </w:r>
      <w:r w:rsidR="009A6E2C">
        <w:rPr>
          <w:b w:val="0"/>
        </w:rPr>
        <w:t>Both patients were submitted to treatment to restore the chakras energy, with homeopathy and crystal-based medications.</w:t>
      </w:r>
      <w:r w:rsidR="00411086">
        <w:rPr>
          <w:b w:val="0"/>
        </w:rPr>
        <w:t xml:space="preserve"> </w:t>
      </w:r>
      <w:r w:rsidRPr="009A6E2C">
        <w:t>Findings:</w:t>
      </w:r>
      <w:r w:rsidR="008C1559">
        <w:rPr>
          <w:b w:val="0"/>
        </w:rPr>
        <w:t xml:space="preserve"> </w:t>
      </w:r>
      <w:r w:rsidR="009A6E2C">
        <w:rPr>
          <w:b w:val="0"/>
        </w:rPr>
        <w:t xml:space="preserve"> In both cases, the levels of hypertension were reduced. The first patient obtained normalization of blood pressure, suspending the use </w:t>
      </w:r>
      <w:r w:rsidR="00411086">
        <w:rPr>
          <w:b w:val="0"/>
        </w:rPr>
        <w:t xml:space="preserve">of </w:t>
      </w:r>
      <w:r w:rsidR="009A6E2C">
        <w:rPr>
          <w:b w:val="0"/>
        </w:rPr>
        <w:t xml:space="preserve">hypertension medication by himself. The second patient also achieved significant reduction of blood pressure after the chakras-energy treatment.  </w:t>
      </w:r>
      <w:r w:rsidRPr="003E07F7">
        <w:t>Conclusion</w:t>
      </w:r>
      <w:r w:rsidR="00A363C3" w:rsidRPr="003E07F7">
        <w:t>:</w:t>
      </w:r>
      <w:r w:rsidR="009A6E2C">
        <w:t xml:space="preserve"> </w:t>
      </w:r>
      <w:r w:rsidR="009A6E2C" w:rsidRPr="009A6E2C">
        <w:rPr>
          <w:b w:val="0"/>
        </w:rPr>
        <w:t>Based on this two case reports, we can address a possible cause for primary hype</w:t>
      </w:r>
      <w:r w:rsidR="005D6F1F">
        <w:rPr>
          <w:b w:val="0"/>
        </w:rPr>
        <w:t>rtension. T</w:t>
      </w:r>
      <w:r w:rsidR="009A6E2C" w:rsidRPr="009A6E2C">
        <w:rPr>
          <w:b w:val="0"/>
        </w:rPr>
        <w:t>he cause</w:t>
      </w:r>
      <w:r w:rsidR="005D6F1F">
        <w:rPr>
          <w:b w:val="0"/>
        </w:rPr>
        <w:t>, in both cases, was</w:t>
      </w:r>
      <w:r w:rsidR="009A6E2C" w:rsidRPr="009A6E2C">
        <w:rPr>
          <w:b w:val="0"/>
        </w:rPr>
        <w:t xml:space="preserve"> attributed to weakened energy of the chakras, a disharmony that cannot be detected by laboratorial exams. </w:t>
      </w:r>
      <w:r w:rsidRPr="009A6E2C">
        <w:rPr>
          <w:b w:val="0"/>
        </w:rPr>
        <w:t xml:space="preserve"> </w:t>
      </w:r>
      <w:r w:rsidR="005D6F1F">
        <w:rPr>
          <w:b w:val="0"/>
        </w:rPr>
        <w:t xml:space="preserve">Patients with primary hypertension should have their chakras energy evaluated, to treat the root of the problem ant not only the symptoms. </w:t>
      </w:r>
    </w:p>
    <w:p w:rsidR="00AE3E37" w:rsidRPr="009A6E2C" w:rsidRDefault="00AE3E37">
      <w:pPr>
        <w:pStyle w:val="Corpodetexto"/>
        <w:spacing w:before="2"/>
        <w:rPr>
          <w:rFonts w:ascii="Arial"/>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5D6F1F" w:rsidRDefault="005D6F1F">
      <w:pPr>
        <w:pStyle w:val="Corpodetexto"/>
        <w:spacing w:before="2"/>
        <w:rPr>
          <w:rFonts w:ascii="Arial"/>
          <w:b/>
          <w:sz w:val="16"/>
        </w:rPr>
      </w:pPr>
    </w:p>
    <w:p w:rsidR="005D6F1F" w:rsidRDefault="005D6F1F">
      <w:pPr>
        <w:pStyle w:val="Corpodetexto"/>
        <w:spacing w:before="2"/>
        <w:rPr>
          <w:rFonts w:ascii="Arial"/>
          <w:b/>
          <w:sz w:val="16"/>
        </w:rPr>
      </w:pPr>
    </w:p>
    <w:p w:rsidR="005D6F1F" w:rsidRDefault="005D6F1F">
      <w:pPr>
        <w:pStyle w:val="Corpodetexto"/>
        <w:spacing w:before="2"/>
        <w:rPr>
          <w:rFonts w:ascii="Arial"/>
          <w:b/>
          <w:sz w:val="16"/>
        </w:rPr>
      </w:pPr>
    </w:p>
    <w:p w:rsidR="005D6F1F" w:rsidRDefault="005D6F1F">
      <w:pPr>
        <w:pStyle w:val="Corpodetexto"/>
        <w:spacing w:before="2"/>
        <w:rPr>
          <w:rFonts w:ascii="Arial"/>
          <w:b/>
          <w:sz w:val="16"/>
        </w:rPr>
      </w:pPr>
    </w:p>
    <w:p w:rsidR="00A363C3" w:rsidRDefault="00A363C3">
      <w:pPr>
        <w:pStyle w:val="Corpodetexto"/>
        <w:spacing w:before="2"/>
        <w:rPr>
          <w:rFonts w:ascii="Arial"/>
          <w:b/>
          <w:sz w:val="16"/>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277D07" w:rsidRDefault="00277D07" w:rsidP="005973B9">
      <w:pPr>
        <w:spacing w:line="204" w:lineRule="exact"/>
        <w:rPr>
          <w:rFonts w:ascii="Arial"/>
          <w:b/>
          <w:color w:val="BF5A14"/>
          <w:sz w:val="20"/>
        </w:rPr>
      </w:pPr>
    </w:p>
    <w:p w:rsidR="00277D07" w:rsidRDefault="00277D07" w:rsidP="005973B9">
      <w:pPr>
        <w:spacing w:line="204" w:lineRule="exact"/>
        <w:rPr>
          <w:rFonts w:ascii="Arial"/>
          <w:b/>
          <w:color w:val="BF5A14"/>
          <w:sz w:val="20"/>
        </w:rPr>
      </w:pPr>
    </w:p>
    <w:p w:rsidR="00277D07" w:rsidRDefault="00277D07"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5973B9" w:rsidRDefault="00411086" w:rsidP="005973B9">
      <w:pPr>
        <w:spacing w:line="204" w:lineRule="exact"/>
        <w:rPr>
          <w:rFonts w:ascii="Arial"/>
          <w:b/>
          <w:sz w:val="20"/>
        </w:rPr>
      </w:pPr>
      <w:r>
        <w:rPr>
          <w:rFonts w:ascii="Arial"/>
          <w:b/>
          <w:color w:val="BF5A14"/>
          <w:sz w:val="20"/>
        </w:rPr>
        <w:tab/>
      </w:r>
      <w:r w:rsidR="00623A4C">
        <w:rPr>
          <w:rFonts w:ascii="Arial"/>
          <w:b/>
          <w:color w:val="BF5A14"/>
          <w:sz w:val="20"/>
        </w:rPr>
        <w:t>Recent Publications</w:t>
      </w:r>
    </w:p>
    <w:p w:rsidR="00277D07" w:rsidRDefault="00277D07" w:rsidP="00277D07">
      <w:pPr>
        <w:pStyle w:val="Pr-formataoHTML"/>
        <w:numPr>
          <w:ilvl w:val="0"/>
          <w:numId w:val="4"/>
        </w:numPr>
        <w:jc w:val="both"/>
        <w:rPr>
          <w:rFonts w:asciiTheme="minorHAnsi" w:hAnsiTheme="minorHAnsi" w:cs="Times New Roman"/>
          <w:iCs/>
          <w:sz w:val="18"/>
          <w:szCs w:val="18"/>
        </w:rPr>
      </w:pPr>
      <w:r>
        <w:rPr>
          <w:rFonts w:asciiTheme="minorHAnsi" w:hAnsiTheme="minorHAnsi" w:cs="Times New Roman"/>
          <w:sz w:val="18"/>
          <w:szCs w:val="18"/>
        </w:rPr>
        <w:t>Huang Wei Ling. “</w:t>
      </w:r>
      <w:r w:rsidRPr="00277D07">
        <w:rPr>
          <w:rFonts w:asciiTheme="minorHAnsi" w:hAnsiTheme="minorHAnsi" w:cs="Times New Roman"/>
          <w:sz w:val="18"/>
          <w:szCs w:val="18"/>
        </w:rPr>
        <w:t xml:space="preserve">Why Are Diabetic Patients Still Having </w:t>
      </w:r>
      <w:proofErr w:type="spellStart"/>
      <w:r w:rsidRPr="00277D07">
        <w:rPr>
          <w:rFonts w:asciiTheme="minorHAnsi" w:hAnsiTheme="minorHAnsi" w:cs="Times New Roman"/>
          <w:sz w:val="18"/>
          <w:szCs w:val="18"/>
        </w:rPr>
        <w:t>Hyperglycemia</w:t>
      </w:r>
      <w:proofErr w:type="spellEnd"/>
      <w:r w:rsidRPr="00277D07">
        <w:rPr>
          <w:rFonts w:asciiTheme="minorHAnsi" w:hAnsiTheme="minorHAnsi" w:cs="Times New Roman"/>
          <w:sz w:val="18"/>
          <w:szCs w:val="18"/>
        </w:rPr>
        <w:t xml:space="preserve"> despite Diet Regulation,</w:t>
      </w:r>
      <w:r w:rsidRPr="00277D07">
        <w:rPr>
          <w:rFonts w:asciiTheme="minorHAnsi" w:hAnsiTheme="minorHAnsi" w:cs="Times New Roman"/>
          <w:sz w:val="18"/>
          <w:szCs w:val="18"/>
        </w:rPr>
        <w:t xml:space="preserve"> </w:t>
      </w:r>
      <w:r w:rsidRPr="00277D07">
        <w:rPr>
          <w:rFonts w:asciiTheme="minorHAnsi" w:hAnsiTheme="minorHAnsi" w:cs="Times New Roman"/>
          <w:sz w:val="18"/>
          <w:szCs w:val="18"/>
        </w:rPr>
        <w:t>Antiglycemic Medication and Insulin?</w:t>
      </w:r>
      <w:r>
        <w:rPr>
          <w:rFonts w:asciiTheme="minorHAnsi" w:hAnsiTheme="minorHAnsi" w:cs="Times New Roman"/>
          <w:iCs/>
          <w:sz w:val="18"/>
          <w:szCs w:val="18"/>
        </w:rPr>
        <w:t xml:space="preserve">” - </w:t>
      </w:r>
      <w:r w:rsidRPr="00277D07">
        <w:rPr>
          <w:rFonts w:asciiTheme="minorHAnsi" w:hAnsiTheme="minorHAnsi" w:cs="Times New Roman"/>
          <w:iCs/>
          <w:sz w:val="18"/>
          <w:szCs w:val="18"/>
        </w:rPr>
        <w:t>International Journal of Diabetes &amp; Metabolic Disorders</w:t>
      </w:r>
      <w:r>
        <w:rPr>
          <w:rFonts w:asciiTheme="minorHAnsi" w:hAnsiTheme="minorHAnsi" w:cs="Times New Roman"/>
          <w:iCs/>
          <w:sz w:val="18"/>
          <w:szCs w:val="18"/>
        </w:rPr>
        <w:t xml:space="preserve">. </w:t>
      </w:r>
      <w:r w:rsidRPr="00277D07">
        <w:rPr>
          <w:rFonts w:asciiTheme="minorHAnsi" w:hAnsiTheme="minorHAnsi" w:cs="Times New Roman"/>
          <w:iCs/>
          <w:sz w:val="18"/>
          <w:szCs w:val="18"/>
        </w:rPr>
        <w:t>ISSN 2475-5451</w:t>
      </w:r>
    </w:p>
    <w:p w:rsidR="00623A4C" w:rsidRPr="00277D07" w:rsidRDefault="00623A4C" w:rsidP="00594955">
      <w:pPr>
        <w:pStyle w:val="Pr-formataoHTML"/>
        <w:numPr>
          <w:ilvl w:val="0"/>
          <w:numId w:val="4"/>
        </w:numPr>
        <w:jc w:val="both"/>
        <w:rPr>
          <w:rFonts w:asciiTheme="minorHAnsi" w:hAnsiTheme="minorHAnsi" w:cs="Times New Roman"/>
          <w:iCs/>
          <w:sz w:val="18"/>
          <w:szCs w:val="18"/>
        </w:rPr>
      </w:pPr>
      <w:r w:rsidRPr="00277D07">
        <w:rPr>
          <w:rFonts w:asciiTheme="minorHAnsi" w:hAnsiTheme="minorHAnsi" w:cs="Times New Roman"/>
          <w:iCs/>
          <w:sz w:val="18"/>
          <w:szCs w:val="18"/>
        </w:rPr>
        <w:t xml:space="preserve">Huang Wei Ling. “Why do Patients Still Catch Hospital Infections </w:t>
      </w:r>
      <w:r w:rsidR="00A363C3" w:rsidRPr="00277D07">
        <w:rPr>
          <w:rFonts w:asciiTheme="minorHAnsi" w:hAnsiTheme="minorHAnsi" w:cs="Times New Roman"/>
          <w:iCs/>
          <w:sz w:val="18"/>
          <w:szCs w:val="18"/>
        </w:rPr>
        <w:t>despite</w:t>
      </w:r>
      <w:r w:rsidRPr="00277D07">
        <w:rPr>
          <w:rFonts w:asciiTheme="minorHAnsi" w:hAnsiTheme="minorHAnsi" w:cs="Times New Roman"/>
          <w:iCs/>
          <w:sz w:val="18"/>
          <w:szCs w:val="18"/>
        </w:rPr>
        <w:t xml:space="preserve"> the Practice of Infection Prevention and Control Programs?” </w:t>
      </w:r>
      <w:proofErr w:type="spellStart"/>
      <w:r w:rsidRPr="00277D07">
        <w:rPr>
          <w:rFonts w:asciiTheme="minorHAnsi" w:hAnsiTheme="minorHAnsi" w:cs="Times New Roman"/>
          <w:iCs/>
          <w:sz w:val="18"/>
          <w:szCs w:val="18"/>
        </w:rPr>
        <w:t>Acta</w:t>
      </w:r>
      <w:proofErr w:type="spellEnd"/>
      <w:r w:rsidRPr="00277D07">
        <w:rPr>
          <w:rFonts w:asciiTheme="minorHAnsi" w:hAnsiTheme="minorHAnsi" w:cs="Times New Roman"/>
          <w:iCs/>
          <w:sz w:val="18"/>
          <w:szCs w:val="18"/>
        </w:rPr>
        <w:t xml:space="preserve"> Scientific Microbiology 1.4 (2018) 34-43.</w:t>
      </w:r>
    </w:p>
    <w:p w:rsidR="00623A4C" w:rsidRPr="00D83403" w:rsidRDefault="00623A4C" w:rsidP="00623A4C">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sz w:val="18"/>
          <w:szCs w:val="18"/>
          <w:lang w:val="en-US"/>
        </w:rPr>
        <w:t>Huang Wei Ling</w:t>
      </w:r>
      <w:r w:rsidRPr="00D83403">
        <w:rPr>
          <w:rFonts w:asciiTheme="minorHAnsi" w:hAnsiTheme="minorHAnsi" w:cs="Times New Roman"/>
          <w:i/>
          <w:iCs/>
          <w:sz w:val="18"/>
          <w:szCs w:val="18"/>
          <w:lang w:val="en-US"/>
        </w:rPr>
        <w:t xml:space="preserve">. </w:t>
      </w:r>
      <w:r w:rsidRPr="00D83403">
        <w:rPr>
          <w:rFonts w:asciiTheme="minorHAnsi" w:hAnsiTheme="minorHAnsi" w:cs="Times New Roman"/>
          <w:sz w:val="18"/>
          <w:szCs w:val="18"/>
          <w:lang w:val="en-US"/>
        </w:rPr>
        <w:t>“Can Recurrent Furunculosis be Treated without the Use of Antibiotics?</w:t>
      </w:r>
      <w:proofErr w:type="gramStart"/>
      <w:r w:rsidRPr="00D83403">
        <w:rPr>
          <w:rFonts w:asciiTheme="minorHAnsi" w:hAnsiTheme="minorHAnsi" w:cs="Times New Roman"/>
          <w:sz w:val="18"/>
          <w:szCs w:val="18"/>
          <w:lang w:val="en-US"/>
        </w:rPr>
        <w:t>”.</w:t>
      </w:r>
      <w:proofErr w:type="gramEnd"/>
      <w:r w:rsidRPr="00D83403">
        <w:rPr>
          <w:rFonts w:asciiTheme="minorHAnsi" w:hAnsiTheme="minorHAnsi" w:cs="Times New Roman"/>
          <w:sz w:val="18"/>
          <w:szCs w:val="18"/>
          <w:lang w:val="en-US"/>
        </w:rPr>
        <w:t xml:space="preserve"> </w:t>
      </w:r>
      <w:r w:rsidRPr="00D83403">
        <w:rPr>
          <w:rFonts w:asciiTheme="minorHAnsi" w:hAnsiTheme="minorHAnsi" w:cs="Times New Roman"/>
          <w:i/>
          <w:iCs/>
          <w:sz w:val="18"/>
          <w:szCs w:val="18"/>
          <w:lang w:val="pt-BR"/>
        </w:rPr>
        <w:t xml:space="preserve">Acta </w:t>
      </w:r>
      <w:proofErr w:type="spellStart"/>
      <w:r w:rsidRPr="00D83403">
        <w:rPr>
          <w:rFonts w:asciiTheme="minorHAnsi" w:hAnsiTheme="minorHAnsi" w:cs="Times New Roman"/>
          <w:i/>
          <w:iCs/>
          <w:sz w:val="18"/>
          <w:szCs w:val="18"/>
          <w:lang w:val="pt-BR"/>
        </w:rPr>
        <w:t>Scientific</w:t>
      </w:r>
      <w:proofErr w:type="spellEnd"/>
      <w:r w:rsidRPr="00D83403">
        <w:rPr>
          <w:rFonts w:asciiTheme="minorHAnsi" w:hAnsiTheme="minorHAnsi" w:cs="Times New Roman"/>
          <w:i/>
          <w:iCs/>
          <w:sz w:val="18"/>
          <w:szCs w:val="18"/>
          <w:lang w:val="pt-BR"/>
        </w:rPr>
        <w:t xml:space="preserve"> </w:t>
      </w:r>
      <w:proofErr w:type="spellStart"/>
      <w:r w:rsidRPr="00D83403">
        <w:rPr>
          <w:rFonts w:asciiTheme="minorHAnsi" w:hAnsiTheme="minorHAnsi" w:cs="Times New Roman"/>
          <w:i/>
          <w:iCs/>
          <w:sz w:val="18"/>
          <w:szCs w:val="18"/>
          <w:lang w:val="pt-BR"/>
        </w:rPr>
        <w:t>Microbiology</w:t>
      </w:r>
      <w:proofErr w:type="spellEnd"/>
      <w:r w:rsidRPr="00D83403">
        <w:rPr>
          <w:rFonts w:asciiTheme="minorHAnsi" w:hAnsiTheme="minorHAnsi" w:cs="Times New Roman"/>
          <w:i/>
          <w:iCs/>
          <w:sz w:val="18"/>
          <w:szCs w:val="18"/>
          <w:lang w:val="pt-BR"/>
        </w:rPr>
        <w:t xml:space="preserve"> </w:t>
      </w:r>
      <w:r w:rsidRPr="00D83403">
        <w:rPr>
          <w:rFonts w:asciiTheme="minorHAnsi" w:hAnsiTheme="minorHAnsi" w:cs="Times New Roman"/>
          <w:sz w:val="18"/>
          <w:szCs w:val="18"/>
          <w:lang w:val="pt-BR"/>
        </w:rPr>
        <w:t>1.9 (2018): 04-12.</w:t>
      </w:r>
    </w:p>
    <w:p w:rsidR="00623A4C" w:rsidRPr="003739AE" w:rsidRDefault="00623A4C" w:rsidP="00623A4C">
      <w:pPr>
        <w:pStyle w:val="Pr-formataoHTML"/>
        <w:numPr>
          <w:ilvl w:val="0"/>
          <w:numId w:val="4"/>
        </w:numPr>
        <w:jc w:val="both"/>
        <w:rPr>
          <w:rFonts w:asciiTheme="minorHAnsi" w:hAnsiTheme="minorHAnsi" w:cs="Times New Roman"/>
          <w:b/>
          <w:iCs/>
          <w:sz w:val="18"/>
          <w:szCs w:val="18"/>
        </w:rPr>
      </w:pPr>
      <w:r w:rsidRPr="00D83403">
        <w:rPr>
          <w:rFonts w:asciiTheme="minorHAnsi" w:hAnsiTheme="minorHAnsi" w:cs="Times New Roman"/>
          <w:sz w:val="18"/>
          <w:szCs w:val="18"/>
        </w:rPr>
        <w:t>Huang Wei Ling. “Could Postsurgical Nosocomial Cellulitis be Treated without the Use of Antibiotics?</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w:t>
      </w:r>
      <w:proofErr w:type="spellStart"/>
      <w:r w:rsidRPr="00D83403">
        <w:rPr>
          <w:rFonts w:asciiTheme="minorHAnsi" w:hAnsiTheme="minorHAnsi" w:cs="Times New Roman"/>
          <w:sz w:val="18"/>
          <w:szCs w:val="18"/>
        </w:rPr>
        <w:t>Acta</w:t>
      </w:r>
      <w:proofErr w:type="spellEnd"/>
      <w:r w:rsidRPr="00D83403">
        <w:rPr>
          <w:rFonts w:asciiTheme="minorHAnsi" w:hAnsiTheme="minorHAnsi" w:cs="Times New Roman"/>
          <w:sz w:val="18"/>
          <w:szCs w:val="18"/>
        </w:rPr>
        <w:t xml:space="preserve"> Scientific Microbiology 1.9 (2018): 24-31.</w:t>
      </w:r>
    </w:p>
    <w:p w:rsidR="00623A4C" w:rsidRPr="00277D07" w:rsidRDefault="00623A4C" w:rsidP="00623A4C">
      <w:pPr>
        <w:pStyle w:val="Pr-formataoHTML"/>
        <w:numPr>
          <w:ilvl w:val="0"/>
          <w:numId w:val="4"/>
        </w:numPr>
        <w:jc w:val="both"/>
        <w:rPr>
          <w:rFonts w:asciiTheme="minorHAnsi" w:hAnsiTheme="minorHAnsi" w:cs="Times New Roman"/>
          <w:b/>
          <w:iCs/>
          <w:sz w:val="18"/>
          <w:szCs w:val="18"/>
        </w:rPr>
      </w:pPr>
      <w:r>
        <w:rPr>
          <w:rFonts w:asciiTheme="minorHAnsi" w:hAnsiTheme="minorHAnsi" w:cs="Times New Roman"/>
          <w:sz w:val="18"/>
          <w:szCs w:val="18"/>
        </w:rPr>
        <w:t xml:space="preserve">Huang, W.L. </w:t>
      </w:r>
      <w:r w:rsidRPr="003739AE">
        <w:rPr>
          <w:rFonts w:asciiTheme="minorHAnsi" w:hAnsiTheme="minorHAnsi" w:cs="Times New Roman"/>
          <w:sz w:val="18"/>
          <w:szCs w:val="18"/>
        </w:rPr>
        <w:t>How Do You Treat Back Pain in Your Practice? Part 2</w:t>
      </w:r>
      <w:r>
        <w:rPr>
          <w:rFonts w:asciiTheme="minorHAnsi" w:hAnsiTheme="minorHAnsi" w:cs="Times New Roman"/>
          <w:sz w:val="18"/>
          <w:szCs w:val="18"/>
        </w:rPr>
        <w:t xml:space="preserve">. </w:t>
      </w:r>
      <w:r w:rsidRPr="003739AE">
        <w:rPr>
          <w:rFonts w:asciiTheme="minorHAnsi" w:hAnsiTheme="minorHAnsi" w:cs="Times New Roman"/>
          <w:sz w:val="18"/>
          <w:szCs w:val="18"/>
        </w:rPr>
        <w:t>MEDICAL ACUPUNCTURE</w:t>
      </w:r>
      <w:r>
        <w:rPr>
          <w:rFonts w:asciiTheme="minorHAnsi" w:hAnsiTheme="minorHAnsi" w:cs="Times New Roman"/>
          <w:sz w:val="18"/>
          <w:szCs w:val="18"/>
        </w:rPr>
        <w:t xml:space="preserve">, </w:t>
      </w:r>
      <w:r w:rsidRPr="003739AE">
        <w:rPr>
          <w:rFonts w:asciiTheme="minorHAnsi" w:hAnsiTheme="minorHAnsi" w:cs="Times New Roman"/>
          <w:sz w:val="18"/>
          <w:szCs w:val="18"/>
        </w:rPr>
        <w:t>Volume 30, Number 1, 2018</w:t>
      </w:r>
      <w:r>
        <w:rPr>
          <w:rFonts w:asciiTheme="minorHAnsi" w:hAnsiTheme="minorHAnsi" w:cs="Times New Roman"/>
          <w:sz w:val="18"/>
          <w:szCs w:val="18"/>
        </w:rPr>
        <w:t xml:space="preserve">. 50-53. </w:t>
      </w:r>
    </w:p>
    <w:p w:rsidR="00277D07" w:rsidRPr="0043494A" w:rsidRDefault="00277D07" w:rsidP="00277D07">
      <w:pPr>
        <w:pStyle w:val="Pr-formataoHTML"/>
        <w:numPr>
          <w:ilvl w:val="0"/>
          <w:numId w:val="4"/>
        </w:numPr>
        <w:rPr>
          <w:rFonts w:asciiTheme="minorHAnsi" w:hAnsiTheme="minorHAnsi" w:cs="Times New Roman"/>
          <w:iCs/>
          <w:sz w:val="18"/>
          <w:szCs w:val="18"/>
        </w:rPr>
      </w:pPr>
      <w:r w:rsidRPr="0043494A">
        <w:rPr>
          <w:rFonts w:asciiTheme="minorHAnsi" w:hAnsiTheme="minorHAnsi" w:cs="Times New Roman"/>
          <w:sz w:val="18"/>
          <w:szCs w:val="18"/>
        </w:rPr>
        <w:t xml:space="preserve">Ling HW (2019) </w:t>
      </w:r>
      <w:proofErr w:type="gramStart"/>
      <w:r w:rsidRPr="0043494A">
        <w:rPr>
          <w:rFonts w:asciiTheme="minorHAnsi" w:hAnsiTheme="minorHAnsi" w:cs="Times New Roman"/>
          <w:sz w:val="18"/>
          <w:szCs w:val="18"/>
        </w:rPr>
        <w:t>Is</w:t>
      </w:r>
      <w:proofErr w:type="gramEnd"/>
      <w:r w:rsidRPr="0043494A">
        <w:rPr>
          <w:rFonts w:asciiTheme="minorHAnsi" w:hAnsiTheme="minorHAnsi" w:cs="Times New Roman"/>
          <w:sz w:val="18"/>
          <w:szCs w:val="18"/>
        </w:rPr>
        <w:t xml:space="preserve"> it Possible to Treat Community-Acquired and Nosocomial Infections with the Same Method, Without the Use of Antibiotics? J </w:t>
      </w:r>
      <w:proofErr w:type="spellStart"/>
      <w:r w:rsidRPr="0043494A">
        <w:rPr>
          <w:rFonts w:asciiTheme="minorHAnsi" w:hAnsiTheme="minorHAnsi" w:cs="Times New Roman"/>
          <w:sz w:val="18"/>
          <w:szCs w:val="18"/>
        </w:rPr>
        <w:t>Appl</w:t>
      </w:r>
      <w:proofErr w:type="spellEnd"/>
      <w:r w:rsidRPr="0043494A">
        <w:rPr>
          <w:rFonts w:asciiTheme="minorHAnsi" w:hAnsiTheme="minorHAnsi" w:cs="Times New Roman"/>
          <w:sz w:val="18"/>
          <w:szCs w:val="18"/>
        </w:rPr>
        <w:t xml:space="preserve"> </w:t>
      </w:r>
      <w:proofErr w:type="spellStart"/>
      <w:r w:rsidRPr="0043494A">
        <w:rPr>
          <w:rFonts w:asciiTheme="minorHAnsi" w:hAnsiTheme="minorHAnsi" w:cs="Times New Roman"/>
          <w:sz w:val="18"/>
          <w:szCs w:val="18"/>
        </w:rPr>
        <w:t>Microb</w:t>
      </w:r>
      <w:proofErr w:type="spellEnd"/>
      <w:r w:rsidRPr="0043494A">
        <w:rPr>
          <w:rFonts w:asciiTheme="minorHAnsi" w:hAnsiTheme="minorHAnsi" w:cs="Times New Roman"/>
          <w:sz w:val="18"/>
          <w:szCs w:val="18"/>
        </w:rPr>
        <w:t xml:space="preserve"> Res. </w:t>
      </w:r>
      <w:proofErr w:type="spellStart"/>
      <w:r w:rsidRPr="0043494A">
        <w:rPr>
          <w:rFonts w:asciiTheme="minorHAnsi" w:hAnsiTheme="minorHAnsi" w:cs="Times New Roman"/>
          <w:sz w:val="18"/>
          <w:szCs w:val="18"/>
        </w:rPr>
        <w:t>Vol</w:t>
      </w:r>
      <w:proofErr w:type="spellEnd"/>
      <w:r w:rsidRPr="0043494A">
        <w:rPr>
          <w:rFonts w:asciiTheme="minorHAnsi" w:hAnsiTheme="minorHAnsi" w:cs="Times New Roman"/>
          <w:sz w:val="18"/>
          <w:szCs w:val="18"/>
        </w:rPr>
        <w:t xml:space="preserve">: 2 </w:t>
      </w:r>
      <w:proofErr w:type="spellStart"/>
      <w:r w:rsidRPr="0043494A">
        <w:rPr>
          <w:rFonts w:asciiTheme="minorHAnsi" w:hAnsiTheme="minorHAnsi" w:cs="Times New Roman"/>
          <w:sz w:val="18"/>
          <w:szCs w:val="18"/>
        </w:rPr>
        <w:t>Issu</w:t>
      </w:r>
      <w:proofErr w:type="spellEnd"/>
      <w:r w:rsidRPr="0043494A">
        <w:rPr>
          <w:rFonts w:asciiTheme="minorHAnsi" w:hAnsiTheme="minorHAnsi" w:cs="Times New Roman"/>
          <w:sz w:val="18"/>
          <w:szCs w:val="18"/>
        </w:rPr>
        <w:t>: 2 (01-13).</w:t>
      </w:r>
    </w:p>
    <w:p w:rsidR="00277D07" w:rsidRPr="003739AE" w:rsidRDefault="00277D07" w:rsidP="00277D07">
      <w:pPr>
        <w:pStyle w:val="Pr-formataoHTML"/>
        <w:ind w:left="720"/>
        <w:jc w:val="both"/>
        <w:rPr>
          <w:rFonts w:asciiTheme="minorHAnsi" w:hAnsiTheme="minorHAnsi" w:cs="Times New Roman"/>
          <w:b/>
          <w:iCs/>
          <w:sz w:val="18"/>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363C3" w:rsidRDefault="00A363C3">
      <w:pPr>
        <w:pStyle w:val="Corpodetexto"/>
        <w:rPr>
          <w:rFonts w:ascii="Calibri"/>
          <w:sz w:val="20"/>
        </w:rPr>
      </w:pPr>
    </w:p>
    <w:p w:rsidR="00A363C3" w:rsidRDefault="00A363C3">
      <w:pPr>
        <w:pStyle w:val="Corpodetexto"/>
        <w:rPr>
          <w:rFonts w:ascii="Calibri"/>
          <w:sz w:val="20"/>
        </w:rPr>
      </w:pPr>
    </w:p>
    <w:p w:rsidR="00A363C3" w:rsidRDefault="00A363C3">
      <w:pPr>
        <w:pStyle w:val="Corpodetexto"/>
        <w:rPr>
          <w:rFonts w:ascii="Calibri"/>
          <w:sz w:val="20"/>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3E30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23A4C" w:rsidRDefault="008756E6" w:rsidP="00623A4C">
      <w:pPr>
        <w:spacing w:before="92"/>
        <w:ind w:right="4234"/>
        <w:jc w:val="both"/>
        <w:rPr>
          <w:noProof/>
        </w:rPr>
      </w:pPr>
      <w:r>
        <w:rPr>
          <w:noProof/>
        </w:rPr>
        <w:t xml:space="preserve">          </w:t>
      </w:r>
      <w:r w:rsidR="00277D07">
        <w:rPr>
          <w:noProof/>
          <w:lang w:val="pt-BR" w:eastAsia="pt-BR"/>
        </w:rPr>
        <w:drawing>
          <wp:inline distT="0" distB="0" distL="0" distR="0">
            <wp:extent cx="1495425" cy="1289804"/>
            <wp:effectExtent l="0" t="0" r="0" b="571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AAAAAAAAAAAA -IMG_4328.jpg"/>
                    <pic:cNvPicPr/>
                  </pic:nvPicPr>
                  <pic:blipFill>
                    <a:blip r:embed="rId9">
                      <a:extLst>
                        <a:ext uri="{28A0092B-C50C-407E-A947-70E740481C1C}">
                          <a14:useLocalDpi xmlns:a14="http://schemas.microsoft.com/office/drawing/2010/main" val="0"/>
                        </a:ext>
                      </a:extLst>
                    </a:blip>
                    <a:stretch>
                      <a:fillRect/>
                    </a:stretch>
                  </pic:blipFill>
                  <pic:spPr>
                    <a:xfrm>
                      <a:off x="0" y="0"/>
                      <a:ext cx="1503310" cy="1296605"/>
                    </a:xfrm>
                    <a:prstGeom prst="rect">
                      <a:avLst/>
                    </a:prstGeom>
                  </pic:spPr>
                </pic:pic>
              </a:graphicData>
            </a:graphic>
          </wp:inline>
        </w:drawing>
      </w:r>
    </w:p>
    <w:p w:rsidR="003E07F7" w:rsidRDefault="00A9710C" w:rsidP="003E07F7">
      <w:pPr>
        <w:spacing w:before="92"/>
        <w:ind w:left="720" w:right="4234"/>
        <w:rPr>
          <w:rFonts w:ascii="Arial"/>
          <w:color w:val="BF5A14"/>
        </w:rPr>
      </w:pPr>
      <w:r>
        <w:rPr>
          <w:rFonts w:ascii="Arial"/>
          <w:color w:val="BF5A14"/>
        </w:rPr>
        <w:t>Biography</w:t>
      </w:r>
      <w:r w:rsidR="00404E5B">
        <w:rPr>
          <w:rFonts w:ascii="Arial"/>
          <w:color w:val="BF5A14"/>
        </w:rPr>
        <w:t xml:space="preserve"> </w:t>
      </w:r>
    </w:p>
    <w:p w:rsidR="00623A4C" w:rsidRPr="003E07F7" w:rsidRDefault="00623A4C" w:rsidP="003E07F7">
      <w:pPr>
        <w:spacing w:before="92"/>
        <w:ind w:left="720" w:right="4234"/>
        <w:rPr>
          <w:rFonts w:ascii="Arial"/>
          <w:color w:val="BF5A14"/>
        </w:rPr>
      </w:pPr>
      <w:r w:rsidRPr="003E07F7">
        <w:rPr>
          <w:rFonts w:ascii="Arial"/>
          <w:color w:val="4F81BD" w:themeColor="accent1"/>
          <w:sz w:val="20"/>
          <w:szCs w:val="20"/>
        </w:rPr>
        <w:t>Email: welingmg@gmail.com</w:t>
      </w:r>
    </w:p>
    <w:p w:rsidR="00623A4C" w:rsidRPr="003E07F7" w:rsidRDefault="00623A4C" w:rsidP="00623A4C">
      <w:pPr>
        <w:pStyle w:val="Pr-formataoHTML"/>
        <w:ind w:left="720"/>
        <w:jc w:val="both"/>
        <w:rPr>
          <w:rFonts w:ascii="Arial" w:hAnsi="Arial" w:cs="Arial"/>
          <w:iCs/>
          <w:color w:val="auto"/>
        </w:rPr>
      </w:pPr>
      <w:r w:rsidRPr="003E07F7">
        <w:rPr>
          <w:rFonts w:ascii="Arial" w:hAnsi="Arial" w:cs="Arial"/>
          <w:color w:val="auto"/>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t>
      </w:r>
      <w:r w:rsidRPr="003E07F7">
        <w:rPr>
          <w:rFonts w:ascii="Arial" w:hAnsi="Arial" w:cs="Arial"/>
          <w:color w:val="auto"/>
          <w:shd w:val="clear" w:color="auto" w:fill="FFFFFF"/>
        </w:rPr>
        <w:t>with the approach and treatment of all diseases of all systems of the human body in a holistic way, with treatment guided through the teachings of Traditional Chinese Medicine and Hippocrates.</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279E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BCC" w:rsidRDefault="003A0BCC">
      <w:r>
        <w:separator/>
      </w:r>
    </w:p>
  </w:endnote>
  <w:endnote w:type="continuationSeparator" w:id="0">
    <w:p w:rsidR="003A0BCC" w:rsidRDefault="003A0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BCC" w:rsidRDefault="003A0BCC">
      <w:r>
        <w:separator/>
      </w:r>
    </w:p>
  </w:footnote>
  <w:footnote w:type="continuationSeparator" w:id="0">
    <w:p w:rsidR="003A0BCC" w:rsidRDefault="003A0B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TJ 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TJ Pa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1D67"/>
    <w:rsid w:val="00037556"/>
    <w:rsid w:val="000E2911"/>
    <w:rsid w:val="001263DF"/>
    <w:rsid w:val="002455EC"/>
    <w:rsid w:val="00277D07"/>
    <w:rsid w:val="00292ED9"/>
    <w:rsid w:val="003A0BCC"/>
    <w:rsid w:val="003E07F7"/>
    <w:rsid w:val="00404E5B"/>
    <w:rsid w:val="00411086"/>
    <w:rsid w:val="00414F7B"/>
    <w:rsid w:val="00421537"/>
    <w:rsid w:val="004355DC"/>
    <w:rsid w:val="004510BC"/>
    <w:rsid w:val="004749B4"/>
    <w:rsid w:val="00494130"/>
    <w:rsid w:val="004F3523"/>
    <w:rsid w:val="005973B9"/>
    <w:rsid w:val="005B3A56"/>
    <w:rsid w:val="005D6F1F"/>
    <w:rsid w:val="006060CE"/>
    <w:rsid w:val="00623A4C"/>
    <w:rsid w:val="0063497F"/>
    <w:rsid w:val="007434F6"/>
    <w:rsid w:val="00843472"/>
    <w:rsid w:val="00873DF0"/>
    <w:rsid w:val="008756E6"/>
    <w:rsid w:val="008A08B6"/>
    <w:rsid w:val="008C1559"/>
    <w:rsid w:val="009A6E2C"/>
    <w:rsid w:val="009B2D44"/>
    <w:rsid w:val="00A07E82"/>
    <w:rsid w:val="00A363C3"/>
    <w:rsid w:val="00A9710C"/>
    <w:rsid w:val="00AE3E37"/>
    <w:rsid w:val="00B21A57"/>
    <w:rsid w:val="00C33602"/>
    <w:rsid w:val="00C97ACE"/>
    <w:rsid w:val="00CD6F55"/>
    <w:rsid w:val="00DB654C"/>
    <w:rsid w:val="00DE3104"/>
    <w:rsid w:val="00E26B10"/>
    <w:rsid w:val="00EA07D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B6FD91-EC91-447E-81CA-F5D37BAE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623A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623A4C"/>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09806812">
      <w:bodyDiv w:val="1"/>
      <w:marLeft w:val="0"/>
      <w:marRight w:val="0"/>
      <w:marTop w:val="0"/>
      <w:marBottom w:val="0"/>
      <w:divBdr>
        <w:top w:val="none" w:sz="0" w:space="0" w:color="auto"/>
        <w:left w:val="none" w:sz="0" w:space="0" w:color="auto"/>
        <w:bottom w:val="none" w:sz="0" w:space="0" w:color="auto"/>
        <w:right w:val="none" w:sz="0" w:space="0" w:color="auto"/>
      </w:divBdr>
      <w:divsChild>
        <w:div w:id="145784368">
          <w:marLeft w:val="0"/>
          <w:marRight w:val="0"/>
          <w:marTop w:val="0"/>
          <w:marBottom w:val="0"/>
          <w:divBdr>
            <w:top w:val="none" w:sz="0" w:space="0" w:color="auto"/>
            <w:left w:val="none" w:sz="0" w:space="0" w:color="auto"/>
            <w:bottom w:val="none" w:sz="0" w:space="0" w:color="auto"/>
            <w:right w:val="none" w:sz="0" w:space="0" w:color="auto"/>
          </w:divBdr>
        </w:div>
        <w:div w:id="1762723198">
          <w:marLeft w:val="0"/>
          <w:marRight w:val="0"/>
          <w:marTop w:val="0"/>
          <w:marBottom w:val="0"/>
          <w:divBdr>
            <w:top w:val="none" w:sz="0" w:space="0" w:color="auto"/>
            <w:left w:val="none" w:sz="0" w:space="0" w:color="auto"/>
            <w:bottom w:val="none" w:sz="0" w:space="0" w:color="auto"/>
            <w:right w:val="none" w:sz="0" w:space="0" w:color="auto"/>
          </w:divBdr>
          <w:divsChild>
            <w:div w:id="61499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633</Words>
  <Characters>3422</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2</cp:revision>
  <dcterms:created xsi:type="dcterms:W3CDTF">2019-08-30T12:20:00Z</dcterms:created>
  <dcterms:modified xsi:type="dcterms:W3CDTF">2019-08-30T12:20:00Z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