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26AAD" w14:textId="77777777" w:rsidR="00AE3E37" w:rsidRDefault="00A9710C" w:rsidP="00494130">
      <w:pPr>
        <w:pStyle w:val="Heading1"/>
        <w:spacing w:before="170"/>
        <w:ind w:left="0"/>
      </w:pPr>
      <w:r>
        <w:rPr>
          <w:color w:val="337AB7"/>
        </w:rPr>
        <w:t>Women, trauma and alcohol dependency: Connections and disconnections in alcohol treatment for women</w:t>
      </w:r>
    </w:p>
    <w:p w14:paraId="35E322EC" w14:textId="77777777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Deanna L Mulvihill, RN PhD, TLI Foundation, USA Deanna L Mulvihill, RN PhD, TLI Foundation, USA</w:t>
      </w:r>
    </w:p>
    <w:p w14:paraId="65BF9ACA" w14:textId="77777777" w:rsidR="00AE3E37" w:rsidRDefault="00AE3E37">
      <w:pPr>
        <w:pStyle w:val="BodyText"/>
        <w:rPr>
          <w:rFonts w:ascii="Arial"/>
          <w:sz w:val="20"/>
        </w:rPr>
      </w:pPr>
    </w:p>
    <w:p w14:paraId="02A2162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F3940D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279746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A3F2CF7" w14:textId="16D4E7D9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Abstract Introduction: The use of ultrasound for assessing diaphragmatic dysfunction after </w:t>
      </w:r>
      <w:proofErr w:type="spellStart"/>
      <w:r w:rsidRPr="00E0668A">
        <w:t>paediatric</w:t>
      </w:r>
      <w:proofErr w:type="spellEnd"/>
      <w:r w:rsidRPr="00E0668A">
        <w:t xml:space="preserve"> cardiac surgery may be </w:t>
      </w:r>
      <w:proofErr w:type="spellStart"/>
      <w:r w:rsidRPr="00E0668A">
        <w:t>under-utilised</w:t>
      </w:r>
      <w:proofErr w:type="spellEnd"/>
      <w:r w:rsidRPr="00E0668A">
        <w:t xml:space="preserve">. This study aimed to evaluate the role of bedside ultrasound performed by an intensivist to diagnose diaphragmatic dysfunction and the need for plication after </w:t>
      </w:r>
      <w:proofErr w:type="spellStart"/>
      <w:r w:rsidRPr="00E0668A">
        <w:t>paediatric</w:t>
      </w:r>
      <w:proofErr w:type="spellEnd"/>
      <w:r w:rsidRPr="00E0668A">
        <w:t xml:space="preserve"> cardiac surgery.</w:t>
      </w:r>
    </w:p>
    <w:p w14:paraId="64ACEB7A" w14:textId="77777777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Methods: We carried out a retrospective cohort study on prospectively collected data of postoperative children admitted to the </w:t>
      </w:r>
      <w:proofErr w:type="spellStart"/>
      <w:r w:rsidRPr="00E0668A">
        <w:t>paediatric</w:t>
      </w:r>
      <w:proofErr w:type="spellEnd"/>
      <w:r w:rsidRPr="00E0668A">
        <w:t xml:space="preserve"> cardiac ICU during 2013. Diaphragmatic dysfunction was suspected based on difficulties in weaning from positive pressure ventilation or chest X-ray findings. Ultrasound studies were performed by the </w:t>
      </w:r>
      <w:proofErr w:type="spellStart"/>
      <w:r w:rsidRPr="00E0668A">
        <w:t>paediatric</w:t>
      </w:r>
      <w:proofErr w:type="spellEnd"/>
      <w:r w:rsidRPr="00E0668A">
        <w:t xml:space="preserve"> cardiac ICU intensivist and confirmed by a qualified radiologist. Results: Out of 344 postoperative patients, 32 needed diaphragm </w:t>
      </w:r>
      <w:proofErr w:type="gramStart"/>
      <w:r w:rsidRPr="00E0668A">
        <w:t>ultrasound</w:t>
      </w:r>
      <w:proofErr w:type="gramEnd"/>
      <w:r w:rsidRPr="00E0668A">
        <w:t xml:space="preserve"> for suspected dysfunction. Ultrasound studies confirmed diaphragmatic dysfunction in 17/32 (53%) patients with an average age and weight of 10.8 ± 3.8 months and 6 ± 1 kg, respectively. The incidence rate of diaphragmatic dysfunction was 4.9% in relation to the whole population. Diaphragmatic plication was needed in 9/17 cases (53%), with a rate of 2.6% in postoperative cardiac children. The mean plication time was 15.1 ± 1.3 days after surgery. All patients who underwent plication were under 4 months of age. After plication, they were discharged with mean </w:t>
      </w:r>
      <w:proofErr w:type="spellStart"/>
      <w:r w:rsidRPr="00E0668A">
        <w:t>paediatric</w:t>
      </w:r>
      <w:proofErr w:type="spellEnd"/>
      <w:r w:rsidRPr="00E0668A">
        <w:t xml:space="preserve"> cardiac ICU and hospital stay of 19 ± 3.5 and 42 ± 8 days, respectively. Conclusions: Critical-care ultrasound</w:t>
      </w:r>
    </w:p>
    <w:p w14:paraId="58D288F3" w14:textId="77777777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assessment of diaphragmatic movement is a useful and practical bedside tool that can be performed by a trained </w:t>
      </w:r>
      <w:proofErr w:type="spellStart"/>
      <w:r w:rsidRPr="00E0668A">
        <w:t>paediatric</w:t>
      </w:r>
      <w:proofErr w:type="spellEnd"/>
      <w:r w:rsidRPr="00E0668A">
        <w:t xml:space="preserve"> cardiac ICU intensivist. It may help in the early detection and management of diaphragmatic</w:t>
      </w:r>
    </w:p>
    <w:p w14:paraId="1FDCC61E" w14:textId="77777777" w:rsidR="00E0668A" w:rsidRPr="00E0668A" w:rsidRDefault="00E0668A" w:rsidP="00E0668A">
      <w:pPr>
        <w:widowControl/>
        <w:autoSpaceDE w:val="0"/>
        <w:autoSpaceDN w:val="0"/>
        <w:adjustRightInd w:val="0"/>
        <w:jc w:val="both"/>
      </w:pPr>
      <w:r w:rsidRPr="00E0668A">
        <w:t xml:space="preserve">dysfunction after </w:t>
      </w:r>
      <w:proofErr w:type="spellStart"/>
      <w:r w:rsidRPr="00E0668A">
        <w:t>paediatric</w:t>
      </w:r>
      <w:proofErr w:type="spellEnd"/>
      <w:r w:rsidRPr="00E0668A">
        <w:t xml:space="preserve"> cardiac surgery through a decision-making algorithm that may have potential</w:t>
      </w:r>
    </w:p>
    <w:p w14:paraId="73A93FB1" w14:textId="77777777" w:rsidR="00E0668A" w:rsidRPr="00E0668A" w:rsidRDefault="00E0668A" w:rsidP="00E0668A">
      <w:pPr>
        <w:pStyle w:val="BodyText"/>
        <w:spacing w:before="90" w:line="280" w:lineRule="auto"/>
        <w:jc w:val="both"/>
        <w:rPr>
          <w:sz w:val="22"/>
          <w:szCs w:val="22"/>
        </w:rPr>
      </w:pPr>
      <w:r w:rsidRPr="00E0668A">
        <w:rPr>
          <w:sz w:val="22"/>
          <w:szCs w:val="22"/>
        </w:rPr>
        <w:t>positive effects on morbidity and outcome.</w:t>
      </w:r>
    </w:p>
    <w:p w14:paraId="3873DE1A" w14:textId="490FB27C" w:rsidR="00AE3E37" w:rsidRPr="00E0668A" w:rsidRDefault="00A9710C">
      <w:pPr>
        <w:pStyle w:val="BodyText"/>
        <w:spacing w:before="90" w:line="280" w:lineRule="auto"/>
        <w:ind w:left="100"/>
        <w:jc w:val="both"/>
        <w:rPr>
          <w:sz w:val="22"/>
          <w:szCs w:val="22"/>
        </w:rPr>
      </w:pPr>
      <w:r w:rsidRPr="00E0668A">
        <w:rPr>
          <w:sz w:val="22"/>
          <w:szCs w:val="22"/>
        </w:rPr>
        <w:t>.</w:t>
      </w:r>
    </w:p>
    <w:p w14:paraId="501C4BF5" w14:textId="77777777" w:rsidR="00AE3E37" w:rsidRPr="00E0668A" w:rsidRDefault="00A9710C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22"/>
          <w:szCs w:val="22"/>
        </w:rPr>
      </w:pPr>
      <w:r w:rsidRPr="00E0668A">
        <w:rPr>
          <w:rFonts w:ascii="Tw Cen MT" w:eastAsia="Tw Cen MT" w:hAnsi="Tw Cen MT" w:cs="Tw Cen MT"/>
          <w:b w:val="0"/>
          <w:bCs w:val="0"/>
          <w:sz w:val="22"/>
          <w:szCs w:val="22"/>
        </w:rPr>
        <w:br w:type="column"/>
      </w:r>
      <w:r w:rsidRPr="00E0668A">
        <w:rPr>
          <w:rFonts w:ascii="Tw Cen MT" w:eastAsia="Tw Cen MT" w:hAnsi="Tw Cen MT" w:cs="Tw Cen MT"/>
          <w:b w:val="0"/>
          <w:bCs w:val="0"/>
          <w:sz w:val="22"/>
          <w:szCs w:val="22"/>
        </w:rPr>
        <w:t>Image</w:t>
      </w:r>
    </w:p>
    <w:p w14:paraId="689ADEE7" w14:textId="43A0EB2E" w:rsidR="00AE3E37" w:rsidRPr="00E0668A" w:rsidRDefault="00E0668A">
      <w:pPr>
        <w:pStyle w:val="BodyText"/>
        <w:spacing w:before="2"/>
        <w:rPr>
          <w:sz w:val="22"/>
          <w:szCs w:val="22"/>
        </w:rPr>
      </w:pPr>
      <w:bookmarkStart w:id="0" w:name="_GoBack"/>
      <w:r w:rsidRPr="00E0668A">
        <w:rPr>
          <w:noProof/>
          <w:sz w:val="22"/>
          <w:szCs w:val="22"/>
        </w:rPr>
        <w:drawing>
          <wp:inline distT="0" distB="0" distL="0" distR="0" wp14:anchorId="624FC5CD" wp14:editId="13E782D6">
            <wp:extent cx="2653212" cy="27133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003" cy="271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815A7AC" w14:textId="5E8E601D" w:rsidR="005973B9" w:rsidRDefault="005973B9" w:rsidP="00E0668A">
      <w:pPr>
        <w:spacing w:line="204" w:lineRule="exact"/>
      </w:pPr>
      <w:r w:rsidRPr="00E0668A">
        <w:br/>
        <w:t>Recent Publications (minimum 5)</w:t>
      </w:r>
    </w:p>
    <w:p w14:paraId="77FCC3B7" w14:textId="77777777" w:rsidR="00E0668A" w:rsidRPr="00E0668A" w:rsidRDefault="00E0668A" w:rsidP="00E0668A">
      <w:pPr>
        <w:jc w:val="both"/>
      </w:pPr>
      <w:r w:rsidRPr="00E0668A">
        <w:t>1) 5 Years Survival, Performance and Neurodevelopmental Outcome Following Cardiopulmonary Resuscitation after Pediatric Cardiac Surgery, Preliminary Investigation in a Single Center Experience.</w:t>
      </w:r>
    </w:p>
    <w:p w14:paraId="36ED4EA0" w14:textId="77777777" w:rsidR="00E0668A" w:rsidRPr="00E0668A" w:rsidRDefault="00E0668A" w:rsidP="00E0668A">
      <w:pPr>
        <w:jc w:val="both"/>
      </w:pPr>
      <w:hyperlink r:id="rId10" w:history="1">
        <w:proofErr w:type="spellStart"/>
        <w:r w:rsidRPr="00E0668A">
          <w:t>Kabbani</w:t>
        </w:r>
        <w:proofErr w:type="spellEnd"/>
        <w:r w:rsidRPr="00E0668A">
          <w:t xml:space="preserve"> MS</w:t>
        </w:r>
      </w:hyperlink>
      <w:r w:rsidRPr="00E0668A">
        <w:t>, </w:t>
      </w:r>
      <w:proofErr w:type="spellStart"/>
      <w:r w:rsidRPr="00E0668A">
        <w:fldChar w:fldCharType="begin"/>
      </w:r>
      <w:r w:rsidRPr="00E0668A">
        <w:instrText xml:space="preserve"> HYPERLINK "https://www.ncbi.nlm.nih.gov/pubmed/?term=Alsumih%20NA%5BAuthor%5D&amp;cauthor=true&amp;cauthor_uid=31296978" </w:instrText>
      </w:r>
      <w:r w:rsidRPr="00E0668A">
        <w:fldChar w:fldCharType="separate"/>
      </w:r>
      <w:r w:rsidRPr="00E0668A">
        <w:t>Alsumih</w:t>
      </w:r>
      <w:proofErr w:type="spellEnd"/>
      <w:r w:rsidRPr="00E0668A">
        <w:t xml:space="preserve"> NA</w:t>
      </w:r>
      <w:r w:rsidRPr="00E0668A">
        <w:fldChar w:fldCharType="end"/>
      </w:r>
      <w:r w:rsidRPr="00E0668A">
        <w:t>, </w:t>
      </w:r>
      <w:proofErr w:type="spellStart"/>
      <w:r w:rsidRPr="00E0668A">
        <w:fldChar w:fldCharType="begin"/>
      </w:r>
      <w:r w:rsidRPr="00E0668A">
        <w:instrText xml:space="preserve"> HYPERLINK "https://www.ncbi.nlm.nih.gov/pubmed/?term=Alsadun%20SA%5BAuthor%5D&amp;cauthor=true&amp;cauthor_uid=31296978" </w:instrText>
      </w:r>
      <w:r w:rsidRPr="00E0668A">
        <w:fldChar w:fldCharType="separate"/>
      </w:r>
      <w:r w:rsidRPr="00E0668A">
        <w:t>Alsadun</w:t>
      </w:r>
      <w:proofErr w:type="spellEnd"/>
      <w:r w:rsidRPr="00E0668A">
        <w:t xml:space="preserve"> SA</w:t>
      </w:r>
      <w:r w:rsidRPr="00E0668A">
        <w:fldChar w:fldCharType="end"/>
      </w:r>
      <w:r w:rsidRPr="00E0668A">
        <w:t>, </w:t>
      </w:r>
      <w:proofErr w:type="spellStart"/>
      <w:r w:rsidRPr="00E0668A">
        <w:fldChar w:fldCharType="begin"/>
      </w:r>
      <w:r w:rsidRPr="00E0668A">
        <w:instrText xml:space="preserve"> HYPERLINK "https://www.ncbi.nlm.nih.gov/pubmed/?term=Hamadah%20HK%5BAuthor%5D&amp;cauthor=true&amp;cauthor_uid=31296978" </w:instrText>
      </w:r>
      <w:r w:rsidRPr="00E0668A">
        <w:fldChar w:fldCharType="separate"/>
      </w:r>
      <w:r w:rsidRPr="00E0668A">
        <w:t>Hamadah</w:t>
      </w:r>
      <w:proofErr w:type="spellEnd"/>
      <w:r w:rsidRPr="00E0668A">
        <w:t xml:space="preserve"> HK</w:t>
      </w:r>
      <w:r w:rsidRPr="00E0668A">
        <w:fldChar w:fldCharType="end"/>
      </w:r>
      <w:r w:rsidRPr="00E0668A">
        <w:t xml:space="preserve">. </w:t>
      </w:r>
      <w:hyperlink r:id="rId11" w:tooltip="Journal of the Saudi Heart Association." w:history="1">
        <w:r w:rsidRPr="00E0668A">
          <w:t>J Saudi Heart Assoc.</w:t>
        </w:r>
      </w:hyperlink>
      <w:r w:rsidRPr="00E0668A">
        <w:t> 2019;31(4):161-169.</w:t>
      </w:r>
    </w:p>
    <w:p w14:paraId="48EE0F70" w14:textId="77777777" w:rsidR="00E0668A" w:rsidRPr="00E0668A" w:rsidRDefault="00E0668A" w:rsidP="00E0668A">
      <w:pPr>
        <w:jc w:val="both"/>
      </w:pPr>
      <w:r w:rsidRPr="00E0668A">
        <w:t>2) Ultrasound for diaphragmatic dysfunction in postoperative cardiac children.</w:t>
      </w:r>
      <w:r w:rsidRPr="00E0668A">
        <w:tab/>
      </w:r>
      <w:proofErr w:type="spellStart"/>
      <w:r w:rsidRPr="00E0668A">
        <w:t>Hamadah</w:t>
      </w:r>
      <w:proofErr w:type="spellEnd"/>
      <w:r w:rsidRPr="00E0668A">
        <w:t xml:space="preserve"> HK, </w:t>
      </w:r>
      <w:proofErr w:type="spellStart"/>
      <w:r w:rsidRPr="00E0668A">
        <w:t>Kabbani</w:t>
      </w:r>
      <w:proofErr w:type="spellEnd"/>
      <w:r w:rsidRPr="00E0668A">
        <w:t xml:space="preserve"> MS, </w:t>
      </w:r>
      <w:proofErr w:type="spellStart"/>
      <w:r w:rsidRPr="00E0668A">
        <w:t>Elbarbary</w:t>
      </w:r>
      <w:proofErr w:type="spellEnd"/>
      <w:r w:rsidRPr="00E0668A">
        <w:t xml:space="preserve"> M, Hijazi O, Shaath G, Ismail S, et al. Cardiology in the young. 2017;27(3):452-8.</w:t>
      </w:r>
    </w:p>
    <w:p w14:paraId="6FD3282E" w14:textId="77777777" w:rsidR="00E0668A" w:rsidRPr="00E0668A" w:rsidRDefault="00E0668A" w:rsidP="00E0668A">
      <w:pPr>
        <w:jc w:val="both"/>
      </w:pPr>
      <w:r w:rsidRPr="00E0668A">
        <w:t>3) Bedside ultrasonography screening for congenital renal anomalies in children with congenital heart diseases undergoing cardiac repair.</w:t>
      </w:r>
      <w:r w:rsidRPr="00E0668A">
        <w:br/>
        <w:t xml:space="preserve"> HK </w:t>
      </w:r>
      <w:proofErr w:type="spellStart"/>
      <w:r w:rsidRPr="00E0668A">
        <w:t>Hamadah</w:t>
      </w:r>
      <w:proofErr w:type="spellEnd"/>
      <w:r w:rsidRPr="00E0668A">
        <w:t xml:space="preserve">, O Hijazi, MA </w:t>
      </w:r>
      <w:proofErr w:type="spellStart"/>
      <w:r w:rsidRPr="00E0668A">
        <w:t>Faraji</w:t>
      </w:r>
      <w:proofErr w:type="spellEnd"/>
      <w:r w:rsidRPr="00E0668A">
        <w:t xml:space="preserve">, MS </w:t>
      </w:r>
      <w:proofErr w:type="spellStart"/>
      <w:r w:rsidRPr="00E0668A">
        <w:t>Kabbani</w:t>
      </w:r>
      <w:proofErr w:type="spellEnd"/>
      <w:r w:rsidRPr="00E0668A">
        <w:t>. J Saudi Heart Assoc, 2017.09.002</w:t>
      </w:r>
      <w:r w:rsidRPr="00E0668A">
        <w:br/>
        <w:t>4) Bedside Ultrasound in the Diagnosis and Treatment of Children with Respiratory Difficulty Following Cardiac Surgery.</w:t>
      </w:r>
      <w:r w:rsidRPr="00E0668A">
        <w:br/>
        <w:t xml:space="preserve"> HK </w:t>
      </w:r>
      <w:proofErr w:type="spellStart"/>
      <w:r w:rsidRPr="00E0668A">
        <w:t>Hamadah</w:t>
      </w:r>
      <w:proofErr w:type="spellEnd"/>
      <w:r w:rsidRPr="00E0668A">
        <w:t xml:space="preserve">, MS </w:t>
      </w:r>
      <w:proofErr w:type="spellStart"/>
      <w:r w:rsidRPr="00E0668A">
        <w:t>Kabbani</w:t>
      </w:r>
      <w:proofErr w:type="spellEnd"/>
      <w:r w:rsidRPr="00E0668A">
        <w:t>. J Clin Imaging Sci 2017;7.</w:t>
      </w:r>
      <w:r w:rsidRPr="00E0668A">
        <w:br/>
        <w:t xml:space="preserve">5) Management of Life-threatening Refractory Chylothorax and </w:t>
      </w:r>
      <w:proofErr w:type="spellStart"/>
      <w:r w:rsidRPr="00E0668A">
        <w:t>Chylopericardium</w:t>
      </w:r>
      <w:proofErr w:type="spellEnd"/>
      <w:r w:rsidRPr="00E0668A">
        <w:t xml:space="preserve"> due to Lymphangiomatosis. </w:t>
      </w:r>
      <w:r w:rsidRPr="00E0668A">
        <w:br/>
        <w:t xml:space="preserve">HK </w:t>
      </w:r>
      <w:proofErr w:type="spellStart"/>
      <w:r w:rsidRPr="00E0668A">
        <w:t>Hamadah</w:t>
      </w:r>
      <w:proofErr w:type="spellEnd"/>
      <w:r w:rsidRPr="00E0668A">
        <w:t xml:space="preserve">, MS </w:t>
      </w:r>
      <w:proofErr w:type="spellStart"/>
      <w:r w:rsidRPr="00E0668A">
        <w:t>Kabbani</w:t>
      </w:r>
      <w:proofErr w:type="spellEnd"/>
      <w:r w:rsidRPr="00E0668A">
        <w:t xml:space="preserve">. Am J </w:t>
      </w:r>
      <w:proofErr w:type="spellStart"/>
      <w:r w:rsidRPr="00E0668A">
        <w:t>Sonogr</w:t>
      </w:r>
      <w:proofErr w:type="spellEnd"/>
      <w:r w:rsidRPr="00E0668A">
        <w:t xml:space="preserve"> 2018, 1(2) 1-4.</w:t>
      </w:r>
    </w:p>
    <w:p w14:paraId="170A0F61" w14:textId="77777777" w:rsidR="00E0668A" w:rsidRPr="00E0668A" w:rsidRDefault="00E0668A" w:rsidP="00E0668A">
      <w:pPr>
        <w:spacing w:line="204" w:lineRule="exact"/>
      </w:pPr>
    </w:p>
    <w:p w14:paraId="61CE28A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CF99CB4" w14:textId="77777777" w:rsidR="00AE3E37" w:rsidRPr="00E0668A" w:rsidRDefault="008756E6">
      <w:pPr>
        <w:spacing w:line="200" w:lineRule="exact"/>
        <w:jc w:val="both"/>
        <w:sectPr w:rsidR="00AE3E37" w:rsidRPr="00E0668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0668A">
        <w:t xml:space="preserve">   </w:t>
      </w:r>
    </w:p>
    <w:p w14:paraId="4EFD74AA" w14:textId="77777777" w:rsidR="00AE3E37" w:rsidRPr="00E0668A" w:rsidRDefault="00AE3E37">
      <w:pPr>
        <w:pStyle w:val="BodyText"/>
        <w:rPr>
          <w:sz w:val="22"/>
          <w:szCs w:val="22"/>
        </w:rPr>
      </w:pPr>
    </w:p>
    <w:p w14:paraId="6C717E5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9DA8CEF" wp14:editId="105D747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9F8AF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08AE9D" w14:textId="30C226B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E0668A" w:rsidRPr="008805C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0BCB81F" wp14:editId="4BA5B1FF">
            <wp:extent cx="826034" cy="1228725"/>
            <wp:effectExtent l="0" t="0" r="0" b="0"/>
            <wp:docPr id="2" name="Picture 2" descr="IMG_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65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49" cy="123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EC973C1" w14:textId="2967F20E" w:rsidR="00E0668A" w:rsidRPr="00E0668A" w:rsidRDefault="00E0668A" w:rsidP="00E0668A">
      <w:pPr>
        <w:rPr>
          <w:rFonts w:asciiTheme="minorBidi" w:eastAsiaTheme="minorHAnsi" w:hAnsiTheme="minorBidi" w:cstheme="minorBidi"/>
          <w:sz w:val="14"/>
          <w:szCs w:val="14"/>
        </w:rPr>
      </w:pPr>
      <w:r w:rsidRPr="00E0668A">
        <w:rPr>
          <w:rFonts w:asciiTheme="minorBidi" w:hAnsiTheme="minorBidi" w:cstheme="minorBidi"/>
          <w:sz w:val="14"/>
          <w:szCs w:val="14"/>
        </w:rPr>
        <w:t xml:space="preserve">Mohamad Hussam </w:t>
      </w:r>
      <w:proofErr w:type="spellStart"/>
      <w:r w:rsidRPr="00E0668A">
        <w:rPr>
          <w:rFonts w:asciiTheme="minorBidi" w:hAnsiTheme="minorBidi" w:cstheme="minorBidi"/>
          <w:sz w:val="14"/>
          <w:szCs w:val="14"/>
        </w:rPr>
        <w:t>Hamadah</w:t>
      </w:r>
      <w:proofErr w:type="spellEnd"/>
      <w:r w:rsidRPr="00E0668A">
        <w:rPr>
          <w:rFonts w:asciiTheme="minorBidi" w:hAnsiTheme="minorBidi" w:cstheme="minorBidi"/>
          <w:sz w:val="14"/>
          <w:szCs w:val="14"/>
        </w:rPr>
        <w:t xml:space="preserve"> is Associate Consultant Pediatric</w:t>
      </w:r>
      <w:r w:rsidRPr="00E0668A">
        <w:rPr>
          <w:rFonts w:asciiTheme="minorBidi" w:hAnsiTheme="minorBidi" w:cstheme="minorBidi"/>
          <w:sz w:val="14"/>
          <w:szCs w:val="14"/>
        </w:rPr>
        <w:t xml:space="preserve"> </w:t>
      </w:r>
      <w:r w:rsidR="00FE520E" w:rsidRPr="00E0668A">
        <w:rPr>
          <w:rFonts w:asciiTheme="minorBidi" w:eastAsiaTheme="minorHAnsi" w:hAnsiTheme="minorBidi" w:cstheme="minorBidi"/>
          <w:sz w:val="14"/>
          <w:szCs w:val="14"/>
        </w:rPr>
        <w:t>Cardiac Intensivist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in Pediatric Cardiac ICU (PCICU) in King Abdul-Aziz Cardiac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>Center- National Guard Health Affairs (KSA-Riyadh) since 5-8 2011 till now. Our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>PCICU is a specialized unit with 15 beds, established since 2002; the unit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>receives 450 pediatric cardiac admissions.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Dr </w:t>
      </w:r>
      <w:proofErr w:type="spellStart"/>
      <w:r w:rsidRPr="00E0668A">
        <w:rPr>
          <w:rFonts w:asciiTheme="minorBidi" w:eastAsiaTheme="minorHAnsi" w:hAnsiTheme="minorBidi" w:cstheme="minorBidi"/>
          <w:sz w:val="14"/>
          <w:szCs w:val="14"/>
        </w:rPr>
        <w:t>Hamadah</w:t>
      </w:r>
      <w:proofErr w:type="spellEnd"/>
      <w:r w:rsidRPr="00E0668A">
        <w:rPr>
          <w:rFonts w:asciiTheme="minorBidi" w:eastAsiaTheme="minorHAnsi" w:hAnsiTheme="minorBidi" w:cstheme="minorBidi"/>
          <w:sz w:val="14"/>
          <w:szCs w:val="14"/>
        </w:rPr>
        <w:t xml:space="preserve"> has many </w:t>
      </w:r>
      <w:r w:rsidR="00FE520E">
        <w:rPr>
          <w:rFonts w:asciiTheme="minorBidi" w:eastAsiaTheme="minorHAnsi" w:hAnsiTheme="minorBidi" w:cstheme="minorBidi"/>
          <w:sz w:val="14"/>
          <w:szCs w:val="14"/>
        </w:rPr>
        <w:t>p</w:t>
      </w:r>
      <w:r w:rsidRPr="00E0668A">
        <w:rPr>
          <w:rFonts w:asciiTheme="minorBidi" w:eastAsiaTheme="minorHAnsi" w:hAnsiTheme="minorBidi" w:cstheme="minorBidi"/>
          <w:sz w:val="14"/>
          <w:szCs w:val="14"/>
        </w:rPr>
        <w:t>ublications as First Author: 2 Original articles, 1 review article, 2 case reports, and Second Author: 1 Original Article, 3 case report</w:t>
      </w:r>
    </w:p>
    <w:p w14:paraId="3D1FA32A" w14:textId="7B4F00C8" w:rsidR="00AE3E37" w:rsidRPr="00E0668A" w:rsidRDefault="00E0668A" w:rsidP="00E0668A">
      <w:pPr>
        <w:spacing w:before="41" w:line="154" w:lineRule="exact"/>
        <w:ind w:right="231"/>
        <w:jc w:val="both"/>
        <w:rPr>
          <w:rFonts w:asciiTheme="minorBidi" w:hAnsiTheme="minorBidi" w:cstheme="minorBidi"/>
          <w:sz w:val="14"/>
          <w:szCs w:val="14"/>
        </w:rPr>
      </w:pPr>
      <w:r w:rsidRPr="00E0668A">
        <w:rPr>
          <w:rFonts w:asciiTheme="minorBidi" w:hAnsiTheme="minorBidi" w:cstheme="minorBidi"/>
          <w:sz w:val="14"/>
          <w:szCs w:val="14"/>
        </w:rPr>
        <w:t>Our Publications in ultrasound as improved the</w:t>
      </w:r>
      <w:r>
        <w:rPr>
          <w:rFonts w:asciiTheme="minorBidi" w:hAnsiTheme="minorBidi" w:cstheme="minorBidi"/>
          <w:sz w:val="14"/>
          <w:szCs w:val="14"/>
        </w:rPr>
        <w:t xml:space="preserve"> </w:t>
      </w:r>
      <w:r w:rsidRPr="00E0668A">
        <w:rPr>
          <w:rFonts w:asciiTheme="minorBidi" w:hAnsiTheme="minorBidi" w:cstheme="minorBidi"/>
          <w:sz w:val="14"/>
          <w:szCs w:val="14"/>
        </w:rPr>
        <w:t>quality of care in our center</w:t>
      </w:r>
      <w:r>
        <w:rPr>
          <w:rFonts w:asciiTheme="minorBidi" w:hAnsiTheme="minorBidi" w:cstheme="minorBidi"/>
          <w:sz w:val="14"/>
          <w:szCs w:val="14"/>
        </w:rPr>
        <w:t xml:space="preserve"> a</w:t>
      </w:r>
      <w:r w:rsidR="00FE520E">
        <w:rPr>
          <w:rFonts w:asciiTheme="minorBidi" w:hAnsiTheme="minorBidi" w:cstheme="minorBidi"/>
          <w:sz w:val="14"/>
          <w:szCs w:val="14"/>
        </w:rPr>
        <w:t>nd</w:t>
      </w:r>
      <w:r>
        <w:rPr>
          <w:rFonts w:asciiTheme="minorBidi" w:hAnsiTheme="minorBidi" w:cstheme="minorBidi"/>
          <w:sz w:val="14"/>
          <w:szCs w:val="14"/>
        </w:rPr>
        <w:t xml:space="preserve"> were </w:t>
      </w:r>
      <w:r w:rsidR="00FE520E">
        <w:rPr>
          <w:rFonts w:asciiTheme="minorBidi" w:hAnsiTheme="minorBidi" w:cstheme="minorBidi"/>
          <w:sz w:val="14"/>
          <w:szCs w:val="14"/>
        </w:rPr>
        <w:t>presented</w:t>
      </w:r>
      <w:r>
        <w:rPr>
          <w:rFonts w:asciiTheme="minorBidi" w:hAnsiTheme="minorBidi" w:cstheme="minorBidi"/>
          <w:sz w:val="14"/>
          <w:szCs w:val="14"/>
        </w:rPr>
        <w:t xml:space="preserve"> i</w:t>
      </w:r>
      <w:r w:rsidR="00FE520E">
        <w:rPr>
          <w:rFonts w:asciiTheme="minorBidi" w:hAnsiTheme="minorBidi" w:cstheme="minorBidi"/>
          <w:sz w:val="14"/>
          <w:szCs w:val="14"/>
        </w:rPr>
        <w:t xml:space="preserve">n </w:t>
      </w:r>
      <w:r>
        <w:rPr>
          <w:rFonts w:asciiTheme="minorBidi" w:hAnsiTheme="minorBidi" w:cstheme="minorBidi"/>
          <w:sz w:val="14"/>
          <w:szCs w:val="14"/>
        </w:rPr>
        <w:t>many international conferences.</w:t>
      </w:r>
    </w:p>
    <w:p w14:paraId="01C34BD7" w14:textId="4B6301FF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0668A" w:rsidRPr="006B5712">
          <w:rPr>
            <w:rStyle w:val="Hyperlink"/>
            <w:rFonts w:ascii="Arial"/>
            <w:sz w:val="14"/>
          </w:rPr>
          <w:t>hamadahmo@ngha.med.sa</w:t>
        </w:r>
      </w:hyperlink>
    </w:p>
    <w:p w14:paraId="3C4138D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DE38BCD" wp14:editId="6D76F68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7E49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D2D8F3C" w14:textId="77777777" w:rsidR="00AE3E37" w:rsidRDefault="00AE3E37">
      <w:pPr>
        <w:pStyle w:val="BodyText"/>
        <w:rPr>
          <w:rFonts w:ascii="Arial"/>
          <w:sz w:val="20"/>
        </w:rPr>
      </w:pPr>
    </w:p>
    <w:p w14:paraId="47DCAB17" w14:textId="77777777" w:rsidR="00AE3E37" w:rsidRDefault="00AE3E37">
      <w:pPr>
        <w:pStyle w:val="BodyText"/>
        <w:rPr>
          <w:rFonts w:ascii="Arial"/>
          <w:sz w:val="20"/>
        </w:rPr>
      </w:pPr>
    </w:p>
    <w:p w14:paraId="779C775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89AD9E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7A5A36A" w14:textId="71BEF6EB" w:rsidR="00AE3E37" w:rsidRDefault="00FE520E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>I would like to contribute my research as oral presentation.</w:t>
      </w:r>
    </w:p>
    <w:p w14:paraId="287B246D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7E28B" w14:textId="77777777" w:rsidR="004423CB" w:rsidRDefault="004423CB">
      <w:r>
        <w:separator/>
      </w:r>
    </w:p>
  </w:endnote>
  <w:endnote w:type="continuationSeparator" w:id="0">
    <w:p w14:paraId="60D5CE18" w14:textId="77777777" w:rsidR="004423CB" w:rsidRDefault="0044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A29D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98445C0" wp14:editId="2274A86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CA06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F823B0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445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F5CA06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F823B0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6E109F" wp14:editId="498098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77B53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C706CA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6E109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4577B53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C706CA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5618072" wp14:editId="688987C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4EE0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DFCA7C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61807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014EE0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DFCA7C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321D1" w14:textId="77777777" w:rsidR="004423CB" w:rsidRDefault="004423CB">
      <w:r>
        <w:separator/>
      </w:r>
    </w:p>
  </w:footnote>
  <w:footnote w:type="continuationSeparator" w:id="0">
    <w:p w14:paraId="4D81A632" w14:textId="77777777" w:rsidR="004423CB" w:rsidRDefault="00442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4CFF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7A6E48B" wp14:editId="489A5E4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9D7F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A6E48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7F29D7F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5204D1E" wp14:editId="233B6AF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4A22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C5E636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204D1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34D4A22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C5E636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423CB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0668A"/>
    <w:rsid w:val="00E26B10"/>
    <w:rsid w:val="00F72EEA"/>
    <w:rsid w:val="00F84CAE"/>
    <w:rsid w:val="00FC55FC"/>
    <w:rsid w:val="00FE5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4C605"/>
  <w15:docId w15:val="{1300B6A6-B62F-4B3E-8518-A92DAD2C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06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hamadahmo@ngha.med.s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3129697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?term=Kabbani%20MS%5BAuthor%5D&amp;cauthor=true&amp;cauthor_uid=3129697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Fujitsu</cp:lastModifiedBy>
  <cp:revision>3</cp:revision>
  <dcterms:created xsi:type="dcterms:W3CDTF">2016-12-06T11:19:00Z</dcterms:created>
  <dcterms:modified xsi:type="dcterms:W3CDTF">2019-08-26T17:07:00Z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