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79F98" w14:textId="2BBA4905" w:rsidR="0010081A" w:rsidRPr="0010081A" w:rsidRDefault="0010081A" w:rsidP="0010081A">
      <w:pPr>
        <w:autoSpaceDE w:val="0"/>
        <w:autoSpaceDN w:val="0"/>
        <w:adjustRightInd w:val="0"/>
        <w:spacing w:after="200" w:line="276" w:lineRule="auto"/>
        <w:rPr>
          <w:rFonts w:ascii="Helvetica" w:hAnsi="Helvetica" w:cs="Helvetica"/>
          <w:b/>
          <w:bCs/>
          <w:color w:val="000000"/>
          <w:u w:val="single" w:color="000000"/>
          <w:lang w:val="en-US"/>
        </w:rPr>
      </w:pPr>
      <w:r>
        <w:rPr>
          <w:rFonts w:ascii="Helvetica" w:hAnsi="Helvetica" w:cs="Helvetica"/>
          <w:b/>
          <w:bCs/>
          <w:color w:val="000000"/>
          <w:u w:val="single" w:color="000000"/>
          <w:lang w:val="en-US"/>
        </w:rPr>
        <w:t>E</w:t>
      </w:r>
      <w:r w:rsidRPr="0010081A">
        <w:rPr>
          <w:rFonts w:ascii="Helvetica" w:hAnsi="Helvetica" w:cs="Helvetica"/>
          <w:b/>
          <w:bCs/>
          <w:color w:val="000000"/>
          <w:u w:val="single" w:color="000000"/>
          <w:lang w:val="en-US"/>
        </w:rPr>
        <w:t>VALUATION OF THE LIPID PROFILE OF PATIENTS WITH TYPE 1 AND TYPE 2 DIABETES</w:t>
      </w:r>
    </w:p>
    <w:p w14:paraId="1852330F" w14:textId="77777777" w:rsidR="0010081A" w:rsidRPr="0010081A" w:rsidRDefault="0010081A" w:rsidP="0010081A">
      <w:pPr>
        <w:autoSpaceDE w:val="0"/>
        <w:autoSpaceDN w:val="0"/>
        <w:adjustRightInd w:val="0"/>
        <w:spacing w:after="200" w:line="276" w:lineRule="auto"/>
        <w:rPr>
          <w:rFonts w:ascii="Helvetica" w:hAnsi="Helvetica" w:cs="Helvetica"/>
          <w:color w:val="000000"/>
          <w:u w:color="000000"/>
          <w:lang w:val="en-US"/>
        </w:rPr>
      </w:pPr>
      <w:proofErr w:type="gramStart"/>
      <w:r w:rsidRPr="0010081A">
        <w:rPr>
          <w:rFonts w:ascii="Helvetica" w:hAnsi="Helvetica" w:cs="Helvetica"/>
          <w:color w:val="000000"/>
          <w:u w:color="000000"/>
          <w:lang w:val="en-US"/>
        </w:rPr>
        <w:t>INTRODUCTION :</w:t>
      </w:r>
      <w:proofErr w:type="gramEnd"/>
    </w:p>
    <w:p w14:paraId="247D79B4" w14:textId="77777777" w:rsidR="0010081A" w:rsidRPr="0010081A" w:rsidRDefault="0010081A" w:rsidP="0010081A">
      <w:pPr>
        <w:autoSpaceDE w:val="0"/>
        <w:autoSpaceDN w:val="0"/>
        <w:adjustRightInd w:val="0"/>
        <w:spacing w:after="200" w:line="276" w:lineRule="auto"/>
        <w:rPr>
          <w:rFonts w:ascii="Helvetica" w:hAnsi="Helvetica" w:cs="Helvetica"/>
          <w:color w:val="000000"/>
          <w:u w:color="000000"/>
          <w:lang w:val="en-US"/>
        </w:rPr>
      </w:pPr>
      <w:r w:rsidRPr="0010081A">
        <w:rPr>
          <w:rFonts w:ascii="Helvetica" w:hAnsi="Helvetica" w:cs="Helvetica"/>
          <w:color w:val="000000"/>
          <w:u w:color="000000"/>
          <w:lang w:val="en-US"/>
        </w:rPr>
        <w:t xml:space="preserve"> Type 2 diabetic patients, compared to type 1 diabetics, often present disturbances of the lipid balance responsible for an increase in the cardiovascular risk compromising the prognosis.</w:t>
      </w:r>
    </w:p>
    <w:p w14:paraId="7CB2AB27" w14:textId="77777777" w:rsidR="0010081A" w:rsidRPr="0010081A" w:rsidRDefault="0010081A" w:rsidP="0010081A">
      <w:pPr>
        <w:autoSpaceDE w:val="0"/>
        <w:autoSpaceDN w:val="0"/>
        <w:adjustRightInd w:val="0"/>
        <w:spacing w:after="200" w:line="276" w:lineRule="auto"/>
        <w:rPr>
          <w:rFonts w:ascii="Helvetica" w:hAnsi="Helvetica" w:cs="Helvetica"/>
          <w:color w:val="000000"/>
          <w:u w:color="000000"/>
          <w:lang w:val="en-US"/>
        </w:rPr>
      </w:pPr>
      <w:r w:rsidRPr="0010081A">
        <w:rPr>
          <w:rFonts w:ascii="Helvetica" w:hAnsi="Helvetica" w:cs="Helvetica"/>
          <w:color w:val="000000"/>
          <w:u w:color="000000"/>
          <w:lang w:val="en-US"/>
        </w:rPr>
        <w:t xml:space="preserve">MATERIALS AND </w:t>
      </w:r>
      <w:proofErr w:type="gramStart"/>
      <w:r w:rsidRPr="0010081A">
        <w:rPr>
          <w:rFonts w:ascii="Helvetica" w:hAnsi="Helvetica" w:cs="Helvetica"/>
          <w:color w:val="000000"/>
          <w:u w:color="000000"/>
          <w:lang w:val="en-US"/>
        </w:rPr>
        <w:t>METHODS :</w:t>
      </w:r>
      <w:proofErr w:type="gramEnd"/>
    </w:p>
    <w:p w14:paraId="6D5D0348" w14:textId="77777777" w:rsidR="0010081A" w:rsidRPr="0010081A" w:rsidRDefault="0010081A" w:rsidP="0010081A">
      <w:pPr>
        <w:autoSpaceDE w:val="0"/>
        <w:autoSpaceDN w:val="0"/>
        <w:adjustRightInd w:val="0"/>
        <w:spacing w:after="200" w:line="276" w:lineRule="auto"/>
        <w:rPr>
          <w:rFonts w:ascii="Helvetica" w:hAnsi="Helvetica" w:cs="Helvetica"/>
          <w:color w:val="000000"/>
          <w:u w:color="000000"/>
          <w:lang w:val="en-US"/>
        </w:rPr>
      </w:pPr>
      <w:r w:rsidRPr="0010081A">
        <w:rPr>
          <w:rFonts w:ascii="Helvetica" w:hAnsi="Helvetica" w:cs="Helvetica"/>
          <w:color w:val="000000"/>
          <w:u w:color="000000"/>
          <w:lang w:val="en-US"/>
        </w:rPr>
        <w:t>It’s a descriptive cross-sectional study of 270 diabetic patients followed in Cardiology consultation at the CHU Ibn Rochd in Casablanca it a period of 18 months from September 2020 to February 2022. The patients were subdivided into 2 groups: type 1 diabetics and type 2 diabetics.</w:t>
      </w:r>
    </w:p>
    <w:p w14:paraId="2453D4C6" w14:textId="77777777" w:rsidR="0010081A" w:rsidRPr="0010081A" w:rsidRDefault="0010081A" w:rsidP="0010081A">
      <w:pPr>
        <w:autoSpaceDE w:val="0"/>
        <w:autoSpaceDN w:val="0"/>
        <w:adjustRightInd w:val="0"/>
        <w:spacing w:after="200" w:line="276" w:lineRule="auto"/>
        <w:rPr>
          <w:rFonts w:ascii="Helvetica" w:hAnsi="Helvetica" w:cs="Helvetica"/>
          <w:color w:val="000000"/>
          <w:u w:color="000000"/>
          <w:lang w:val="en-US"/>
        </w:rPr>
      </w:pPr>
      <w:proofErr w:type="gramStart"/>
      <w:r w:rsidRPr="0010081A">
        <w:rPr>
          <w:rFonts w:ascii="Helvetica" w:hAnsi="Helvetica" w:cs="Helvetica"/>
          <w:color w:val="000000"/>
          <w:u w:color="000000"/>
          <w:lang w:val="en-US"/>
        </w:rPr>
        <w:t>RESULTS :</w:t>
      </w:r>
      <w:proofErr w:type="gramEnd"/>
    </w:p>
    <w:p w14:paraId="3F166DE5" w14:textId="77777777" w:rsidR="0010081A" w:rsidRPr="0010081A" w:rsidRDefault="0010081A" w:rsidP="0010081A">
      <w:pPr>
        <w:autoSpaceDE w:val="0"/>
        <w:autoSpaceDN w:val="0"/>
        <w:adjustRightInd w:val="0"/>
        <w:spacing w:after="200" w:line="276" w:lineRule="auto"/>
        <w:rPr>
          <w:rFonts w:ascii="Helvetica" w:hAnsi="Helvetica" w:cs="Helvetica"/>
          <w:color w:val="000000"/>
          <w:u w:color="000000"/>
          <w:lang w:val="en-US"/>
        </w:rPr>
      </w:pPr>
      <w:r w:rsidRPr="0010081A">
        <w:rPr>
          <w:rFonts w:ascii="Helvetica" w:hAnsi="Helvetica" w:cs="Helvetica"/>
          <w:color w:val="000000"/>
          <w:u w:color="000000"/>
          <w:lang w:val="en-US"/>
        </w:rPr>
        <w:t>This study included 148 men and 122 women. The average age of our patients was 52 years. The annual follow-up of these patients did not show any statistically significant difference between the 2 groups for diabetes control (mean HbA1c and mean fasting blood glucose levels of 10.37% and 13.27mmol/l respectively for type 1 diabetics). 1 and 10.62% and 12.72mmol/l for type 2 diabetics). Regarding the lipid profile during the same period, the average level of triglycerides was significantly higher in type 2 diabetics (1.76 mmol / l against 1.23mmol / l) and that of HDL cholesterol lower in diabetics type 2 (1.05 mmol/l versus 1.28 mmol/l), while there was no statistically significant difference between the 2 groups for the mean LDL cholesterol level (3.02 mmol/l against 2.95 mmol/l).</w:t>
      </w:r>
    </w:p>
    <w:p w14:paraId="5A82CC59" w14:textId="77777777" w:rsidR="0010081A" w:rsidRPr="0010081A" w:rsidRDefault="0010081A" w:rsidP="0010081A">
      <w:pPr>
        <w:autoSpaceDE w:val="0"/>
        <w:autoSpaceDN w:val="0"/>
        <w:adjustRightInd w:val="0"/>
        <w:spacing w:after="200" w:line="276" w:lineRule="auto"/>
        <w:rPr>
          <w:rFonts w:ascii="Helvetica" w:hAnsi="Helvetica" w:cs="Helvetica"/>
          <w:color w:val="000000"/>
          <w:u w:color="000000"/>
          <w:lang w:val="en-US"/>
        </w:rPr>
      </w:pPr>
      <w:proofErr w:type="gramStart"/>
      <w:r w:rsidRPr="0010081A">
        <w:rPr>
          <w:rFonts w:ascii="Helvetica" w:hAnsi="Helvetica" w:cs="Helvetica"/>
          <w:color w:val="000000"/>
          <w:u w:color="000000"/>
          <w:lang w:val="en-US"/>
        </w:rPr>
        <w:t>CONCLUSION :</w:t>
      </w:r>
      <w:proofErr w:type="gramEnd"/>
    </w:p>
    <w:p w14:paraId="00058E79" w14:textId="7759AF8E" w:rsidR="0010081A" w:rsidRPr="0010081A" w:rsidRDefault="0010081A" w:rsidP="0010081A">
      <w:pPr>
        <w:rPr>
          <w:lang w:val="en-US"/>
        </w:rPr>
      </w:pPr>
      <w:r w:rsidRPr="0010081A">
        <w:rPr>
          <w:rFonts w:ascii="Helvetica" w:hAnsi="Helvetica" w:cs="Helvetica"/>
          <w:color w:val="000000"/>
          <w:u w:color="000000"/>
          <w:lang w:val="en-US"/>
        </w:rPr>
        <w:t>We have acquired confirmation, as in the literature, that type 2 diabetics have hypertriglyceridemia and lower HDL cholesterol, thus increasing the risk of cardiovascular events. However, the elevated LDL cholesterol level appears to be independent of the type of diabetes</w:t>
      </w:r>
      <w:r w:rsidR="00EB54BA">
        <w:rPr>
          <w:rFonts w:ascii="Helvetica" w:hAnsi="Helvetica" w:cs="Helvetica"/>
          <w:color w:val="000000"/>
          <w:u w:color="000000"/>
          <w:lang w:val="en-US"/>
        </w:rPr>
        <w:t>.</w:t>
      </w:r>
    </w:p>
    <w:sectPr w:rsidR="0010081A" w:rsidRPr="001008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81A"/>
    <w:rsid w:val="0010081A"/>
    <w:rsid w:val="00EB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9FA1CD"/>
  <w15:chartTrackingRefBased/>
  <w15:docId w15:val="{CF912F7C-9164-9E4F-95E7-F72D966C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2023-01-02T19:02:00Z</dcterms:created>
  <dcterms:modified xsi:type="dcterms:W3CDTF">2023-01-02T19:13:00Z</dcterms:modified>
</cp:coreProperties>
</file>