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72E93" w14:textId="48698F07" w:rsidR="00ED3FE6" w:rsidRPr="00ED3FE6" w:rsidRDefault="00ED3FE6" w:rsidP="00ED3FE6">
      <w:pPr>
        <w:autoSpaceDE w:val="0"/>
        <w:autoSpaceDN w:val="0"/>
        <w:adjustRightInd w:val="0"/>
        <w:ind w:firstLine="708"/>
        <w:jc w:val="both"/>
        <w:rPr>
          <w:rFonts w:ascii="Arial" w:hAnsi="Arial" w:cs="Arial"/>
          <w:b/>
          <w:bCs/>
          <w:color w:val="000000"/>
          <w:sz w:val="36"/>
          <w:szCs w:val="36"/>
          <w:lang w:val="en-US"/>
        </w:rPr>
      </w:pPr>
      <w:r w:rsidRPr="00ED3FE6">
        <w:rPr>
          <w:rFonts w:ascii="Arial" w:hAnsi="Arial" w:cs="Arial"/>
          <w:b/>
          <w:bCs/>
          <w:color w:val="000000"/>
          <w:sz w:val="36"/>
          <w:szCs w:val="36"/>
          <w:lang w:val="en-US"/>
        </w:rPr>
        <w:t>HYPERTROPHIC</w:t>
      </w:r>
      <w:r>
        <w:rPr>
          <w:rFonts w:ascii="Arial" w:hAnsi="Arial" w:cs="Arial"/>
          <w:b/>
          <w:bCs/>
          <w:color w:val="000000"/>
          <w:sz w:val="36"/>
          <w:szCs w:val="36"/>
          <w:lang w:val="en-US"/>
        </w:rPr>
        <w:t xml:space="preserve"> </w:t>
      </w:r>
      <w:r w:rsidRPr="00ED3FE6">
        <w:rPr>
          <w:rFonts w:ascii="Arial" w:hAnsi="Arial" w:cs="Arial"/>
          <w:b/>
          <w:bCs/>
          <w:color w:val="000000"/>
          <w:sz w:val="36"/>
          <w:szCs w:val="36"/>
          <w:lang w:val="en-US"/>
        </w:rPr>
        <w:t>CARDIOMYOPATHY SIMULATING AN ACUTE CORONARY SYNDROME : CASE REPORT</w:t>
      </w:r>
    </w:p>
    <w:p w14:paraId="5A72B00B" w14:textId="77777777" w:rsidR="00ED3FE6" w:rsidRPr="00ED3FE6" w:rsidRDefault="00ED3FE6" w:rsidP="00ED3FE6">
      <w:pPr>
        <w:autoSpaceDE w:val="0"/>
        <w:autoSpaceDN w:val="0"/>
        <w:adjustRightInd w:val="0"/>
        <w:ind w:firstLine="708"/>
        <w:jc w:val="both"/>
        <w:rPr>
          <w:rFonts w:ascii="Arial" w:hAnsi="Arial" w:cs="Arial"/>
          <w:b/>
          <w:bCs/>
          <w:color w:val="000000"/>
          <w:sz w:val="20"/>
          <w:szCs w:val="20"/>
          <w:lang w:val="en-US"/>
        </w:rPr>
      </w:pPr>
    </w:p>
    <w:p w14:paraId="7CD86C63"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 xml:space="preserve">The Hypertrophic Cardiomyopathy (HCM) is an inherited condition that affects the muscle of the heart. HCM reflects a huge </w:t>
      </w:r>
      <w:proofErr w:type="spellStart"/>
      <w:r w:rsidRPr="00ED3FE6">
        <w:rPr>
          <w:rFonts w:ascii="Arial" w:hAnsi="Arial" w:cs="Arial"/>
          <w:color w:val="000000"/>
          <w:sz w:val="26"/>
          <w:szCs w:val="26"/>
          <w:lang w:val="en-US"/>
        </w:rPr>
        <w:t>nosologic</w:t>
      </w:r>
      <w:proofErr w:type="spellEnd"/>
      <w:r w:rsidRPr="00ED3FE6">
        <w:rPr>
          <w:rFonts w:ascii="Arial" w:hAnsi="Arial" w:cs="Arial"/>
          <w:color w:val="000000"/>
          <w:sz w:val="26"/>
          <w:szCs w:val="26"/>
          <w:lang w:val="en-US"/>
        </w:rPr>
        <w:t xml:space="preserve"> framework. It can be «hidden» by a wide range of clinical presentations. Among these masks, there is a clinical painful form, with a symptomatology, which stimulates an acute coronary syndrome.</w:t>
      </w:r>
    </w:p>
    <w:p w14:paraId="15C2FC5E"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p>
    <w:p w14:paraId="745852ED"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 xml:space="preserve">CASE </w:t>
      </w:r>
      <w:proofErr w:type="gramStart"/>
      <w:r w:rsidRPr="00ED3FE6">
        <w:rPr>
          <w:rFonts w:ascii="Arial" w:hAnsi="Arial" w:cs="Arial"/>
          <w:color w:val="000000"/>
          <w:sz w:val="26"/>
          <w:szCs w:val="26"/>
          <w:lang w:val="en-US"/>
        </w:rPr>
        <w:t>REPORT :</w:t>
      </w:r>
      <w:proofErr w:type="gramEnd"/>
      <w:r w:rsidRPr="00ED3FE6">
        <w:rPr>
          <w:rFonts w:ascii="Arial" w:hAnsi="Arial" w:cs="Arial"/>
          <w:color w:val="000000"/>
          <w:sz w:val="26"/>
          <w:szCs w:val="26"/>
          <w:lang w:val="en-US"/>
        </w:rPr>
        <w:t xml:space="preserve"> </w:t>
      </w:r>
    </w:p>
    <w:p w14:paraId="7B723173"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 xml:space="preserve">We report a case of a 57 years-old man, with history of </w:t>
      </w:r>
      <w:proofErr w:type="gramStart"/>
      <w:r w:rsidRPr="00ED3FE6">
        <w:rPr>
          <w:rFonts w:ascii="Arial" w:hAnsi="Arial" w:cs="Arial"/>
          <w:color w:val="000000"/>
          <w:sz w:val="26"/>
          <w:szCs w:val="26"/>
          <w:lang w:val="en-US"/>
        </w:rPr>
        <w:t>diabetes ,</w:t>
      </w:r>
      <w:proofErr w:type="gramEnd"/>
      <w:r w:rsidRPr="00ED3FE6">
        <w:rPr>
          <w:rFonts w:ascii="Arial" w:hAnsi="Arial" w:cs="Arial"/>
          <w:color w:val="000000"/>
          <w:sz w:val="26"/>
          <w:szCs w:val="26"/>
          <w:lang w:val="en-US"/>
        </w:rPr>
        <w:t xml:space="preserve"> who was admitted to the emergency for a constrictive, retrosternal chest pain.</w:t>
      </w:r>
    </w:p>
    <w:p w14:paraId="66E00395"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The patient's vital were normal. Cardiac auscultation revealed a 4/6 systolic murmur over the apex.</w:t>
      </w:r>
    </w:p>
    <w:p w14:paraId="3AF6603E"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 xml:space="preserve">The electrocardiogram revealed an electrical hypertrophy with negative apico-lateral T waves. The troponin was positive at 700 ng/ml. Thus, </w:t>
      </w:r>
      <w:proofErr w:type="gramStart"/>
      <w:r w:rsidRPr="00ED3FE6">
        <w:rPr>
          <w:rFonts w:ascii="Arial" w:hAnsi="Arial" w:cs="Arial"/>
          <w:color w:val="000000"/>
          <w:sz w:val="26"/>
          <w:szCs w:val="26"/>
          <w:lang w:val="en-US"/>
        </w:rPr>
        <w:t>The</w:t>
      </w:r>
      <w:proofErr w:type="gramEnd"/>
      <w:r w:rsidRPr="00ED3FE6">
        <w:rPr>
          <w:rFonts w:ascii="Arial" w:hAnsi="Arial" w:cs="Arial"/>
          <w:color w:val="000000"/>
          <w:sz w:val="26"/>
          <w:szCs w:val="26"/>
          <w:lang w:val="en-US"/>
        </w:rPr>
        <w:t xml:space="preserve"> initial diagnosis of a high-risk non-ST-segment elevation acute coronary syndrome was established, and the patient was immediately transferred to our cardiology department. The echocardiography showed signs of symmetrical parietal hypertrophy with a thickness of up to 19 mm at the side wall, with an intra-cavity obstruction with a peak systolic pressure gradient at 37 mm Hg at </w:t>
      </w:r>
      <w:proofErr w:type="gramStart"/>
      <w:r w:rsidRPr="00ED3FE6">
        <w:rPr>
          <w:rFonts w:ascii="Arial" w:hAnsi="Arial" w:cs="Arial"/>
          <w:color w:val="000000"/>
          <w:sz w:val="26"/>
          <w:szCs w:val="26"/>
          <w:lang w:val="en-US"/>
        </w:rPr>
        <w:t>rest .</w:t>
      </w:r>
      <w:proofErr w:type="gramEnd"/>
    </w:p>
    <w:p w14:paraId="18D700B2"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The coronary angiography did not reveal any coronary lesion. The cardiac MRI confirmed the diagnosis of hypertrophic cardiomyopathy.</w:t>
      </w:r>
    </w:p>
    <w:p w14:paraId="0B425BCC"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proofErr w:type="gramStart"/>
      <w:r w:rsidRPr="00ED3FE6">
        <w:rPr>
          <w:rFonts w:ascii="Arial" w:hAnsi="Arial" w:cs="Arial"/>
          <w:color w:val="000000"/>
          <w:sz w:val="26"/>
          <w:szCs w:val="26"/>
          <w:lang w:val="en-US"/>
        </w:rPr>
        <w:t>DISCUSSION :</w:t>
      </w:r>
      <w:proofErr w:type="gramEnd"/>
      <w:r w:rsidRPr="00ED3FE6">
        <w:rPr>
          <w:rFonts w:ascii="Arial" w:hAnsi="Arial" w:cs="Arial"/>
          <w:color w:val="000000"/>
          <w:sz w:val="26"/>
          <w:szCs w:val="26"/>
          <w:lang w:val="en-US"/>
        </w:rPr>
        <w:t xml:space="preserve"> </w:t>
      </w:r>
    </w:p>
    <w:p w14:paraId="0BC85E41"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 xml:space="preserve">The HCM is the most common genetic cardiac disease, and the most frequent cause of sudden death in young patients. </w:t>
      </w:r>
    </w:p>
    <w:p w14:paraId="20D49F7C"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 xml:space="preserve">HCM can have many clinical </w:t>
      </w:r>
      <w:proofErr w:type="gramStart"/>
      <w:r w:rsidRPr="00ED3FE6">
        <w:rPr>
          <w:rFonts w:ascii="Arial" w:hAnsi="Arial" w:cs="Arial"/>
          <w:color w:val="000000"/>
          <w:sz w:val="26"/>
          <w:szCs w:val="26"/>
          <w:lang w:val="en-US"/>
        </w:rPr>
        <w:t>presentations.While</w:t>
      </w:r>
      <w:proofErr w:type="gramEnd"/>
      <w:r w:rsidRPr="00ED3FE6">
        <w:rPr>
          <w:rFonts w:ascii="Arial" w:hAnsi="Arial" w:cs="Arial"/>
          <w:color w:val="000000"/>
          <w:sz w:val="26"/>
          <w:szCs w:val="26"/>
          <w:lang w:val="en-US"/>
        </w:rPr>
        <w:t xml:space="preserve"> some individuals don't experience symptoms, others may experience chest pain, shortness of breath or fainting, especially during periods of exertion.Chest pain on exertion results from an increased demand for blood flow to the body and to the thickened heart muscle itself and may be worsened by distorted coronary arteries.</w:t>
      </w:r>
    </w:p>
    <w:p w14:paraId="17F7108C"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Acute dynamic LVOT obstruction elevates left ventricular filling pressure, increasing myocardial oxygen demands, and ultimately leads to ischemia.</w:t>
      </w:r>
    </w:p>
    <w:p w14:paraId="7C427CAF"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p>
    <w:p w14:paraId="1DB63DC3"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proofErr w:type="gramStart"/>
      <w:r w:rsidRPr="00ED3FE6">
        <w:rPr>
          <w:rFonts w:ascii="Arial" w:hAnsi="Arial" w:cs="Arial"/>
          <w:color w:val="000000"/>
          <w:sz w:val="26"/>
          <w:szCs w:val="26"/>
          <w:lang w:val="en-US"/>
        </w:rPr>
        <w:t>CONCLUSION :</w:t>
      </w:r>
      <w:proofErr w:type="gramEnd"/>
    </w:p>
    <w:p w14:paraId="736C22CD"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r w:rsidRPr="00ED3FE6">
        <w:rPr>
          <w:rFonts w:ascii="Arial" w:hAnsi="Arial" w:cs="Arial"/>
          <w:color w:val="000000"/>
          <w:sz w:val="26"/>
          <w:szCs w:val="26"/>
          <w:lang w:val="en-US"/>
        </w:rPr>
        <w:t>The myocardial fibrosis in the HCM is a progressive phenomenon, which results from the necrosis, leading to a dysplasia of the small intramural coronary arteries, which can explain the ischemic clinical and electrical presentation</w:t>
      </w:r>
    </w:p>
    <w:p w14:paraId="167FFED2"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p>
    <w:p w14:paraId="475F8AF1" w14:textId="77777777" w:rsidR="00ED3FE6" w:rsidRPr="00ED3FE6" w:rsidRDefault="00ED3FE6" w:rsidP="00ED3FE6">
      <w:pPr>
        <w:autoSpaceDE w:val="0"/>
        <w:autoSpaceDN w:val="0"/>
        <w:adjustRightInd w:val="0"/>
        <w:ind w:firstLine="708"/>
        <w:jc w:val="both"/>
        <w:rPr>
          <w:rFonts w:ascii="Arial" w:hAnsi="Arial" w:cs="Arial"/>
          <w:color w:val="000000"/>
          <w:sz w:val="26"/>
          <w:szCs w:val="26"/>
          <w:lang w:val="en-US"/>
        </w:rPr>
      </w:pPr>
    </w:p>
    <w:p w14:paraId="7BF0593A" w14:textId="77777777" w:rsidR="00ED3FE6" w:rsidRPr="00ED3FE6" w:rsidRDefault="00ED3FE6">
      <w:pPr>
        <w:rPr>
          <w:lang w:val="en-US"/>
        </w:rPr>
      </w:pPr>
    </w:p>
    <w:sectPr w:rsidR="00ED3FE6" w:rsidRPr="00ED3FE6" w:rsidSect="003D571B">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FE6"/>
    <w:rsid w:val="00ED3F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036D95E"/>
  <w15:chartTrackingRefBased/>
  <w15:docId w15:val="{25330C1E-4531-474A-8AC1-0CDE57EC2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1887</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2023-01-08T21:53:00Z</dcterms:created>
  <dcterms:modified xsi:type="dcterms:W3CDTF">2023-01-08T21:54:00Z</dcterms:modified>
</cp:coreProperties>
</file>