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70AFD" w:rsidRPr="00970AFD" w:rsidRDefault="00970AFD" w:rsidP="00970AFD">
      <w:pPr>
        <w:rPr>
          <w:rFonts w:ascii="Times New Roman" w:hAnsi="Times New Roman" w:cs="Times New Roman"/>
          <w:b/>
          <w:sz w:val="24"/>
          <w:szCs w:val="24"/>
          <w:lang w:val="en-US"/>
        </w:rPr>
      </w:pPr>
      <w:r w:rsidRPr="00970AFD">
        <w:rPr>
          <w:rFonts w:ascii="Times New Roman" w:hAnsi="Times New Roman" w:cs="Times New Roman"/>
          <w:b/>
          <w:sz w:val="24"/>
          <w:szCs w:val="24"/>
          <w:lang w:val="en-US"/>
        </w:rPr>
        <w:t xml:space="preserve">Chromosomal Q-Heterochromatin and Atherosclerosis </w:t>
      </w:r>
    </w:p>
    <w:p w:rsidR="00970AFD" w:rsidRPr="00970AFD" w:rsidRDefault="00970AFD" w:rsidP="00970AFD">
      <w:pPr>
        <w:rPr>
          <w:rFonts w:ascii="Times New Roman" w:hAnsi="Times New Roman" w:cs="Times New Roman"/>
          <w:sz w:val="24"/>
          <w:szCs w:val="24"/>
          <w:lang w:val="en-US"/>
        </w:rPr>
      </w:pPr>
      <w:r w:rsidRPr="00970AFD">
        <w:rPr>
          <w:rFonts w:ascii="Times New Roman" w:hAnsi="Times New Roman" w:cs="Times New Roman"/>
          <w:sz w:val="24"/>
          <w:szCs w:val="24"/>
          <w:lang w:val="en-US"/>
        </w:rPr>
        <w:t xml:space="preserve">A. I. </w:t>
      </w:r>
      <w:proofErr w:type="spellStart"/>
      <w:r w:rsidRPr="00970AFD">
        <w:rPr>
          <w:rFonts w:ascii="Times New Roman" w:hAnsi="Times New Roman" w:cs="Times New Roman"/>
          <w:sz w:val="24"/>
          <w:szCs w:val="24"/>
          <w:lang w:val="en-US"/>
        </w:rPr>
        <w:t>Ibraimov</w:t>
      </w:r>
      <w:proofErr w:type="spellEnd"/>
    </w:p>
    <w:p w:rsidR="00970AFD" w:rsidRPr="00970AFD" w:rsidRDefault="00970AFD" w:rsidP="00970AFD">
      <w:pPr>
        <w:rPr>
          <w:rFonts w:ascii="Times New Roman" w:hAnsi="Times New Roman" w:cs="Times New Roman"/>
          <w:sz w:val="24"/>
          <w:szCs w:val="24"/>
          <w:lang w:val="en-US"/>
        </w:rPr>
      </w:pPr>
      <w:r w:rsidRPr="00970AFD">
        <w:rPr>
          <w:rFonts w:ascii="Times New Roman" w:hAnsi="Times New Roman" w:cs="Times New Roman"/>
          <w:sz w:val="24"/>
          <w:szCs w:val="24"/>
          <w:lang w:val="en-US"/>
        </w:rPr>
        <w:t>Laboratory of Human Genetics, National Center of Cardiology and Internal Medicine, Bishkek</w:t>
      </w:r>
      <w:r w:rsidR="00BC7F6C" w:rsidRPr="00970AFD">
        <w:rPr>
          <w:rFonts w:ascii="Times New Roman" w:hAnsi="Times New Roman" w:cs="Times New Roman"/>
          <w:sz w:val="24"/>
          <w:szCs w:val="24"/>
          <w:lang w:val="en-US"/>
        </w:rPr>
        <w:t xml:space="preserve">, </w:t>
      </w:r>
      <w:r w:rsidR="00BC7F6C">
        <w:rPr>
          <w:rFonts w:ascii="Times New Roman" w:hAnsi="Times New Roman" w:cs="Times New Roman"/>
          <w:sz w:val="24"/>
          <w:szCs w:val="24"/>
          <w:lang w:val="en-US"/>
        </w:rPr>
        <w:t>Kyrgyzstan</w:t>
      </w:r>
      <w:r w:rsidRPr="00970AFD">
        <w:rPr>
          <w:rFonts w:ascii="Times New Roman" w:hAnsi="Times New Roman" w:cs="Times New Roman"/>
          <w:sz w:val="24"/>
          <w:szCs w:val="24"/>
          <w:lang w:val="en-US"/>
        </w:rPr>
        <w:t xml:space="preserve"> </w:t>
      </w:r>
    </w:p>
    <w:p w:rsidR="00970AFD" w:rsidRPr="00970AFD" w:rsidRDefault="00970AFD" w:rsidP="00970AFD">
      <w:pPr>
        <w:rPr>
          <w:rFonts w:ascii="Times New Roman" w:hAnsi="Times New Roman" w:cs="Times New Roman"/>
          <w:b/>
          <w:sz w:val="24"/>
          <w:szCs w:val="24"/>
          <w:lang w:val="en-US"/>
        </w:rPr>
      </w:pPr>
      <w:r w:rsidRPr="00970AFD">
        <w:rPr>
          <w:rFonts w:ascii="Times New Roman" w:hAnsi="Times New Roman" w:cs="Times New Roman"/>
          <w:b/>
          <w:sz w:val="24"/>
          <w:szCs w:val="24"/>
          <w:lang w:val="en-US"/>
        </w:rPr>
        <w:t xml:space="preserve">Abstract </w:t>
      </w:r>
    </w:p>
    <w:p w:rsidR="00970AFD" w:rsidRPr="00970AFD" w:rsidRDefault="00970AFD" w:rsidP="00970AFD">
      <w:pPr>
        <w:rPr>
          <w:rFonts w:ascii="Times New Roman" w:hAnsi="Times New Roman" w:cs="Times New Roman"/>
          <w:sz w:val="24"/>
          <w:szCs w:val="24"/>
          <w:lang w:val="en-US"/>
        </w:rPr>
      </w:pPr>
      <w:r w:rsidRPr="00970AFD">
        <w:rPr>
          <w:rFonts w:ascii="Times New Roman" w:hAnsi="Times New Roman" w:cs="Times New Roman"/>
          <w:sz w:val="24"/>
          <w:szCs w:val="24"/>
          <w:lang w:val="en-US"/>
        </w:rPr>
        <w:t xml:space="preserve">We suppose that at study of the pathogenesis of atherosclerosis, it is possible that some evolutionary aspects of the problem are missed. This aspect is related to the peculiarity of human adaptation to climatic geographic conditions of Eurasia, which differ significantly from the climate of East Africa, where Homo sapiens was formed as a tropical biological species and so it has remained to this day. A hypothesis has been put forward that the pathogenesis of atherosclerosis is associated with some previously unknown features of the genome and the physical properties of the human body that arose in the process of its adaptation to a mild and cold climate. These adaptive genetic changes that have contributed to the development (settling) by Homo sapiens of non-tropical, including cold and high mountain areas of the Earth, resulted to the fact that a man became the single species vulnerable (predisposed) to atherosclerosis. </w:t>
      </w:r>
    </w:p>
    <w:p w:rsidR="00C34AF6" w:rsidRDefault="00970AFD" w:rsidP="00970AFD">
      <w:pPr>
        <w:rPr>
          <w:rFonts w:ascii="Times New Roman" w:hAnsi="Times New Roman" w:cs="Times New Roman"/>
          <w:sz w:val="24"/>
          <w:szCs w:val="24"/>
        </w:rPr>
      </w:pPr>
      <w:r w:rsidRPr="00970AFD">
        <w:rPr>
          <w:rFonts w:ascii="Times New Roman" w:hAnsi="Times New Roman" w:cs="Times New Roman"/>
          <w:sz w:val="24"/>
          <w:szCs w:val="24"/>
          <w:lang w:val="en-US"/>
        </w:rPr>
        <w:t>Atherosclerosis is apparently a purely human disease that appeared after adaptation of man to climatic conditions of temperate and northern latitudes of the northern hemisphere. The type of vessels (arteries or veins) and the site of their lumen have no role in the development of atherosclerotic changes. The primary and main causative factor in the development of atherosclerosis is blood temperature. The degree of blood cooling in the lungs depends on geographical latitudes and altitude above sea-level of the site of permanent residence of man. The preclinical stage of atherosclerosis may develop into a pathological form predominantly in individuals in the genome of which the amount of chromosomal Q-heterochromatin material is higher than its mean value per individual in the population.</w:t>
      </w:r>
      <w:r w:rsidRPr="00970AFD">
        <w:rPr>
          <w:rFonts w:ascii="Times New Roman" w:hAnsi="Times New Roman" w:cs="Times New Roman"/>
          <w:sz w:val="24"/>
          <w:szCs w:val="24"/>
          <w:lang w:val="en-US"/>
        </w:rPr>
        <w:cr/>
      </w:r>
    </w:p>
    <w:p w:rsidR="003A7E02" w:rsidRPr="003A7E02" w:rsidRDefault="003A7E02" w:rsidP="00970AFD">
      <w:pPr>
        <w:rPr>
          <w:rFonts w:ascii="Times New Roman" w:hAnsi="Times New Roman" w:cs="Times New Roman"/>
          <w:sz w:val="24"/>
          <w:szCs w:val="24"/>
        </w:rPr>
      </w:pPr>
      <w:proofErr w:type="spellStart"/>
      <w:r w:rsidRPr="003A7E02">
        <w:rPr>
          <w:rFonts w:ascii="Times New Roman" w:hAnsi="Times New Roman" w:cs="Times New Roman"/>
          <w:b/>
          <w:sz w:val="24"/>
          <w:szCs w:val="24"/>
        </w:rPr>
        <w:t>Recent</w:t>
      </w:r>
      <w:proofErr w:type="spellEnd"/>
      <w:r w:rsidRPr="003A7E02">
        <w:rPr>
          <w:rFonts w:ascii="Times New Roman" w:hAnsi="Times New Roman" w:cs="Times New Roman"/>
          <w:b/>
          <w:sz w:val="24"/>
          <w:szCs w:val="24"/>
        </w:rPr>
        <w:t xml:space="preserve"> </w:t>
      </w:r>
      <w:proofErr w:type="spellStart"/>
      <w:r w:rsidRPr="003A7E02">
        <w:rPr>
          <w:rFonts w:ascii="Times New Roman" w:hAnsi="Times New Roman" w:cs="Times New Roman"/>
          <w:b/>
          <w:sz w:val="24"/>
          <w:szCs w:val="24"/>
        </w:rPr>
        <w:t>Publications</w:t>
      </w:r>
      <w:proofErr w:type="spellEnd"/>
      <w:r w:rsidRPr="003A7E02">
        <w:rPr>
          <w:rFonts w:ascii="Times New Roman" w:hAnsi="Times New Roman" w:cs="Times New Roman"/>
          <w:b/>
          <w:sz w:val="24"/>
          <w:szCs w:val="24"/>
        </w:rPr>
        <w:t xml:space="preserve"> </w:t>
      </w:r>
    </w:p>
    <w:p w:rsidR="00970AFD" w:rsidRPr="00970AFD" w:rsidRDefault="00970AFD" w:rsidP="00970AFD">
      <w:pPr>
        <w:pStyle w:val="a3"/>
        <w:numPr>
          <w:ilvl w:val="0"/>
          <w:numId w:val="1"/>
        </w:numPr>
        <w:rPr>
          <w:bCs/>
          <w:color w:val="000000"/>
          <w:lang w:val="en-US"/>
        </w:rPr>
      </w:pPr>
      <w:proofErr w:type="spellStart"/>
      <w:r w:rsidRPr="00970AFD">
        <w:rPr>
          <w:lang w:val="en-US"/>
        </w:rPr>
        <w:t>Ibraimov</w:t>
      </w:r>
      <w:proofErr w:type="spellEnd"/>
      <w:r w:rsidRPr="00970AFD">
        <w:rPr>
          <w:lang w:val="en-US"/>
        </w:rPr>
        <w:t xml:space="preserve">, A. I. (2008). On the pathogenesis of atherosclerosis: the role of the blood temperature, phase transitions of lipoproteins and turbulence of blood flow. J. Hum. Ecol., 23(3), 195-201. </w:t>
      </w:r>
      <w:r w:rsidRPr="00970AFD">
        <w:rPr>
          <w:lang w:val="en-US"/>
        </w:rPr>
        <w:cr/>
      </w:r>
    </w:p>
    <w:p w:rsidR="00970AFD" w:rsidRPr="00970AFD" w:rsidRDefault="00970AFD" w:rsidP="00970AFD">
      <w:pPr>
        <w:pStyle w:val="a3"/>
        <w:numPr>
          <w:ilvl w:val="0"/>
          <w:numId w:val="1"/>
        </w:numPr>
        <w:ind w:left="708"/>
        <w:rPr>
          <w:lang w:val="en-US"/>
        </w:rPr>
      </w:pPr>
      <w:r w:rsidRPr="00970AFD">
        <w:rPr>
          <w:bCs/>
          <w:color w:val="000000"/>
          <w:lang w:val="en-US"/>
        </w:rPr>
        <w:t xml:space="preserve"> </w:t>
      </w:r>
      <w:proofErr w:type="spellStart"/>
      <w:r w:rsidRPr="00970AFD">
        <w:rPr>
          <w:bCs/>
          <w:color w:val="000000"/>
          <w:lang w:val="en-US"/>
        </w:rPr>
        <w:t>Ibraimov</w:t>
      </w:r>
      <w:proofErr w:type="spellEnd"/>
      <w:r w:rsidRPr="00970AFD">
        <w:rPr>
          <w:bCs/>
          <w:color w:val="000000"/>
          <w:lang w:val="en-US"/>
        </w:rPr>
        <w:t xml:space="preserve">, A.I., A.K. </w:t>
      </w:r>
      <w:proofErr w:type="spellStart"/>
      <w:r w:rsidRPr="00970AFD">
        <w:rPr>
          <w:bCs/>
          <w:color w:val="000000"/>
          <w:lang w:val="en-US"/>
        </w:rPr>
        <w:t>Kazakova</w:t>
      </w:r>
      <w:proofErr w:type="spellEnd"/>
      <w:proofErr w:type="gramStart"/>
      <w:r w:rsidRPr="00970AFD">
        <w:rPr>
          <w:bCs/>
          <w:color w:val="000000"/>
          <w:lang w:val="en-US"/>
        </w:rPr>
        <w:t>,  I.K</w:t>
      </w:r>
      <w:proofErr w:type="gramEnd"/>
      <w:r w:rsidRPr="00970AFD">
        <w:rPr>
          <w:bCs/>
          <w:color w:val="000000"/>
          <w:lang w:val="en-US"/>
        </w:rPr>
        <w:t xml:space="preserve">. </w:t>
      </w:r>
      <w:proofErr w:type="spellStart"/>
      <w:r w:rsidRPr="00970AFD">
        <w:rPr>
          <w:bCs/>
          <w:color w:val="000000"/>
          <w:lang w:val="en-US"/>
        </w:rPr>
        <w:t>Moldotashev</w:t>
      </w:r>
      <w:proofErr w:type="spellEnd"/>
      <w:r w:rsidRPr="00970AFD">
        <w:rPr>
          <w:bCs/>
          <w:color w:val="000000"/>
          <w:lang w:val="en-US"/>
        </w:rPr>
        <w:t xml:space="preserve">, M.T. </w:t>
      </w:r>
      <w:proofErr w:type="spellStart"/>
      <w:r w:rsidRPr="00970AFD">
        <w:rPr>
          <w:bCs/>
          <w:color w:val="000000"/>
          <w:lang w:val="en-US"/>
        </w:rPr>
        <w:t>Sultanmuratov</w:t>
      </w:r>
      <w:proofErr w:type="spellEnd"/>
      <w:r w:rsidRPr="00970AFD">
        <w:rPr>
          <w:bCs/>
          <w:color w:val="000000"/>
          <w:lang w:val="en-US"/>
        </w:rPr>
        <w:t xml:space="preserve"> and K.S. </w:t>
      </w:r>
      <w:proofErr w:type="spellStart"/>
      <w:r w:rsidRPr="00970AFD">
        <w:rPr>
          <w:bCs/>
          <w:color w:val="000000"/>
          <w:lang w:val="en-US"/>
        </w:rPr>
        <w:t>Abdyev</w:t>
      </w:r>
      <w:proofErr w:type="spellEnd"/>
      <w:r w:rsidRPr="00970AFD">
        <w:rPr>
          <w:bCs/>
          <w:color w:val="000000"/>
          <w:lang w:val="en-US"/>
        </w:rPr>
        <w:t>. 2010.</w:t>
      </w:r>
      <w:r w:rsidRPr="00970AFD">
        <w:rPr>
          <w:color w:val="000000"/>
          <w:lang w:val="en-US"/>
        </w:rPr>
        <w:t xml:space="preserve">  </w:t>
      </w:r>
      <w:r w:rsidRPr="00970AFD">
        <w:rPr>
          <w:i/>
          <w:color w:val="000000"/>
          <w:lang w:val="en-US"/>
        </w:rPr>
        <w:t>Variability of Human Body Heat Conductivity in Population. II.</w:t>
      </w:r>
      <w:r w:rsidRPr="00970AFD">
        <w:rPr>
          <w:i/>
          <w:lang w:val="en-US"/>
        </w:rPr>
        <w:t xml:space="preserve"> Diseases of Civilization</w:t>
      </w:r>
      <w:r w:rsidRPr="00970AFD">
        <w:rPr>
          <w:lang w:val="en-US"/>
        </w:rPr>
        <w:t xml:space="preserve">. J. Hum. </w:t>
      </w:r>
      <w:proofErr w:type="gramStart"/>
      <w:r w:rsidRPr="00970AFD">
        <w:rPr>
          <w:lang w:val="en-US"/>
        </w:rPr>
        <w:t>Ecol.</w:t>
      </w:r>
      <w:proofErr w:type="gramEnd"/>
      <w:r w:rsidRPr="00970AFD">
        <w:rPr>
          <w:i/>
          <w:lang w:val="en-US"/>
        </w:rPr>
        <w:t xml:space="preserve"> </w:t>
      </w:r>
      <w:r w:rsidRPr="00970AFD">
        <w:rPr>
          <w:lang w:val="en-US"/>
        </w:rPr>
        <w:t xml:space="preserve"> 32(2): 69-78.</w:t>
      </w:r>
    </w:p>
    <w:p w:rsidR="00970AFD" w:rsidRPr="00970AFD" w:rsidRDefault="00970AFD" w:rsidP="00970AFD">
      <w:pPr>
        <w:pStyle w:val="a3"/>
        <w:ind w:left="708"/>
        <w:rPr>
          <w:lang w:val="en-US"/>
        </w:rPr>
      </w:pPr>
    </w:p>
    <w:p w:rsidR="00970AFD" w:rsidRPr="00970AFD" w:rsidRDefault="00970AFD" w:rsidP="00970AFD">
      <w:pPr>
        <w:pStyle w:val="a3"/>
        <w:numPr>
          <w:ilvl w:val="0"/>
          <w:numId w:val="1"/>
        </w:numPr>
        <w:autoSpaceDE w:val="0"/>
        <w:autoSpaceDN w:val="0"/>
        <w:adjustRightInd w:val="0"/>
        <w:rPr>
          <w:b/>
          <w:lang w:val="en-US"/>
        </w:rPr>
      </w:pPr>
      <w:proofErr w:type="spellStart"/>
      <w:r w:rsidRPr="00970AFD">
        <w:rPr>
          <w:lang w:val="en-US"/>
        </w:rPr>
        <w:t>Ibraimov</w:t>
      </w:r>
      <w:proofErr w:type="spellEnd"/>
      <w:r w:rsidRPr="00970AFD">
        <w:rPr>
          <w:lang w:val="en-US"/>
        </w:rPr>
        <w:t xml:space="preserve"> A.I. (2017).  </w:t>
      </w:r>
      <w:r w:rsidRPr="00970AFD">
        <w:rPr>
          <w:i/>
          <w:lang w:val="en-US"/>
        </w:rPr>
        <w:t>Chromosomal Q-Heterochromatin and Atherosclerosis</w:t>
      </w:r>
      <w:r w:rsidRPr="00970AFD">
        <w:rPr>
          <w:lang w:val="en-US"/>
        </w:rPr>
        <w:t xml:space="preserve">. </w:t>
      </w:r>
      <w:proofErr w:type="spellStart"/>
      <w:r w:rsidRPr="00970AFD">
        <w:rPr>
          <w:lang w:val="en-US"/>
        </w:rPr>
        <w:t>J.Mol</w:t>
      </w:r>
      <w:proofErr w:type="spellEnd"/>
      <w:r w:rsidRPr="00970AFD">
        <w:rPr>
          <w:lang w:val="en-US"/>
        </w:rPr>
        <w:t xml:space="preserve">. </w:t>
      </w:r>
      <w:proofErr w:type="spellStart"/>
      <w:r w:rsidRPr="00970AFD">
        <w:rPr>
          <w:lang w:val="en-US"/>
        </w:rPr>
        <w:t>Biol.Res</w:t>
      </w:r>
      <w:proofErr w:type="spellEnd"/>
      <w:r w:rsidRPr="00970AFD">
        <w:rPr>
          <w:i/>
          <w:lang w:val="en-US"/>
        </w:rPr>
        <w:t>.</w:t>
      </w:r>
      <w:r w:rsidRPr="00970AFD">
        <w:rPr>
          <w:lang w:val="en-US"/>
        </w:rPr>
        <w:t xml:space="preserve">, Vol. 7, No. 1; 2017. </w:t>
      </w:r>
    </w:p>
    <w:p w:rsidR="00970AFD" w:rsidRPr="00970AFD" w:rsidRDefault="00970AFD" w:rsidP="00970AFD">
      <w:pPr>
        <w:pStyle w:val="a3"/>
        <w:rPr>
          <w:b/>
          <w:lang w:val="en-US"/>
        </w:rPr>
      </w:pPr>
    </w:p>
    <w:p w:rsidR="00970AFD" w:rsidRDefault="00970AFD" w:rsidP="00970AFD">
      <w:pPr>
        <w:pStyle w:val="a3"/>
        <w:numPr>
          <w:ilvl w:val="0"/>
          <w:numId w:val="1"/>
        </w:numPr>
        <w:rPr>
          <w:lang w:val="en-US"/>
        </w:rPr>
      </w:pPr>
      <w:proofErr w:type="spellStart"/>
      <w:r w:rsidRPr="003404D7">
        <w:rPr>
          <w:lang w:val="en-US"/>
        </w:rPr>
        <w:t>Ibraimov</w:t>
      </w:r>
      <w:proofErr w:type="spellEnd"/>
      <w:r w:rsidRPr="003404D7">
        <w:rPr>
          <w:lang w:val="en-US"/>
        </w:rPr>
        <w:t xml:space="preserve"> A.I. 2018</w:t>
      </w:r>
      <w:r>
        <w:rPr>
          <w:lang w:val="en-US"/>
        </w:rPr>
        <w:t>.</w:t>
      </w:r>
      <w:r w:rsidRPr="003404D7">
        <w:rPr>
          <w:lang w:val="en-US"/>
        </w:rPr>
        <w:t xml:space="preserve"> Human Body Heat Conductivity in norm and pathology: A review. </w:t>
      </w:r>
      <w:r w:rsidRPr="003404D7">
        <w:rPr>
          <w:i/>
          <w:lang w:val="en-US"/>
        </w:rPr>
        <w:t>Advance Research Journal of Multidisciplinary Discoveries</w:t>
      </w:r>
      <w:r w:rsidRPr="003404D7">
        <w:rPr>
          <w:lang w:val="en-US"/>
        </w:rPr>
        <w:t>. 32(3</w:t>
      </w:r>
      <w:proofErr w:type="gramStart"/>
      <w:r w:rsidRPr="003404D7">
        <w:rPr>
          <w:lang w:val="en-US"/>
        </w:rPr>
        <w:t>)pp.12</w:t>
      </w:r>
      <w:proofErr w:type="gramEnd"/>
      <w:r w:rsidRPr="003404D7">
        <w:rPr>
          <w:lang w:val="en-US"/>
        </w:rPr>
        <w:t>-21</w:t>
      </w:r>
      <w:r>
        <w:rPr>
          <w:lang w:val="en-US"/>
        </w:rPr>
        <w:t>.</w:t>
      </w:r>
    </w:p>
    <w:p w:rsidR="00970AFD" w:rsidRPr="00616DC9" w:rsidRDefault="00970AFD" w:rsidP="00970AFD">
      <w:pPr>
        <w:pStyle w:val="a3"/>
        <w:rPr>
          <w:lang w:val="en-US"/>
        </w:rPr>
      </w:pPr>
    </w:p>
    <w:p w:rsidR="00970AFD" w:rsidRPr="003404D7" w:rsidRDefault="00970AFD" w:rsidP="00970AFD">
      <w:pPr>
        <w:pStyle w:val="a3"/>
        <w:numPr>
          <w:ilvl w:val="0"/>
          <w:numId w:val="1"/>
        </w:numPr>
        <w:rPr>
          <w:lang w:val="en-US"/>
        </w:rPr>
      </w:pPr>
      <w:proofErr w:type="spellStart"/>
      <w:r w:rsidRPr="00616DC9">
        <w:rPr>
          <w:lang w:val="en-US"/>
        </w:rPr>
        <w:t>Ibraimov</w:t>
      </w:r>
      <w:proofErr w:type="spellEnd"/>
      <w:r w:rsidRPr="00616DC9">
        <w:rPr>
          <w:lang w:val="en-US"/>
        </w:rPr>
        <w:t xml:space="preserve"> </w:t>
      </w:r>
      <w:r>
        <w:t>А</w:t>
      </w:r>
      <w:r w:rsidRPr="00616DC9">
        <w:rPr>
          <w:lang w:val="en-US"/>
        </w:rPr>
        <w:t>I. 2019. Human adaptation: why only genes</w:t>
      </w:r>
      <w:proofErr w:type="gramStart"/>
      <w:r w:rsidRPr="00616DC9">
        <w:rPr>
          <w:lang w:val="en-US"/>
        </w:rPr>
        <w:t>?.</w:t>
      </w:r>
      <w:proofErr w:type="gramEnd"/>
      <w:r w:rsidRPr="00616DC9">
        <w:rPr>
          <w:lang w:val="en-US"/>
        </w:rPr>
        <w:t xml:space="preserve"> </w:t>
      </w:r>
      <w:proofErr w:type="spellStart"/>
      <w:r>
        <w:t>Int</w:t>
      </w:r>
      <w:proofErr w:type="spellEnd"/>
      <w:r>
        <w:t xml:space="preserve"> J </w:t>
      </w:r>
      <w:proofErr w:type="spellStart"/>
      <w:r>
        <w:t>Biol</w:t>
      </w:r>
      <w:proofErr w:type="spellEnd"/>
      <w:r>
        <w:t xml:space="preserve"> </w:t>
      </w:r>
      <w:proofErr w:type="spellStart"/>
      <w:r>
        <w:t>Med</w:t>
      </w:r>
      <w:proofErr w:type="spellEnd"/>
      <w:r>
        <w:t>. 1: 22-33.</w:t>
      </w:r>
      <w:r w:rsidRPr="003404D7">
        <w:rPr>
          <w:lang w:val="en-US"/>
        </w:rPr>
        <w:br/>
      </w:r>
    </w:p>
    <w:p w:rsidR="003A7E02" w:rsidRPr="003A7E02" w:rsidRDefault="003A7E02" w:rsidP="003A7E02">
      <w:pPr>
        <w:pStyle w:val="a3"/>
        <w:tabs>
          <w:tab w:val="left" w:pos="360"/>
        </w:tabs>
        <w:spacing w:line="360" w:lineRule="auto"/>
        <w:jc w:val="both"/>
        <w:rPr>
          <w:lang w:val="en-US"/>
        </w:rPr>
      </w:pPr>
    </w:p>
    <w:p w:rsidR="003A7E02" w:rsidRPr="003A7E02" w:rsidRDefault="003A7E02" w:rsidP="003A7E02">
      <w:pPr>
        <w:ind w:left="360"/>
        <w:rPr>
          <w:lang w:val="en-US"/>
        </w:rPr>
      </w:pPr>
      <w:r w:rsidRPr="00426CD9">
        <w:rPr>
          <w:noProof/>
        </w:rPr>
        <w:lastRenderedPageBreak/>
        <w:drawing>
          <wp:inline distT="0" distB="0" distL="0" distR="0">
            <wp:extent cx="1714500" cy="1714500"/>
            <wp:effectExtent l="19050" t="0" r="0" b="0"/>
            <wp:docPr id="6" name="Рисунок 6" descr="A. I. Ibraimov">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I. Ibraimov">
                      <a:hlinkClick r:id="rId5"/>
                    </pic:cNvPr>
                    <pic:cNvPicPr>
                      <a:picLocks noChangeAspect="1" noChangeArrowheads="1"/>
                    </pic:cNvPicPr>
                  </pic:nvPicPr>
                  <pic:blipFill>
                    <a:blip r:embed="rId6" cstate="print"/>
                    <a:srcRect/>
                    <a:stretch>
                      <a:fillRect/>
                    </a:stretch>
                  </pic:blipFill>
                  <pic:spPr bwMode="auto">
                    <a:xfrm>
                      <a:off x="0" y="0"/>
                      <a:ext cx="1714500" cy="1714500"/>
                    </a:xfrm>
                    <a:prstGeom prst="rect">
                      <a:avLst/>
                    </a:prstGeom>
                    <a:noFill/>
                    <a:ln w="9525">
                      <a:noFill/>
                      <a:miter lim="800000"/>
                      <a:headEnd/>
                      <a:tailEnd/>
                    </a:ln>
                  </pic:spPr>
                </pic:pic>
              </a:graphicData>
            </a:graphic>
          </wp:inline>
        </w:drawing>
      </w:r>
    </w:p>
    <w:p w:rsidR="003A7E02" w:rsidRPr="003A7E02" w:rsidRDefault="003A7E02" w:rsidP="003A7E02">
      <w:pPr>
        <w:pStyle w:val="a3"/>
        <w:rPr>
          <w:rFonts w:eastAsia="MinionPro-Regular"/>
          <w:lang w:val="en-US"/>
        </w:rPr>
      </w:pPr>
      <w:proofErr w:type="spellStart"/>
      <w:r w:rsidRPr="003A7E02">
        <w:rPr>
          <w:lang w:val="en-US"/>
        </w:rPr>
        <w:t>Abyt</w:t>
      </w:r>
      <w:proofErr w:type="spellEnd"/>
      <w:r w:rsidRPr="003A7E02">
        <w:rPr>
          <w:lang w:val="en-US"/>
        </w:rPr>
        <w:t xml:space="preserve"> </w:t>
      </w:r>
      <w:proofErr w:type="spellStart"/>
      <w:r w:rsidRPr="003A7E02">
        <w:rPr>
          <w:lang w:val="en-US"/>
        </w:rPr>
        <w:t>Ibraimov</w:t>
      </w:r>
      <w:proofErr w:type="spellEnd"/>
      <w:r w:rsidRPr="003A7E02">
        <w:rPr>
          <w:lang w:val="en-US"/>
        </w:rPr>
        <w:t xml:space="preserve"> has more than 40 years’ experience</w:t>
      </w:r>
      <w:bookmarkStart w:id="0" w:name="_GoBack"/>
      <w:bookmarkEnd w:id="0"/>
      <w:r w:rsidRPr="003A7E02">
        <w:rPr>
          <w:lang w:val="en-US"/>
        </w:rPr>
        <w:t xml:space="preserve"> in studying of human chromosomal Q-heterochromatin regions (Q-HRs) polymorphisms in norm and pathology. His first papers were published in 80</w:t>
      </w:r>
      <w:r w:rsidRPr="003A7E02">
        <w:rPr>
          <w:vertAlign w:val="superscript"/>
          <w:lang w:val="en-US"/>
        </w:rPr>
        <w:t>th</w:t>
      </w:r>
      <w:r w:rsidRPr="003A7E02">
        <w:rPr>
          <w:lang w:val="en-US"/>
        </w:rPr>
        <w:t xml:space="preserve"> (</w:t>
      </w:r>
      <w:proofErr w:type="spellStart"/>
      <w:r w:rsidRPr="003A7E02">
        <w:rPr>
          <w:lang w:val="en-US"/>
        </w:rPr>
        <w:t>Hum.Genet</w:t>
      </w:r>
      <w:proofErr w:type="spellEnd"/>
      <w:r w:rsidRPr="003A7E02">
        <w:rPr>
          <w:lang w:val="en-US"/>
        </w:rPr>
        <w:t>., 1982, 66:1-7; 62: 252-265). To-date, two types of heterochromatin are known: C- and Q-heterochromatin. There are several significant differences between them, including the fact that C-heterochromatin is encountered in chromosomes of all higher eukaryotes, while Q-heterochromatin is only present in man, the chimpanzee and gorilla.  In his laboratory, these studies were developed in two directions: 1) possible role of different amounts of Q-HRs in human adaptation to different ecological zones; 2) in pathogenesis of</w:t>
      </w:r>
      <w:r w:rsidRPr="003A7E02">
        <w:rPr>
          <w:rFonts w:eastAsia="MinionPro-Regular"/>
          <w:lang w:val="en-US"/>
        </w:rPr>
        <w:t xml:space="preserve"> certain purely human pathologies such as </w:t>
      </w:r>
      <w:r>
        <w:rPr>
          <w:rFonts w:eastAsia="MinionPro-Regular"/>
          <w:lang w:val="en-US"/>
        </w:rPr>
        <w:t>atherosclerosis</w:t>
      </w:r>
      <w:r w:rsidRPr="003A7E02">
        <w:rPr>
          <w:rFonts w:eastAsia="MinionPro-Regular"/>
          <w:lang w:val="en-US"/>
        </w:rPr>
        <w:t>, obesity</w:t>
      </w:r>
      <w:r>
        <w:rPr>
          <w:rFonts w:eastAsia="MinionPro-Regular"/>
          <w:lang w:val="en-US"/>
        </w:rPr>
        <w:t xml:space="preserve">, </w:t>
      </w:r>
      <w:r w:rsidRPr="003A7E02">
        <w:rPr>
          <w:rFonts w:eastAsia="MinionPro-Regular"/>
          <w:lang w:val="en-US"/>
        </w:rPr>
        <w:t xml:space="preserve">alcoholism </w:t>
      </w:r>
      <w:r>
        <w:rPr>
          <w:rFonts w:eastAsia="MinionPro-Regular"/>
          <w:lang w:val="en-US"/>
        </w:rPr>
        <w:t>and</w:t>
      </w:r>
      <w:r w:rsidRPr="003A7E02">
        <w:rPr>
          <w:rFonts w:eastAsia="MinionPro-Regular"/>
          <w:lang w:val="en-US"/>
        </w:rPr>
        <w:t xml:space="preserve"> drug addicts. </w:t>
      </w:r>
    </w:p>
    <w:p w:rsidR="003A7E02" w:rsidRPr="003A7E02" w:rsidRDefault="003A7E02" w:rsidP="003A7E02">
      <w:pPr>
        <w:pStyle w:val="a3"/>
        <w:rPr>
          <w:rFonts w:eastAsia="MinionPro-Regular"/>
          <w:lang w:val="en-US"/>
        </w:rPr>
      </w:pPr>
    </w:p>
    <w:p w:rsidR="003A7E02" w:rsidRPr="003A7E02" w:rsidRDefault="003A7E02" w:rsidP="003A7E02">
      <w:pPr>
        <w:pStyle w:val="a3"/>
        <w:rPr>
          <w:rFonts w:ascii="Arial" w:eastAsia="Tw Cen MT" w:hAnsi="Tw Cen MT" w:cs="Tw Cen MT"/>
          <w:sz w:val="14"/>
          <w:lang w:val="en-US"/>
        </w:rPr>
      </w:pPr>
      <w:r w:rsidRPr="003A7E02">
        <w:rPr>
          <w:rFonts w:eastAsia="MinionPro-Regular"/>
          <w:lang w:val="en-US"/>
        </w:rPr>
        <w:t>Email: ibraimov-abyt@mail.ru</w:t>
      </w:r>
    </w:p>
    <w:p w:rsidR="00970AFD" w:rsidRPr="00970AFD" w:rsidRDefault="00970AFD" w:rsidP="00970AFD">
      <w:pPr>
        <w:rPr>
          <w:rFonts w:ascii="Times New Roman" w:hAnsi="Times New Roman" w:cs="Times New Roman"/>
          <w:sz w:val="24"/>
          <w:szCs w:val="24"/>
          <w:lang w:val="en-US"/>
        </w:rPr>
      </w:pPr>
    </w:p>
    <w:sectPr w:rsidR="00970AFD" w:rsidRPr="00970AFD" w:rsidSect="00C34AF6">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MinionPro-Regular">
    <w:altName w:val="Arial Unicode MS"/>
    <w:panose1 w:val="00000000000000000000"/>
    <w:charset w:val="80"/>
    <w:family w:val="auto"/>
    <w:notTrueType/>
    <w:pitch w:val="default"/>
    <w:sig w:usb0="00000201" w:usb1="08070000" w:usb2="00000010" w:usb3="00000000" w:csb0="00020004" w:csb1="00000000"/>
  </w:font>
  <w:font w:name="Arial">
    <w:panose1 w:val="020B0604020202020204"/>
    <w:charset w:val="CC"/>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3651C0E"/>
    <w:multiLevelType w:val="hybridMultilevel"/>
    <w:tmpl w:val="FD4CDEA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9"/>
  <w:proofState w:spelling="clean" w:grammar="clean"/>
  <w:defaultTabStop w:val="708"/>
  <w:characterSpacingControl w:val="doNotCompress"/>
  <w:compat/>
  <w:rsids>
    <w:rsidRoot w:val="00970AFD"/>
    <w:rsid w:val="003A7E02"/>
    <w:rsid w:val="00970AFD"/>
    <w:rsid w:val="00BC7F6C"/>
    <w:rsid w:val="00C34AF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34AF6"/>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70AFD"/>
    <w:pPr>
      <w:spacing w:after="0" w:line="240" w:lineRule="auto"/>
      <w:ind w:left="720"/>
      <w:contextualSpacing/>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3A7E02"/>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3A7E02"/>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hyperlink" Target="https://www.researchgate.net/profile/A_Ibraimov/"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TotalTime>
  <Pages>2</Pages>
  <Words>530</Words>
  <Characters>3027</Characters>
  <Application>Microsoft Office Word</Application>
  <DocSecurity>0</DocSecurity>
  <Lines>25</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1</cp:lastModifiedBy>
  <cp:revision>1</cp:revision>
  <dcterms:created xsi:type="dcterms:W3CDTF">2019-02-07T10:20:00Z</dcterms:created>
  <dcterms:modified xsi:type="dcterms:W3CDTF">2019-02-07T10:47:00Z</dcterms:modified>
</cp:coreProperties>
</file>