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C95" w:rsidRDefault="00CA7C95" w:rsidP="00494130">
      <w:pPr>
        <w:pStyle w:val="Heading1"/>
        <w:spacing w:before="170"/>
        <w:ind w:left="0"/>
        <w:rPr>
          <w:color w:val="337AB7"/>
        </w:rPr>
      </w:pPr>
    </w:p>
    <w:p w:rsidR="00721913" w:rsidRDefault="00721913" w:rsidP="00721913">
      <w:pPr>
        <w:autoSpaceDE w:val="0"/>
        <w:autoSpaceDN w:val="0"/>
        <w:adjustRightInd w:val="0"/>
        <w:spacing w:line="360" w:lineRule="auto"/>
        <w:jc w:val="center"/>
        <w:rPr>
          <w:rFonts w:asciiTheme="minorBidi" w:hAnsiTheme="minorBidi"/>
          <w:color w:val="000000"/>
          <w:sz w:val="28"/>
          <w:szCs w:val="28"/>
        </w:rPr>
      </w:pPr>
      <w:r w:rsidRPr="009A64E7">
        <w:rPr>
          <w:rFonts w:asciiTheme="minorBidi" w:hAnsiTheme="minorBidi"/>
          <w:color w:val="000000"/>
          <w:sz w:val="28"/>
          <w:szCs w:val="28"/>
        </w:rPr>
        <w:t xml:space="preserve">PERCUTANEOUS CLOSURE OF PERIMEMBRANOUS VSD IN INFANTS AND CHILDREN </w:t>
      </w:r>
      <w:proofErr w:type="gramStart"/>
      <w:r w:rsidRPr="009A64E7">
        <w:rPr>
          <w:rFonts w:asciiTheme="minorBidi" w:hAnsiTheme="minorBidi"/>
          <w:color w:val="000000"/>
          <w:sz w:val="28"/>
          <w:szCs w:val="28"/>
        </w:rPr>
        <w:t xml:space="preserve">USING </w:t>
      </w:r>
      <w:r>
        <w:rPr>
          <w:rFonts w:asciiTheme="minorBidi" w:hAnsiTheme="minorBidi"/>
          <w:color w:val="000000"/>
          <w:sz w:val="28"/>
          <w:szCs w:val="28"/>
        </w:rPr>
        <w:t xml:space="preserve"> </w:t>
      </w:r>
      <w:r w:rsidRPr="009A64E7">
        <w:rPr>
          <w:rFonts w:asciiTheme="minorBidi" w:hAnsiTheme="minorBidi"/>
          <w:color w:val="000000"/>
          <w:sz w:val="28"/>
          <w:szCs w:val="28"/>
        </w:rPr>
        <w:t>AMPLATZER</w:t>
      </w:r>
      <w:proofErr w:type="gramEnd"/>
      <w:r w:rsidRPr="009A64E7">
        <w:rPr>
          <w:rFonts w:asciiTheme="minorBidi" w:hAnsiTheme="minorBidi"/>
          <w:color w:val="000000"/>
          <w:sz w:val="28"/>
          <w:szCs w:val="28"/>
        </w:rPr>
        <w:t xml:space="preserve"> DUCT OCCLUDER I ; SINGLE CENTER EXPERIENCE</w:t>
      </w:r>
    </w:p>
    <w:p w:rsidR="00721913" w:rsidRDefault="00721913" w:rsidP="00721913">
      <w:pPr>
        <w:autoSpaceDE w:val="0"/>
        <w:autoSpaceDN w:val="0"/>
        <w:adjustRightInd w:val="0"/>
        <w:spacing w:line="360" w:lineRule="auto"/>
        <w:jc w:val="both"/>
        <w:rPr>
          <w:rFonts w:asciiTheme="minorBidi" w:hAnsiTheme="minorBidi"/>
          <w:color w:val="000000"/>
          <w:sz w:val="28"/>
          <w:szCs w:val="28"/>
        </w:rPr>
      </w:pPr>
    </w:p>
    <w:p w:rsidR="00721913" w:rsidRPr="009A64E7" w:rsidRDefault="00721913" w:rsidP="00721913">
      <w:pPr>
        <w:autoSpaceDE w:val="0"/>
        <w:autoSpaceDN w:val="0"/>
        <w:adjustRightInd w:val="0"/>
        <w:spacing w:line="360" w:lineRule="auto"/>
        <w:jc w:val="both"/>
        <w:rPr>
          <w:rFonts w:asciiTheme="minorBidi" w:hAnsiTheme="minorBidi"/>
          <w:color w:val="000000"/>
          <w:sz w:val="28"/>
          <w:szCs w:val="28"/>
        </w:rPr>
      </w:pPr>
      <w:proofErr w:type="spellStart"/>
      <w:r>
        <w:rPr>
          <w:rFonts w:asciiTheme="minorBidi" w:hAnsiTheme="minorBidi"/>
          <w:color w:val="000000"/>
          <w:sz w:val="28"/>
          <w:szCs w:val="28"/>
        </w:rPr>
        <w:t>Hala</w:t>
      </w:r>
      <w:proofErr w:type="spellEnd"/>
      <w:r>
        <w:rPr>
          <w:rFonts w:asciiTheme="minorBidi" w:hAnsiTheme="minorBidi"/>
          <w:color w:val="000000"/>
          <w:sz w:val="28"/>
          <w:szCs w:val="28"/>
        </w:rPr>
        <w:t xml:space="preserve"> </w:t>
      </w:r>
      <w:proofErr w:type="spellStart"/>
      <w:r>
        <w:rPr>
          <w:rFonts w:asciiTheme="minorBidi" w:hAnsiTheme="minorBidi"/>
          <w:color w:val="000000"/>
          <w:sz w:val="28"/>
          <w:szCs w:val="28"/>
        </w:rPr>
        <w:t>Mounir</w:t>
      </w:r>
      <w:proofErr w:type="spellEnd"/>
      <w:r>
        <w:rPr>
          <w:rFonts w:asciiTheme="minorBidi" w:hAnsiTheme="minorBidi"/>
          <w:color w:val="000000"/>
          <w:sz w:val="28"/>
          <w:szCs w:val="28"/>
        </w:rPr>
        <w:t xml:space="preserve"> </w:t>
      </w:r>
      <w:proofErr w:type="spellStart"/>
      <w:r>
        <w:rPr>
          <w:rFonts w:asciiTheme="minorBidi" w:hAnsiTheme="minorBidi"/>
          <w:color w:val="000000"/>
          <w:sz w:val="28"/>
          <w:szCs w:val="28"/>
        </w:rPr>
        <w:t>Moustafa</w:t>
      </w:r>
      <w:proofErr w:type="spellEnd"/>
      <w:r w:rsidR="00BC12C3">
        <w:rPr>
          <w:rFonts w:asciiTheme="minorBidi" w:hAnsiTheme="minorBidi"/>
          <w:color w:val="000000"/>
          <w:sz w:val="28"/>
          <w:szCs w:val="28"/>
        </w:rPr>
        <w:t xml:space="preserve"> Agha</w:t>
      </w:r>
      <w:bookmarkStart w:id="0" w:name="_GoBack"/>
      <w:bookmarkEnd w:id="0"/>
      <w:r w:rsidRPr="009A64E7">
        <w:rPr>
          <w:rFonts w:asciiTheme="minorBidi" w:hAnsiTheme="minorBidi"/>
          <w:color w:val="000000"/>
          <w:sz w:val="28"/>
          <w:szCs w:val="28"/>
        </w:rPr>
        <w:t xml:space="preserve">, </w:t>
      </w:r>
      <w:proofErr w:type="spellStart"/>
      <w:r w:rsidRPr="009A64E7">
        <w:rPr>
          <w:rFonts w:asciiTheme="minorBidi" w:hAnsiTheme="minorBidi"/>
          <w:color w:val="000000"/>
          <w:sz w:val="28"/>
          <w:szCs w:val="28"/>
        </w:rPr>
        <w:t>Hala</w:t>
      </w:r>
      <w:proofErr w:type="spellEnd"/>
      <w:r w:rsidRPr="009A64E7">
        <w:rPr>
          <w:rFonts w:asciiTheme="minorBidi" w:hAnsiTheme="minorBidi"/>
          <w:color w:val="000000"/>
          <w:sz w:val="28"/>
          <w:szCs w:val="28"/>
        </w:rPr>
        <w:t xml:space="preserve"> Hamza, Amal  </w:t>
      </w:r>
      <w:proofErr w:type="spellStart"/>
      <w:r w:rsidRPr="009A64E7">
        <w:rPr>
          <w:rFonts w:asciiTheme="minorBidi" w:hAnsiTheme="minorBidi"/>
          <w:color w:val="000000"/>
          <w:sz w:val="28"/>
          <w:szCs w:val="28"/>
        </w:rPr>
        <w:t>Sisi</w:t>
      </w:r>
      <w:proofErr w:type="spellEnd"/>
      <w:r w:rsidRPr="009A64E7">
        <w:rPr>
          <w:rFonts w:asciiTheme="minorBidi" w:hAnsiTheme="minorBidi"/>
          <w:color w:val="000000"/>
          <w:sz w:val="28"/>
          <w:szCs w:val="28"/>
        </w:rPr>
        <w:t xml:space="preserve">, Sonia  El </w:t>
      </w:r>
      <w:proofErr w:type="spellStart"/>
      <w:r w:rsidRPr="009A64E7">
        <w:rPr>
          <w:rFonts w:asciiTheme="minorBidi" w:hAnsiTheme="minorBidi"/>
          <w:color w:val="000000"/>
          <w:sz w:val="28"/>
          <w:szCs w:val="28"/>
        </w:rPr>
        <w:t>Seidy</w:t>
      </w:r>
      <w:proofErr w:type="spellEnd"/>
      <w:r w:rsidRPr="009A64E7">
        <w:rPr>
          <w:rFonts w:asciiTheme="minorBidi" w:hAnsiTheme="minorBidi"/>
          <w:color w:val="000000"/>
          <w:sz w:val="28"/>
          <w:szCs w:val="28"/>
        </w:rPr>
        <w:t xml:space="preserve">,  </w:t>
      </w:r>
      <w:proofErr w:type="spellStart"/>
      <w:r w:rsidRPr="009A64E7">
        <w:rPr>
          <w:rFonts w:asciiTheme="minorBidi" w:hAnsiTheme="minorBidi"/>
          <w:color w:val="000000"/>
          <w:sz w:val="28"/>
          <w:szCs w:val="28"/>
        </w:rPr>
        <w:t>Aya</w:t>
      </w:r>
      <w:proofErr w:type="spellEnd"/>
      <w:r w:rsidRPr="009A64E7">
        <w:rPr>
          <w:rFonts w:asciiTheme="minorBidi" w:hAnsiTheme="minorBidi"/>
          <w:color w:val="000000"/>
          <w:sz w:val="28"/>
          <w:szCs w:val="28"/>
        </w:rPr>
        <w:t xml:space="preserve"> </w:t>
      </w:r>
      <w:proofErr w:type="spellStart"/>
      <w:r w:rsidRPr="009A64E7">
        <w:rPr>
          <w:rFonts w:asciiTheme="minorBidi" w:hAnsiTheme="minorBidi"/>
          <w:color w:val="000000"/>
          <w:sz w:val="28"/>
          <w:szCs w:val="28"/>
        </w:rPr>
        <w:t>Fattouh</w:t>
      </w:r>
      <w:proofErr w:type="spellEnd"/>
      <w:r w:rsidRPr="009A64E7">
        <w:rPr>
          <w:rFonts w:asciiTheme="minorBidi" w:hAnsiTheme="minorBidi"/>
          <w:color w:val="000000"/>
          <w:sz w:val="28"/>
          <w:szCs w:val="28"/>
        </w:rPr>
        <w:t xml:space="preserve">, Rodina </w:t>
      </w:r>
      <w:proofErr w:type="spellStart"/>
      <w:r w:rsidRPr="009A64E7">
        <w:rPr>
          <w:rFonts w:asciiTheme="minorBidi" w:hAnsiTheme="minorBidi"/>
          <w:color w:val="000000"/>
          <w:sz w:val="28"/>
          <w:szCs w:val="28"/>
        </w:rPr>
        <w:t>Sobhy</w:t>
      </w:r>
      <w:proofErr w:type="spellEnd"/>
      <w:r w:rsidRPr="009A64E7">
        <w:rPr>
          <w:rFonts w:asciiTheme="minorBidi" w:hAnsiTheme="minorBidi"/>
          <w:color w:val="000000"/>
          <w:sz w:val="28"/>
          <w:szCs w:val="28"/>
        </w:rPr>
        <w:t xml:space="preserve">, </w:t>
      </w:r>
      <w:proofErr w:type="spellStart"/>
      <w:r w:rsidRPr="009A64E7">
        <w:rPr>
          <w:rFonts w:asciiTheme="minorBidi" w:hAnsiTheme="minorBidi"/>
          <w:color w:val="000000"/>
          <w:sz w:val="28"/>
          <w:szCs w:val="28"/>
        </w:rPr>
        <w:t>Doaa</w:t>
      </w:r>
      <w:proofErr w:type="spellEnd"/>
      <w:r w:rsidRPr="009A64E7">
        <w:rPr>
          <w:rFonts w:asciiTheme="minorBidi" w:hAnsiTheme="minorBidi"/>
          <w:color w:val="000000"/>
          <w:sz w:val="28"/>
          <w:szCs w:val="28"/>
        </w:rPr>
        <w:t xml:space="preserve"> </w:t>
      </w:r>
      <w:proofErr w:type="spellStart"/>
      <w:r w:rsidRPr="009A64E7">
        <w:rPr>
          <w:rFonts w:asciiTheme="minorBidi" w:hAnsiTheme="minorBidi"/>
          <w:color w:val="000000"/>
          <w:sz w:val="28"/>
          <w:szCs w:val="28"/>
        </w:rPr>
        <w:t>Abd</w:t>
      </w:r>
      <w:proofErr w:type="spellEnd"/>
      <w:r w:rsidRPr="009A64E7">
        <w:rPr>
          <w:rFonts w:asciiTheme="minorBidi" w:hAnsiTheme="minorBidi"/>
          <w:color w:val="000000"/>
          <w:sz w:val="28"/>
          <w:szCs w:val="28"/>
        </w:rPr>
        <w:t xml:space="preserve"> El Aziz, </w:t>
      </w:r>
      <w:proofErr w:type="spellStart"/>
      <w:r w:rsidRPr="009A64E7">
        <w:rPr>
          <w:rFonts w:asciiTheme="minorBidi" w:hAnsiTheme="minorBidi"/>
          <w:color w:val="000000"/>
          <w:sz w:val="28"/>
          <w:szCs w:val="28"/>
        </w:rPr>
        <w:t>Wael</w:t>
      </w:r>
      <w:proofErr w:type="spellEnd"/>
      <w:r w:rsidRPr="009A64E7">
        <w:rPr>
          <w:rFonts w:asciiTheme="minorBidi" w:hAnsiTheme="minorBidi"/>
          <w:color w:val="000000"/>
          <w:sz w:val="28"/>
          <w:szCs w:val="28"/>
        </w:rPr>
        <w:t xml:space="preserve"> </w:t>
      </w:r>
      <w:proofErr w:type="spellStart"/>
      <w:r w:rsidRPr="009A64E7">
        <w:rPr>
          <w:rFonts w:asciiTheme="minorBidi" w:hAnsiTheme="minorBidi"/>
          <w:color w:val="000000"/>
          <w:sz w:val="28"/>
          <w:szCs w:val="28"/>
        </w:rPr>
        <w:t>Attia</w:t>
      </w:r>
      <w:proofErr w:type="spellEnd"/>
    </w:p>
    <w:p w:rsidR="00721913" w:rsidRPr="009A64E7" w:rsidRDefault="00721913" w:rsidP="00721913">
      <w:pPr>
        <w:autoSpaceDE w:val="0"/>
        <w:autoSpaceDN w:val="0"/>
        <w:adjustRightInd w:val="0"/>
        <w:spacing w:line="360" w:lineRule="auto"/>
        <w:jc w:val="both"/>
        <w:rPr>
          <w:rFonts w:asciiTheme="minorBidi" w:hAnsiTheme="minorBidi"/>
          <w:sz w:val="28"/>
          <w:szCs w:val="28"/>
        </w:rPr>
      </w:pPr>
      <w:r w:rsidRPr="009A64E7">
        <w:rPr>
          <w:rFonts w:asciiTheme="minorBidi" w:hAnsiTheme="minorBidi"/>
          <w:color w:val="000000"/>
          <w:sz w:val="28"/>
          <w:szCs w:val="28"/>
        </w:rPr>
        <w:t>Cairo University Specialized Pediatric Hospital, Egypt</w:t>
      </w:r>
    </w:p>
    <w:p w:rsidR="00AE3E37" w:rsidRDefault="00AE3E37">
      <w:pPr>
        <w:pStyle w:val="BodyText"/>
        <w:rPr>
          <w:rFonts w:ascii="Arial"/>
          <w:sz w:val="20"/>
        </w:rPr>
      </w:pPr>
    </w:p>
    <w:p w:rsidR="00CA7C95" w:rsidRDefault="00CA7C95" w:rsidP="00721913">
      <w:pPr>
        <w:pStyle w:val="Heading3"/>
        <w:spacing w:before="147"/>
        <w:ind w:left="0"/>
        <w:jc w:val="both"/>
      </w:pPr>
      <w:r>
        <w:rPr>
          <w:color w:val="BF5A14"/>
        </w:rPr>
        <w:t xml:space="preserve">Abstract </w:t>
      </w:r>
    </w:p>
    <w:p w:rsidR="00721913" w:rsidRDefault="00721913" w:rsidP="00721913">
      <w:pPr>
        <w:autoSpaceDE w:val="0"/>
        <w:autoSpaceDN w:val="0"/>
        <w:adjustRightInd w:val="0"/>
        <w:spacing w:line="360" w:lineRule="auto"/>
        <w:jc w:val="both"/>
        <w:rPr>
          <w:rFonts w:asciiTheme="minorBidi" w:hAnsiTheme="minorBidi"/>
          <w:sz w:val="28"/>
          <w:szCs w:val="28"/>
        </w:rPr>
      </w:pPr>
      <w:r w:rsidRPr="009A64E7">
        <w:rPr>
          <w:rFonts w:asciiTheme="minorBidi" w:hAnsiTheme="minorBidi"/>
          <w:b/>
          <w:bCs/>
          <w:sz w:val="28"/>
          <w:szCs w:val="28"/>
          <w:lang w:bidi="ar-EG"/>
        </w:rPr>
        <w:t>Background/Aim of the work</w:t>
      </w:r>
      <w:r w:rsidRPr="009A64E7">
        <w:rPr>
          <w:rFonts w:asciiTheme="minorBidi" w:hAnsiTheme="minorBidi"/>
          <w:sz w:val="28"/>
          <w:szCs w:val="28"/>
          <w:lang w:bidi="ar-EG"/>
        </w:rPr>
        <w:t>:</w:t>
      </w:r>
      <w:r w:rsidRPr="009A64E7">
        <w:rPr>
          <w:rFonts w:asciiTheme="minorBidi" w:hAnsiTheme="minorBidi"/>
          <w:sz w:val="28"/>
          <w:szCs w:val="28"/>
        </w:rPr>
        <w:t xml:space="preserve"> </w:t>
      </w:r>
    </w:p>
    <w:p w:rsidR="00721913" w:rsidRPr="009A64E7" w:rsidRDefault="00721913" w:rsidP="00721913">
      <w:pPr>
        <w:autoSpaceDE w:val="0"/>
        <w:autoSpaceDN w:val="0"/>
        <w:adjustRightInd w:val="0"/>
        <w:spacing w:line="360" w:lineRule="auto"/>
        <w:jc w:val="both"/>
        <w:rPr>
          <w:rFonts w:asciiTheme="minorBidi" w:hAnsiTheme="minorBidi"/>
          <w:sz w:val="28"/>
          <w:szCs w:val="28"/>
        </w:rPr>
      </w:pPr>
      <w:proofErr w:type="spellStart"/>
      <w:r w:rsidRPr="009A64E7">
        <w:rPr>
          <w:rFonts w:asciiTheme="minorBidi" w:hAnsiTheme="minorBidi"/>
          <w:sz w:val="28"/>
          <w:szCs w:val="28"/>
        </w:rPr>
        <w:t>Amplatzer</w:t>
      </w:r>
      <w:proofErr w:type="spellEnd"/>
      <w:r w:rsidRPr="009A64E7">
        <w:rPr>
          <w:rFonts w:asciiTheme="minorBidi" w:hAnsiTheme="minorBidi"/>
          <w:sz w:val="28"/>
          <w:szCs w:val="28"/>
        </w:rPr>
        <w:t xml:space="preserve"> duct </w:t>
      </w:r>
      <w:proofErr w:type="spellStart"/>
      <w:r w:rsidRPr="009A64E7">
        <w:rPr>
          <w:rFonts w:asciiTheme="minorBidi" w:hAnsiTheme="minorBidi"/>
          <w:sz w:val="28"/>
          <w:szCs w:val="28"/>
        </w:rPr>
        <w:t>occluder</w:t>
      </w:r>
      <w:proofErr w:type="spellEnd"/>
      <w:r w:rsidRPr="009A64E7">
        <w:rPr>
          <w:rFonts w:asciiTheme="minorBidi" w:hAnsiTheme="minorBidi"/>
          <w:sz w:val="28"/>
          <w:szCs w:val="28"/>
        </w:rPr>
        <w:t xml:space="preserve"> I (ADO I) devices appear to be an attractive option in </w:t>
      </w:r>
      <w:proofErr w:type="spellStart"/>
      <w:r w:rsidRPr="009A64E7">
        <w:rPr>
          <w:rFonts w:asciiTheme="minorBidi" w:hAnsiTheme="minorBidi"/>
          <w:sz w:val="28"/>
          <w:szCs w:val="28"/>
        </w:rPr>
        <w:t>perimembranous</w:t>
      </w:r>
      <w:proofErr w:type="spellEnd"/>
      <w:r w:rsidRPr="009A64E7">
        <w:rPr>
          <w:rFonts w:asciiTheme="minorBidi" w:hAnsiTheme="minorBidi"/>
          <w:sz w:val="28"/>
          <w:szCs w:val="28"/>
        </w:rPr>
        <w:t xml:space="preserve"> (</w:t>
      </w:r>
      <w:proofErr w:type="spellStart"/>
      <w:r w:rsidRPr="009A64E7">
        <w:rPr>
          <w:rFonts w:asciiTheme="minorBidi" w:hAnsiTheme="minorBidi"/>
          <w:sz w:val="28"/>
          <w:szCs w:val="28"/>
        </w:rPr>
        <w:t>pmVSD</w:t>
      </w:r>
      <w:proofErr w:type="spellEnd"/>
      <w:r w:rsidRPr="009A64E7">
        <w:rPr>
          <w:rFonts w:asciiTheme="minorBidi" w:hAnsiTheme="minorBidi"/>
          <w:sz w:val="28"/>
          <w:szCs w:val="28"/>
        </w:rPr>
        <w:t xml:space="preserve">) type. The design of the device with absent bulk on RV side appears to be suitable for </w:t>
      </w:r>
      <w:proofErr w:type="spellStart"/>
      <w:r w:rsidRPr="009A64E7">
        <w:rPr>
          <w:rFonts w:asciiTheme="minorBidi" w:hAnsiTheme="minorBidi"/>
          <w:sz w:val="28"/>
          <w:szCs w:val="28"/>
        </w:rPr>
        <w:t>pmVSDs</w:t>
      </w:r>
      <w:proofErr w:type="spellEnd"/>
      <w:r w:rsidRPr="009A64E7">
        <w:rPr>
          <w:rFonts w:asciiTheme="minorBidi" w:hAnsiTheme="minorBidi"/>
          <w:sz w:val="28"/>
          <w:szCs w:val="28"/>
        </w:rPr>
        <w:t xml:space="preserve"> having tricuspid tissue at the edge. In developing countries, the lack of</w:t>
      </w:r>
      <w:r w:rsidRPr="009A64E7">
        <w:rPr>
          <w:rFonts w:asciiTheme="minorBidi" w:hAnsiTheme="minorBidi"/>
          <w:sz w:val="28"/>
          <w:szCs w:val="28"/>
          <w:lang w:bidi="ar-EG"/>
        </w:rPr>
        <w:t xml:space="preserve"> </w:t>
      </w:r>
      <w:r w:rsidRPr="009A64E7">
        <w:rPr>
          <w:rFonts w:asciiTheme="minorBidi" w:hAnsiTheme="minorBidi"/>
          <w:sz w:val="28"/>
          <w:szCs w:val="28"/>
        </w:rPr>
        <w:t xml:space="preserve">early available and affordable surgery, and the relatively high cost of currently </w:t>
      </w:r>
      <w:proofErr w:type="gramStart"/>
      <w:r w:rsidRPr="009A64E7">
        <w:rPr>
          <w:rFonts w:asciiTheme="minorBidi" w:hAnsiTheme="minorBidi"/>
          <w:sz w:val="28"/>
          <w:szCs w:val="28"/>
        </w:rPr>
        <w:t>devices  designed</w:t>
      </w:r>
      <w:proofErr w:type="gramEnd"/>
      <w:r w:rsidRPr="009A64E7">
        <w:rPr>
          <w:rFonts w:asciiTheme="minorBidi" w:hAnsiTheme="minorBidi"/>
          <w:sz w:val="28"/>
          <w:szCs w:val="28"/>
        </w:rPr>
        <w:t xml:space="preserve"> for VSD closure create additional problems. We report on the immediate and mid-term follow-up results of using ADOI devices to close </w:t>
      </w:r>
      <w:proofErr w:type="spellStart"/>
      <w:r w:rsidRPr="009A64E7">
        <w:rPr>
          <w:rFonts w:asciiTheme="minorBidi" w:hAnsiTheme="minorBidi"/>
          <w:sz w:val="28"/>
          <w:szCs w:val="28"/>
        </w:rPr>
        <w:t>pmVSDs</w:t>
      </w:r>
      <w:proofErr w:type="spellEnd"/>
      <w:r w:rsidRPr="009A64E7">
        <w:rPr>
          <w:rFonts w:asciiTheme="minorBidi" w:hAnsiTheme="minorBidi"/>
          <w:sz w:val="28"/>
          <w:szCs w:val="28"/>
        </w:rPr>
        <w:t xml:space="preserve"> in a consecutive series of young patients.</w:t>
      </w:r>
    </w:p>
    <w:p w:rsidR="00721913" w:rsidRPr="009A64E7" w:rsidRDefault="00721913" w:rsidP="00721913">
      <w:pPr>
        <w:autoSpaceDE w:val="0"/>
        <w:autoSpaceDN w:val="0"/>
        <w:adjustRightInd w:val="0"/>
        <w:spacing w:line="360" w:lineRule="auto"/>
        <w:jc w:val="both"/>
        <w:rPr>
          <w:rFonts w:asciiTheme="minorBidi" w:hAnsiTheme="minorBidi"/>
          <w:b/>
          <w:bCs/>
          <w:sz w:val="28"/>
          <w:szCs w:val="28"/>
        </w:rPr>
      </w:pPr>
      <w:r w:rsidRPr="009A64E7">
        <w:rPr>
          <w:rFonts w:asciiTheme="minorBidi" w:hAnsiTheme="minorBidi"/>
          <w:b/>
          <w:bCs/>
          <w:sz w:val="28"/>
          <w:szCs w:val="28"/>
        </w:rPr>
        <w:t>Patients &amp; Methods</w:t>
      </w:r>
    </w:p>
    <w:p w:rsidR="00721913" w:rsidRPr="009A64E7" w:rsidRDefault="00721913" w:rsidP="00721913">
      <w:pPr>
        <w:autoSpaceDE w:val="0"/>
        <w:autoSpaceDN w:val="0"/>
        <w:adjustRightInd w:val="0"/>
        <w:spacing w:line="360" w:lineRule="auto"/>
        <w:jc w:val="both"/>
        <w:rPr>
          <w:rFonts w:asciiTheme="minorBidi" w:hAnsiTheme="minorBidi"/>
          <w:sz w:val="28"/>
          <w:szCs w:val="28"/>
        </w:rPr>
      </w:pPr>
      <w:r w:rsidRPr="009A64E7">
        <w:rPr>
          <w:rFonts w:asciiTheme="minorBidi" w:hAnsiTheme="minorBidi"/>
          <w:sz w:val="28"/>
          <w:szCs w:val="28"/>
        </w:rPr>
        <w:t xml:space="preserve">Retrospective case note review of all children referred for </w:t>
      </w:r>
      <w:proofErr w:type="spellStart"/>
      <w:r w:rsidRPr="009A64E7">
        <w:rPr>
          <w:rFonts w:asciiTheme="minorBidi" w:hAnsiTheme="minorBidi"/>
          <w:sz w:val="28"/>
          <w:szCs w:val="28"/>
        </w:rPr>
        <w:t>transcatheter</w:t>
      </w:r>
      <w:proofErr w:type="spellEnd"/>
      <w:r w:rsidRPr="009A64E7">
        <w:rPr>
          <w:rFonts w:asciiTheme="minorBidi" w:hAnsiTheme="minorBidi"/>
          <w:sz w:val="28"/>
          <w:szCs w:val="28"/>
        </w:rPr>
        <w:t xml:space="preserve"> closure of pm VSD using the ADO I device. </w:t>
      </w:r>
    </w:p>
    <w:p w:rsidR="00721913" w:rsidRPr="009A64E7" w:rsidRDefault="00721913" w:rsidP="00721913">
      <w:pPr>
        <w:autoSpaceDE w:val="0"/>
        <w:autoSpaceDN w:val="0"/>
        <w:adjustRightInd w:val="0"/>
        <w:spacing w:line="360" w:lineRule="auto"/>
        <w:jc w:val="both"/>
        <w:rPr>
          <w:rFonts w:asciiTheme="minorBidi" w:hAnsiTheme="minorBidi"/>
          <w:sz w:val="28"/>
          <w:szCs w:val="28"/>
        </w:rPr>
      </w:pPr>
      <w:r w:rsidRPr="009A64E7">
        <w:rPr>
          <w:rFonts w:asciiTheme="minorBidi" w:hAnsiTheme="minorBidi"/>
          <w:b/>
          <w:bCs/>
          <w:i/>
          <w:iCs/>
          <w:sz w:val="28"/>
          <w:szCs w:val="28"/>
        </w:rPr>
        <w:t>*Clinical inclusion criteria</w:t>
      </w:r>
      <w:r w:rsidRPr="009A64E7">
        <w:rPr>
          <w:rFonts w:asciiTheme="minorBidi" w:hAnsiTheme="minorBidi"/>
          <w:sz w:val="28"/>
          <w:szCs w:val="28"/>
        </w:rPr>
        <w:t>: at least 3 of the following had to be present:  Overt heart failure,  Failure to thrive,    Recurrent respiratory infections</w:t>
      </w:r>
      <w:r>
        <w:rPr>
          <w:rFonts w:asciiTheme="minorBidi" w:hAnsiTheme="minorBidi"/>
          <w:sz w:val="28"/>
          <w:szCs w:val="28"/>
        </w:rPr>
        <w:t xml:space="preserve">, </w:t>
      </w:r>
      <w:r w:rsidRPr="009A64E7">
        <w:rPr>
          <w:rFonts w:asciiTheme="minorBidi" w:hAnsiTheme="minorBidi"/>
          <w:sz w:val="28"/>
          <w:szCs w:val="28"/>
        </w:rPr>
        <w:t>C/T ratio ≥</w:t>
      </w:r>
      <w:r>
        <w:rPr>
          <w:rFonts w:asciiTheme="minorBidi" w:hAnsiTheme="minorBidi"/>
          <w:sz w:val="28"/>
          <w:szCs w:val="28"/>
        </w:rPr>
        <w:t xml:space="preserve">0.55, LA/AO &gt; 1.5, </w:t>
      </w:r>
      <w:r w:rsidRPr="009A64E7">
        <w:rPr>
          <w:rFonts w:asciiTheme="minorBidi" w:hAnsiTheme="minorBidi"/>
          <w:sz w:val="28"/>
          <w:szCs w:val="28"/>
        </w:rPr>
        <w:t xml:space="preserve"> LVEDD z-score indexe</w:t>
      </w:r>
      <w:r>
        <w:rPr>
          <w:rFonts w:asciiTheme="minorBidi" w:hAnsiTheme="minorBidi"/>
          <w:sz w:val="28"/>
          <w:szCs w:val="28"/>
        </w:rPr>
        <w:t xml:space="preserve">d to body surface area of ≥2, </w:t>
      </w:r>
      <w:r w:rsidRPr="009A64E7">
        <w:rPr>
          <w:rFonts w:asciiTheme="minorBidi" w:hAnsiTheme="minorBidi"/>
          <w:sz w:val="28"/>
          <w:szCs w:val="28"/>
        </w:rPr>
        <w:t xml:space="preserve"> QP/QS &gt;1.5</w:t>
      </w:r>
      <w:r>
        <w:rPr>
          <w:rFonts w:asciiTheme="minorBidi" w:hAnsiTheme="minorBidi"/>
          <w:sz w:val="28"/>
          <w:szCs w:val="28"/>
        </w:rPr>
        <w:t xml:space="preserve"> at cardiac catheterization, 8</w:t>
      </w:r>
      <w:r w:rsidRPr="009A64E7">
        <w:rPr>
          <w:rFonts w:asciiTheme="minorBidi" w:hAnsiTheme="minorBidi"/>
          <w:sz w:val="28"/>
          <w:szCs w:val="28"/>
        </w:rPr>
        <w:t>History of IE related to the VSD.</w:t>
      </w:r>
    </w:p>
    <w:p w:rsidR="00721913" w:rsidRPr="009A64E7" w:rsidRDefault="00721913" w:rsidP="00721913">
      <w:pPr>
        <w:autoSpaceDE w:val="0"/>
        <w:autoSpaceDN w:val="0"/>
        <w:adjustRightInd w:val="0"/>
        <w:spacing w:line="360" w:lineRule="auto"/>
        <w:jc w:val="both"/>
        <w:rPr>
          <w:rFonts w:asciiTheme="minorBidi" w:hAnsiTheme="minorBidi"/>
          <w:sz w:val="28"/>
          <w:szCs w:val="28"/>
        </w:rPr>
      </w:pPr>
      <w:r w:rsidRPr="009A64E7">
        <w:rPr>
          <w:rFonts w:asciiTheme="minorBidi" w:hAnsiTheme="minorBidi"/>
          <w:b/>
          <w:bCs/>
          <w:i/>
          <w:iCs/>
          <w:sz w:val="28"/>
          <w:szCs w:val="28"/>
        </w:rPr>
        <w:t>*Morphologic inclusion criterion</w:t>
      </w:r>
      <w:r w:rsidRPr="009A64E7">
        <w:rPr>
          <w:rFonts w:asciiTheme="minorBidi" w:hAnsiTheme="minorBidi"/>
          <w:sz w:val="28"/>
          <w:szCs w:val="28"/>
        </w:rPr>
        <w:t>: Isolated pm VSD, up to 10 mm minimum diameter by TTE.</w:t>
      </w:r>
    </w:p>
    <w:p w:rsidR="00721913" w:rsidRPr="009A64E7" w:rsidRDefault="00721913" w:rsidP="00721913">
      <w:pPr>
        <w:autoSpaceDE w:val="0"/>
        <w:autoSpaceDN w:val="0"/>
        <w:adjustRightInd w:val="0"/>
        <w:spacing w:line="360" w:lineRule="auto"/>
        <w:jc w:val="both"/>
        <w:rPr>
          <w:rFonts w:asciiTheme="minorBidi" w:hAnsiTheme="minorBidi"/>
          <w:sz w:val="28"/>
          <w:szCs w:val="28"/>
        </w:rPr>
      </w:pPr>
      <w:r w:rsidRPr="009A64E7">
        <w:rPr>
          <w:rFonts w:asciiTheme="minorBidi" w:hAnsiTheme="minorBidi"/>
          <w:b/>
          <w:bCs/>
          <w:i/>
          <w:iCs/>
          <w:sz w:val="28"/>
          <w:szCs w:val="28"/>
        </w:rPr>
        <w:t>*TEE</w:t>
      </w:r>
      <w:r w:rsidRPr="009A64E7">
        <w:rPr>
          <w:rFonts w:asciiTheme="minorBidi" w:hAnsiTheme="minorBidi"/>
          <w:sz w:val="28"/>
          <w:szCs w:val="28"/>
        </w:rPr>
        <w:t xml:space="preserve">: to describe the anatomical position of the VSD,  the distance to important structures such as the aortic valve, the diameter of the defect at the LV and RV sides, the shape of the defect and the presence of tricuspid tissue from the septal leaflet trying to estimate the needed device size. </w:t>
      </w:r>
    </w:p>
    <w:p w:rsidR="00721913" w:rsidRDefault="00721913" w:rsidP="00721913">
      <w:pPr>
        <w:autoSpaceDE w:val="0"/>
        <w:autoSpaceDN w:val="0"/>
        <w:adjustRightInd w:val="0"/>
        <w:jc w:val="both"/>
        <w:rPr>
          <w:rFonts w:asciiTheme="minorBidi" w:hAnsiTheme="minorBidi"/>
          <w:b/>
          <w:bCs/>
          <w:sz w:val="28"/>
          <w:szCs w:val="28"/>
        </w:rPr>
      </w:pPr>
    </w:p>
    <w:p w:rsidR="00721913" w:rsidRDefault="00721913" w:rsidP="00721913">
      <w:pPr>
        <w:autoSpaceDE w:val="0"/>
        <w:autoSpaceDN w:val="0"/>
        <w:adjustRightInd w:val="0"/>
        <w:jc w:val="both"/>
        <w:rPr>
          <w:rFonts w:asciiTheme="minorBidi" w:hAnsiTheme="minorBidi"/>
          <w:b/>
          <w:bCs/>
          <w:sz w:val="28"/>
          <w:szCs w:val="28"/>
        </w:rPr>
      </w:pPr>
    </w:p>
    <w:p w:rsidR="00721913" w:rsidRPr="009A64E7" w:rsidRDefault="00721913" w:rsidP="00721913">
      <w:pPr>
        <w:autoSpaceDE w:val="0"/>
        <w:autoSpaceDN w:val="0"/>
        <w:adjustRightInd w:val="0"/>
        <w:jc w:val="both"/>
        <w:rPr>
          <w:rFonts w:asciiTheme="minorBidi" w:hAnsiTheme="minorBidi"/>
          <w:b/>
          <w:bCs/>
          <w:noProof/>
          <w:sz w:val="28"/>
          <w:szCs w:val="28"/>
        </w:rPr>
      </w:pPr>
      <w:r w:rsidRPr="009A64E7">
        <w:rPr>
          <w:rFonts w:asciiTheme="minorBidi" w:hAnsiTheme="minorBidi"/>
          <w:b/>
          <w:bCs/>
          <w:sz w:val="28"/>
          <w:szCs w:val="28"/>
        </w:rPr>
        <w:lastRenderedPageBreak/>
        <w:t>Results:</w:t>
      </w:r>
      <w:r w:rsidRPr="009A64E7">
        <w:rPr>
          <w:rFonts w:asciiTheme="minorBidi" w:hAnsiTheme="minorBidi"/>
          <w:b/>
          <w:bCs/>
          <w:noProof/>
          <w:sz w:val="28"/>
          <w:szCs w:val="28"/>
        </w:rPr>
        <w:t xml:space="preserve"> </w:t>
      </w:r>
    </w:p>
    <w:p w:rsidR="00721913" w:rsidRPr="009A64E7" w:rsidRDefault="00721913" w:rsidP="00721913">
      <w:pPr>
        <w:autoSpaceDE w:val="0"/>
        <w:autoSpaceDN w:val="0"/>
        <w:adjustRightInd w:val="0"/>
        <w:jc w:val="both"/>
        <w:rPr>
          <w:rFonts w:asciiTheme="minorBidi" w:hAnsiTheme="minorBidi"/>
          <w:b/>
          <w:bCs/>
          <w:sz w:val="28"/>
          <w:szCs w:val="28"/>
        </w:rPr>
      </w:pPr>
    </w:p>
    <w:p w:rsidR="00721913" w:rsidRPr="009A64E7" w:rsidRDefault="00721913" w:rsidP="00721913">
      <w:pPr>
        <w:autoSpaceDE w:val="0"/>
        <w:autoSpaceDN w:val="0"/>
        <w:adjustRightInd w:val="0"/>
        <w:jc w:val="both"/>
        <w:rPr>
          <w:rFonts w:asciiTheme="minorBidi" w:hAnsiTheme="minorBidi"/>
          <w:b/>
          <w:bCs/>
          <w:sz w:val="28"/>
          <w:szCs w:val="28"/>
        </w:rPr>
      </w:pPr>
    </w:p>
    <w:p w:rsidR="00721913" w:rsidRPr="009A64E7" w:rsidRDefault="00721913" w:rsidP="00721913">
      <w:pPr>
        <w:autoSpaceDE w:val="0"/>
        <w:autoSpaceDN w:val="0"/>
        <w:adjustRightInd w:val="0"/>
        <w:jc w:val="both"/>
        <w:rPr>
          <w:rFonts w:asciiTheme="minorBidi" w:hAnsiTheme="minorBidi"/>
          <w:b/>
          <w:bCs/>
          <w:sz w:val="28"/>
          <w:szCs w:val="28"/>
        </w:rPr>
      </w:pPr>
    </w:p>
    <w:p w:rsidR="00721913" w:rsidRPr="009A64E7" w:rsidRDefault="00721913" w:rsidP="00721913">
      <w:pPr>
        <w:autoSpaceDE w:val="0"/>
        <w:autoSpaceDN w:val="0"/>
        <w:adjustRightInd w:val="0"/>
        <w:jc w:val="both"/>
        <w:rPr>
          <w:rFonts w:asciiTheme="minorBidi" w:hAnsiTheme="minorBidi"/>
          <w:b/>
          <w:bCs/>
          <w:sz w:val="28"/>
          <w:szCs w:val="28"/>
        </w:rPr>
      </w:pPr>
      <w:r w:rsidRPr="009A64E7">
        <w:rPr>
          <w:rFonts w:asciiTheme="minorBidi" w:hAnsiTheme="minorBidi"/>
          <w:b/>
          <w:bCs/>
          <w:noProof/>
          <w:sz w:val="28"/>
          <w:szCs w:val="28"/>
        </w:rPr>
        <w:drawing>
          <wp:inline distT="0" distB="0" distL="0" distR="0" wp14:anchorId="207FF18C" wp14:editId="67624FB7">
            <wp:extent cx="4591050" cy="168294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91050" cy="1682947"/>
                    </a:xfrm>
                    <a:prstGeom prst="rect">
                      <a:avLst/>
                    </a:prstGeom>
                    <a:noFill/>
                    <a:ln>
                      <a:noFill/>
                    </a:ln>
                  </pic:spPr>
                </pic:pic>
              </a:graphicData>
            </a:graphic>
          </wp:inline>
        </w:drawing>
      </w:r>
    </w:p>
    <w:p w:rsidR="00721913" w:rsidRPr="009A64E7" w:rsidRDefault="00721913" w:rsidP="00721913">
      <w:pPr>
        <w:autoSpaceDE w:val="0"/>
        <w:autoSpaceDN w:val="0"/>
        <w:adjustRightInd w:val="0"/>
        <w:jc w:val="both"/>
        <w:rPr>
          <w:rFonts w:asciiTheme="minorBidi" w:hAnsiTheme="minorBidi"/>
          <w:b/>
          <w:bCs/>
          <w:sz w:val="28"/>
          <w:szCs w:val="28"/>
        </w:rPr>
      </w:pPr>
    </w:p>
    <w:p w:rsidR="00721913" w:rsidRDefault="00721913" w:rsidP="00721913">
      <w:pPr>
        <w:autoSpaceDE w:val="0"/>
        <w:autoSpaceDN w:val="0"/>
        <w:adjustRightInd w:val="0"/>
        <w:rPr>
          <w:rFonts w:asciiTheme="minorBidi" w:hAnsiTheme="minorBidi"/>
          <w:noProof/>
          <w:sz w:val="28"/>
          <w:szCs w:val="28"/>
        </w:rPr>
      </w:pPr>
    </w:p>
    <w:p w:rsidR="00721913" w:rsidRDefault="00721913" w:rsidP="00721913">
      <w:pPr>
        <w:autoSpaceDE w:val="0"/>
        <w:autoSpaceDN w:val="0"/>
        <w:adjustRightInd w:val="0"/>
        <w:rPr>
          <w:rFonts w:asciiTheme="minorBidi" w:hAnsiTheme="minorBidi"/>
          <w:noProof/>
          <w:sz w:val="28"/>
          <w:szCs w:val="28"/>
        </w:rPr>
      </w:pPr>
    </w:p>
    <w:p w:rsidR="00721913" w:rsidRPr="00407B12" w:rsidRDefault="00721913" w:rsidP="00721913">
      <w:pPr>
        <w:autoSpaceDE w:val="0"/>
        <w:autoSpaceDN w:val="0"/>
        <w:adjustRightInd w:val="0"/>
        <w:rPr>
          <w:rFonts w:ascii="AdvTT5235d5a9" w:hAnsi="AdvTT5235d5a9" w:cs="AdvTT5235d5a9"/>
          <w:sz w:val="13"/>
          <w:szCs w:val="13"/>
        </w:rPr>
      </w:pPr>
      <w:r w:rsidRPr="00407B12">
        <w:rPr>
          <w:rFonts w:cs="AdvTT5235d5a9"/>
        </w:rPr>
        <w:t>Characteristic of the 28 studied patients who underwent VSD closure.</w:t>
      </w:r>
    </w:p>
    <w:tbl>
      <w:tblPr>
        <w:tblStyle w:val="TableGrid"/>
        <w:tblW w:w="0" w:type="auto"/>
        <w:tblLayout w:type="fixed"/>
        <w:tblLook w:val="04A0" w:firstRow="1" w:lastRow="0" w:firstColumn="1" w:lastColumn="0" w:noHBand="0" w:noVBand="1"/>
      </w:tblPr>
      <w:tblGrid>
        <w:gridCol w:w="3951"/>
        <w:gridCol w:w="2457"/>
      </w:tblGrid>
      <w:tr w:rsidR="00721913" w:rsidRPr="00407B12" w:rsidTr="00EA430D">
        <w:trPr>
          <w:trHeight w:val="48"/>
        </w:trPr>
        <w:tc>
          <w:tcPr>
            <w:tcW w:w="3951" w:type="dxa"/>
            <w:tcBorders>
              <w:bottom w:val="single" w:sz="4" w:space="0" w:color="auto"/>
            </w:tcBorders>
          </w:tcPr>
          <w:p w:rsidR="00721913" w:rsidRPr="00407B12" w:rsidRDefault="00721913" w:rsidP="00EA430D">
            <w:pPr>
              <w:autoSpaceDE w:val="0"/>
              <w:autoSpaceDN w:val="0"/>
              <w:adjustRightInd w:val="0"/>
              <w:jc w:val="both"/>
              <w:rPr>
                <w:noProof/>
              </w:rPr>
            </w:pPr>
            <w:r w:rsidRPr="00407B12">
              <w:rPr>
                <w:noProof/>
              </w:rPr>
              <w:t>Variables</w:t>
            </w:r>
          </w:p>
        </w:tc>
        <w:tc>
          <w:tcPr>
            <w:tcW w:w="2457" w:type="dxa"/>
            <w:tcBorders>
              <w:bottom w:val="single" w:sz="4" w:space="0" w:color="auto"/>
            </w:tcBorders>
          </w:tcPr>
          <w:p w:rsidR="00721913" w:rsidRPr="00407B12" w:rsidRDefault="00721913" w:rsidP="00EA430D">
            <w:pPr>
              <w:autoSpaceDE w:val="0"/>
              <w:autoSpaceDN w:val="0"/>
              <w:adjustRightInd w:val="0"/>
              <w:jc w:val="both"/>
              <w:rPr>
                <w:noProof/>
              </w:rPr>
            </w:pPr>
            <w:r w:rsidRPr="00407B12">
              <w:rPr>
                <w:rFonts w:cs="AdvTT5235d5a9"/>
              </w:rPr>
              <w:t>Median (range)</w:t>
            </w:r>
          </w:p>
        </w:tc>
      </w:tr>
      <w:tr w:rsidR="00721913" w:rsidRPr="00407B12" w:rsidTr="00EA430D">
        <w:trPr>
          <w:trHeight w:val="45"/>
        </w:trPr>
        <w:tc>
          <w:tcPr>
            <w:tcW w:w="3951" w:type="dxa"/>
            <w:tcBorders>
              <w:bottom w:val="nil"/>
              <w:right w:val="nil"/>
            </w:tcBorders>
          </w:tcPr>
          <w:p w:rsidR="00721913" w:rsidRPr="00407B12" w:rsidRDefault="00721913" w:rsidP="00EA430D">
            <w:pPr>
              <w:autoSpaceDE w:val="0"/>
              <w:autoSpaceDN w:val="0"/>
              <w:adjustRightInd w:val="0"/>
              <w:jc w:val="both"/>
              <w:rPr>
                <w:noProof/>
              </w:rPr>
            </w:pPr>
            <w:r w:rsidRPr="00407B12">
              <w:rPr>
                <w:noProof/>
              </w:rPr>
              <w:t>Age (years)</w:t>
            </w:r>
          </w:p>
          <w:p w:rsidR="00721913" w:rsidRPr="00407B12" w:rsidRDefault="00721913" w:rsidP="00EA430D">
            <w:pPr>
              <w:autoSpaceDE w:val="0"/>
              <w:autoSpaceDN w:val="0"/>
              <w:adjustRightInd w:val="0"/>
              <w:jc w:val="both"/>
              <w:rPr>
                <w:noProof/>
              </w:rPr>
            </w:pPr>
            <w:r w:rsidRPr="00407B12">
              <w:rPr>
                <w:noProof/>
              </w:rPr>
              <w:t>Weight (kg</w:t>
            </w:r>
          </w:p>
        </w:tc>
        <w:tc>
          <w:tcPr>
            <w:tcW w:w="2457" w:type="dxa"/>
            <w:tcBorders>
              <w:left w:val="nil"/>
              <w:bottom w:val="nil"/>
            </w:tcBorders>
          </w:tcPr>
          <w:p w:rsidR="00721913" w:rsidRPr="00407B12" w:rsidRDefault="00721913" w:rsidP="00EA430D">
            <w:pPr>
              <w:autoSpaceDE w:val="0"/>
              <w:autoSpaceDN w:val="0"/>
              <w:adjustRightInd w:val="0"/>
              <w:rPr>
                <w:rFonts w:cs="AdvTT5235d5a9"/>
              </w:rPr>
            </w:pPr>
            <w:r w:rsidRPr="00407B12">
              <w:rPr>
                <w:rFonts w:cs="AdvTT5235d5a9"/>
              </w:rPr>
              <w:t>4 (13 months</w:t>
            </w:r>
            <w:r w:rsidRPr="00407B12">
              <w:rPr>
                <w:rFonts w:cs="AdvTT5235d5a9+20"/>
              </w:rPr>
              <w:t>–</w:t>
            </w:r>
            <w:r>
              <w:rPr>
                <w:rFonts w:cs="AdvTT5235d5a9"/>
              </w:rPr>
              <w:t xml:space="preserve">12Y </w:t>
            </w:r>
          </w:p>
          <w:p w:rsidR="00721913" w:rsidRPr="00407B12" w:rsidRDefault="00721913" w:rsidP="00EA430D">
            <w:pPr>
              <w:autoSpaceDE w:val="0"/>
              <w:autoSpaceDN w:val="0"/>
              <w:adjustRightInd w:val="0"/>
              <w:jc w:val="both"/>
              <w:rPr>
                <w:noProof/>
              </w:rPr>
            </w:pPr>
            <w:r w:rsidRPr="00407B12">
              <w:rPr>
                <w:rFonts w:cs="AdvTT5235d5a9"/>
              </w:rPr>
              <w:t>15 (6.5</w:t>
            </w:r>
            <w:r w:rsidRPr="00407B12">
              <w:rPr>
                <w:rFonts w:cs="AdvTT5235d5a9+20"/>
              </w:rPr>
              <w:t>–</w:t>
            </w:r>
            <w:r w:rsidRPr="00407B12">
              <w:rPr>
                <w:rFonts w:cs="AdvTT5235d5a9"/>
              </w:rPr>
              <w:t>51)</w:t>
            </w:r>
          </w:p>
        </w:tc>
      </w:tr>
      <w:tr w:rsidR="00721913" w:rsidRPr="00407B12" w:rsidTr="00EA430D">
        <w:trPr>
          <w:trHeight w:val="188"/>
        </w:trPr>
        <w:tc>
          <w:tcPr>
            <w:tcW w:w="3951" w:type="dxa"/>
            <w:tcBorders>
              <w:top w:val="nil"/>
              <w:bottom w:val="single" w:sz="4" w:space="0" w:color="auto"/>
              <w:right w:val="nil"/>
            </w:tcBorders>
          </w:tcPr>
          <w:p w:rsidR="00721913" w:rsidRPr="00407B12" w:rsidRDefault="00721913" w:rsidP="00EA430D">
            <w:pPr>
              <w:autoSpaceDE w:val="0"/>
              <w:autoSpaceDN w:val="0"/>
              <w:adjustRightInd w:val="0"/>
              <w:jc w:val="both"/>
              <w:rPr>
                <w:noProof/>
              </w:rPr>
            </w:pPr>
            <w:r w:rsidRPr="00407B12">
              <w:rPr>
                <w:noProof/>
              </w:rPr>
              <w:t xml:space="preserve">BSA (m2) </w:t>
            </w:r>
          </w:p>
          <w:p w:rsidR="00721913" w:rsidRDefault="00721913" w:rsidP="00EA430D">
            <w:pPr>
              <w:autoSpaceDE w:val="0"/>
              <w:autoSpaceDN w:val="0"/>
              <w:adjustRightInd w:val="0"/>
              <w:jc w:val="both"/>
              <w:rPr>
                <w:noProof/>
              </w:rPr>
            </w:pPr>
            <w:r w:rsidRPr="00407B12">
              <w:rPr>
                <w:noProof/>
              </w:rPr>
              <w:t xml:space="preserve">Angiographic minimum </w:t>
            </w:r>
          </w:p>
          <w:p w:rsidR="00721913" w:rsidRPr="00407B12" w:rsidRDefault="00721913" w:rsidP="00EA430D">
            <w:pPr>
              <w:autoSpaceDE w:val="0"/>
              <w:autoSpaceDN w:val="0"/>
              <w:adjustRightInd w:val="0"/>
              <w:jc w:val="both"/>
              <w:rPr>
                <w:noProof/>
              </w:rPr>
            </w:pPr>
            <w:r w:rsidRPr="00407B12">
              <w:rPr>
                <w:noProof/>
              </w:rPr>
              <w:t>VSD diameter (mm</w:t>
            </w:r>
            <w:r>
              <w:rPr>
                <w:noProof/>
              </w:rPr>
              <w:t>)</w:t>
            </w:r>
            <w:r w:rsidRPr="00407B12">
              <w:rPr>
                <w:noProof/>
              </w:rPr>
              <w:t xml:space="preserve"> </w:t>
            </w:r>
          </w:p>
          <w:p w:rsidR="00721913" w:rsidRPr="00407B12" w:rsidRDefault="00721913" w:rsidP="00EA430D">
            <w:pPr>
              <w:autoSpaceDE w:val="0"/>
              <w:autoSpaceDN w:val="0"/>
              <w:adjustRightInd w:val="0"/>
              <w:rPr>
                <w:noProof/>
              </w:rPr>
            </w:pPr>
            <w:r w:rsidRPr="00407B12">
              <w:rPr>
                <w:noProof/>
              </w:rPr>
              <w:t>Procedural details</w:t>
            </w:r>
          </w:p>
          <w:p w:rsidR="00721913" w:rsidRPr="00407B12" w:rsidRDefault="00721913" w:rsidP="00EA430D">
            <w:pPr>
              <w:autoSpaceDE w:val="0"/>
              <w:autoSpaceDN w:val="0"/>
              <w:adjustRightInd w:val="0"/>
              <w:jc w:val="both"/>
              <w:rPr>
                <w:noProof/>
              </w:rPr>
            </w:pPr>
            <w:r w:rsidRPr="00407B12">
              <w:rPr>
                <w:noProof/>
              </w:rPr>
              <w:t xml:space="preserve">Fluoro time (min) </w:t>
            </w:r>
          </w:p>
          <w:p w:rsidR="00721913" w:rsidRPr="00407B12" w:rsidRDefault="00721913" w:rsidP="00EA430D">
            <w:pPr>
              <w:autoSpaceDE w:val="0"/>
              <w:autoSpaceDN w:val="0"/>
              <w:adjustRightInd w:val="0"/>
              <w:jc w:val="both"/>
              <w:rPr>
                <w:noProof/>
              </w:rPr>
            </w:pPr>
            <w:r w:rsidRPr="00407B12">
              <w:rPr>
                <w:noProof/>
              </w:rPr>
              <w:t>Device diameter/length</w:t>
            </w:r>
          </w:p>
          <w:p w:rsidR="00721913" w:rsidRPr="00407B12" w:rsidRDefault="00721913" w:rsidP="00EA430D">
            <w:pPr>
              <w:autoSpaceDE w:val="0"/>
              <w:autoSpaceDN w:val="0"/>
              <w:adjustRightInd w:val="0"/>
              <w:jc w:val="both"/>
              <w:rPr>
                <w:noProof/>
              </w:rPr>
            </w:pPr>
            <w:r>
              <w:rPr>
                <w:noProof/>
              </w:rPr>
              <w:t xml:space="preserve">      </w:t>
            </w:r>
            <w:r w:rsidRPr="00407B12">
              <w:rPr>
                <w:noProof/>
              </w:rPr>
              <w:t>6 × 4</w:t>
            </w:r>
          </w:p>
          <w:p w:rsidR="00721913" w:rsidRPr="00407B12" w:rsidRDefault="00721913" w:rsidP="00EA430D">
            <w:pPr>
              <w:autoSpaceDE w:val="0"/>
              <w:autoSpaceDN w:val="0"/>
              <w:adjustRightInd w:val="0"/>
              <w:jc w:val="both"/>
              <w:rPr>
                <w:noProof/>
              </w:rPr>
            </w:pPr>
            <w:r>
              <w:rPr>
                <w:noProof/>
              </w:rPr>
              <w:t xml:space="preserve">      </w:t>
            </w:r>
            <w:r w:rsidRPr="00407B12">
              <w:rPr>
                <w:noProof/>
              </w:rPr>
              <w:t>8 × 6</w:t>
            </w:r>
          </w:p>
          <w:p w:rsidR="00721913" w:rsidRPr="00407B12" w:rsidRDefault="00721913" w:rsidP="00EA430D">
            <w:pPr>
              <w:autoSpaceDE w:val="0"/>
              <w:autoSpaceDN w:val="0"/>
              <w:adjustRightInd w:val="0"/>
              <w:jc w:val="both"/>
              <w:rPr>
                <w:noProof/>
              </w:rPr>
            </w:pPr>
            <w:r>
              <w:rPr>
                <w:noProof/>
              </w:rPr>
              <w:t xml:space="preserve">      </w:t>
            </w:r>
            <w:r w:rsidRPr="00407B12">
              <w:rPr>
                <w:noProof/>
              </w:rPr>
              <w:t>10 × 8</w:t>
            </w:r>
          </w:p>
        </w:tc>
        <w:tc>
          <w:tcPr>
            <w:tcW w:w="2457" w:type="dxa"/>
            <w:tcBorders>
              <w:top w:val="nil"/>
              <w:left w:val="nil"/>
              <w:bottom w:val="single" w:sz="4" w:space="0" w:color="auto"/>
            </w:tcBorders>
          </w:tcPr>
          <w:p w:rsidR="00721913" w:rsidRPr="00407B12" w:rsidRDefault="00721913" w:rsidP="00EA430D">
            <w:pPr>
              <w:autoSpaceDE w:val="0"/>
              <w:autoSpaceDN w:val="0"/>
              <w:adjustRightInd w:val="0"/>
              <w:jc w:val="both"/>
              <w:rPr>
                <w:noProof/>
              </w:rPr>
            </w:pPr>
            <w:r w:rsidRPr="00407B12">
              <w:rPr>
                <w:rFonts w:cs="AdvTT5235d5a9"/>
              </w:rPr>
              <w:t>0.64 (0.4</w:t>
            </w:r>
            <w:r w:rsidRPr="00407B12">
              <w:rPr>
                <w:rFonts w:cs="AdvTT5235d5a9+20"/>
              </w:rPr>
              <w:t>–</w:t>
            </w:r>
            <w:r w:rsidRPr="00407B12">
              <w:rPr>
                <w:rFonts w:cs="AdvTT5235d5a9"/>
              </w:rPr>
              <w:t>1.39)</w:t>
            </w:r>
          </w:p>
          <w:p w:rsidR="00721913" w:rsidRPr="00407B12" w:rsidRDefault="00721913" w:rsidP="00EA430D">
            <w:pPr>
              <w:autoSpaceDE w:val="0"/>
              <w:autoSpaceDN w:val="0"/>
              <w:adjustRightInd w:val="0"/>
              <w:jc w:val="both"/>
              <w:rPr>
                <w:noProof/>
              </w:rPr>
            </w:pPr>
            <w:r w:rsidRPr="00407B12">
              <w:rPr>
                <w:noProof/>
              </w:rPr>
              <w:t xml:space="preserve">      </w:t>
            </w:r>
            <w:r w:rsidRPr="00407B12">
              <w:rPr>
                <w:rFonts w:cs="AdvTT5235d5a9"/>
              </w:rPr>
              <w:t>5.2 (3.75</w:t>
            </w:r>
            <w:r w:rsidRPr="00407B12">
              <w:rPr>
                <w:rFonts w:cs="AdvTT5235d5a9+20"/>
              </w:rPr>
              <w:t>–</w:t>
            </w:r>
            <w:r w:rsidRPr="00407B12">
              <w:rPr>
                <w:rFonts w:cs="AdvTT5235d5a9"/>
              </w:rPr>
              <w:t>9)</w:t>
            </w:r>
          </w:p>
          <w:p w:rsidR="00721913" w:rsidRPr="00407B12" w:rsidRDefault="00721913" w:rsidP="00EA430D">
            <w:pPr>
              <w:autoSpaceDE w:val="0"/>
              <w:autoSpaceDN w:val="0"/>
              <w:adjustRightInd w:val="0"/>
              <w:rPr>
                <w:rFonts w:cs="AdvTT5235d5a9"/>
              </w:rPr>
            </w:pPr>
          </w:p>
          <w:p w:rsidR="00721913" w:rsidRDefault="00721913" w:rsidP="00EA430D">
            <w:pPr>
              <w:autoSpaceDE w:val="0"/>
              <w:autoSpaceDN w:val="0"/>
              <w:adjustRightInd w:val="0"/>
              <w:rPr>
                <w:rFonts w:cs="AdvTT5235d5a9"/>
              </w:rPr>
            </w:pPr>
          </w:p>
          <w:p w:rsidR="00721913" w:rsidRDefault="00721913" w:rsidP="00EA430D">
            <w:pPr>
              <w:autoSpaceDE w:val="0"/>
              <w:autoSpaceDN w:val="0"/>
              <w:adjustRightInd w:val="0"/>
              <w:rPr>
                <w:rFonts w:cs="AdvTT5235d5a9"/>
              </w:rPr>
            </w:pPr>
            <w:r w:rsidRPr="00407B12">
              <w:rPr>
                <w:rFonts w:cs="AdvTT5235d5a9"/>
              </w:rPr>
              <w:t>55 (34.5</w:t>
            </w:r>
            <w:r w:rsidRPr="00407B12">
              <w:rPr>
                <w:rFonts w:cs="AdvTT5235d5a9+20"/>
              </w:rPr>
              <w:t>–</w:t>
            </w:r>
            <w:r>
              <w:rPr>
                <w:rFonts w:cs="AdvTT5235d5a9"/>
              </w:rPr>
              <w:t>99)</w:t>
            </w:r>
          </w:p>
          <w:p w:rsidR="00721913" w:rsidRPr="00407B12" w:rsidRDefault="00721913" w:rsidP="00EA430D">
            <w:pPr>
              <w:autoSpaceDE w:val="0"/>
              <w:autoSpaceDN w:val="0"/>
              <w:adjustRightInd w:val="0"/>
              <w:rPr>
                <w:rFonts w:cs="AdvTT5235d5a9"/>
              </w:rPr>
            </w:pPr>
            <w:r w:rsidRPr="00407B12">
              <w:rPr>
                <w:rFonts w:cs="AdvTT5235d5a9"/>
              </w:rPr>
              <w:t>Number of patients (%)</w:t>
            </w:r>
          </w:p>
          <w:p w:rsidR="00721913" w:rsidRPr="00407B12" w:rsidRDefault="00721913" w:rsidP="00EA430D">
            <w:pPr>
              <w:autoSpaceDE w:val="0"/>
              <w:autoSpaceDN w:val="0"/>
              <w:adjustRightInd w:val="0"/>
              <w:rPr>
                <w:rFonts w:cs="AdvTT5235d5a9"/>
              </w:rPr>
            </w:pPr>
            <w:r w:rsidRPr="00407B12">
              <w:rPr>
                <w:rFonts w:cs="AdvTT5235d5a9"/>
              </w:rPr>
              <w:t>5 (17.9%)</w:t>
            </w:r>
          </w:p>
          <w:p w:rsidR="00721913" w:rsidRPr="00407B12" w:rsidRDefault="00721913" w:rsidP="00EA430D">
            <w:pPr>
              <w:autoSpaceDE w:val="0"/>
              <w:autoSpaceDN w:val="0"/>
              <w:adjustRightInd w:val="0"/>
              <w:rPr>
                <w:rFonts w:cs="AdvTT5235d5a9"/>
              </w:rPr>
            </w:pPr>
            <w:r w:rsidRPr="00407B12">
              <w:rPr>
                <w:rFonts w:cs="AdvTT5235d5a9"/>
              </w:rPr>
              <w:t>8 (28.6%)</w:t>
            </w:r>
          </w:p>
          <w:p w:rsidR="00721913" w:rsidRPr="00407B12" w:rsidRDefault="00721913" w:rsidP="00EA430D">
            <w:pPr>
              <w:autoSpaceDE w:val="0"/>
              <w:autoSpaceDN w:val="0"/>
              <w:adjustRightInd w:val="0"/>
              <w:jc w:val="both"/>
              <w:rPr>
                <w:noProof/>
              </w:rPr>
            </w:pPr>
            <w:r w:rsidRPr="00407B12">
              <w:rPr>
                <w:rFonts w:cs="AdvTT5235d5a9"/>
              </w:rPr>
              <w:t>13 (46.4%)</w:t>
            </w:r>
          </w:p>
          <w:p w:rsidR="00721913" w:rsidRPr="00407B12" w:rsidRDefault="00721913" w:rsidP="00EA430D">
            <w:pPr>
              <w:autoSpaceDE w:val="0"/>
              <w:autoSpaceDN w:val="0"/>
              <w:adjustRightInd w:val="0"/>
              <w:jc w:val="both"/>
              <w:rPr>
                <w:noProof/>
              </w:rPr>
            </w:pPr>
          </w:p>
        </w:tc>
      </w:tr>
    </w:tbl>
    <w:p w:rsidR="00721913" w:rsidRDefault="00721913" w:rsidP="00721913">
      <w:pPr>
        <w:autoSpaceDE w:val="0"/>
        <w:autoSpaceDN w:val="0"/>
        <w:adjustRightInd w:val="0"/>
        <w:jc w:val="both"/>
        <w:rPr>
          <w:rFonts w:asciiTheme="minorBidi" w:hAnsiTheme="minorBidi"/>
          <w:noProof/>
          <w:sz w:val="28"/>
          <w:szCs w:val="28"/>
        </w:rPr>
      </w:pPr>
    </w:p>
    <w:p w:rsidR="00721913" w:rsidRPr="009A64E7" w:rsidRDefault="00721913" w:rsidP="00721913">
      <w:pPr>
        <w:autoSpaceDE w:val="0"/>
        <w:autoSpaceDN w:val="0"/>
        <w:adjustRightInd w:val="0"/>
        <w:jc w:val="both"/>
        <w:rPr>
          <w:rFonts w:asciiTheme="minorBidi" w:hAnsiTheme="minorBidi"/>
          <w:noProof/>
          <w:sz w:val="28"/>
          <w:szCs w:val="28"/>
        </w:rPr>
      </w:pPr>
      <w:r w:rsidRPr="009A64E7">
        <w:rPr>
          <w:rFonts w:asciiTheme="minorBidi" w:hAnsiTheme="minorBidi"/>
          <w:noProof/>
          <w:sz w:val="28"/>
          <w:szCs w:val="28"/>
        </w:rPr>
        <w:t>Procedure results</w:t>
      </w:r>
    </w:p>
    <w:tbl>
      <w:tblPr>
        <w:tblStyle w:val="TableGrid"/>
        <w:tblW w:w="0" w:type="auto"/>
        <w:tblInd w:w="-432" w:type="dxa"/>
        <w:tblLayout w:type="fixed"/>
        <w:tblLook w:val="04A0" w:firstRow="1" w:lastRow="0" w:firstColumn="1" w:lastColumn="0" w:noHBand="0" w:noVBand="1"/>
      </w:tblPr>
      <w:tblGrid>
        <w:gridCol w:w="3650"/>
        <w:gridCol w:w="2005"/>
      </w:tblGrid>
      <w:tr w:rsidR="00721913" w:rsidRPr="009858E4" w:rsidTr="00EA430D">
        <w:trPr>
          <w:trHeight w:val="50"/>
        </w:trPr>
        <w:tc>
          <w:tcPr>
            <w:tcW w:w="3650" w:type="dxa"/>
            <w:tcBorders>
              <w:bottom w:val="single" w:sz="4" w:space="0" w:color="auto"/>
            </w:tcBorders>
          </w:tcPr>
          <w:p w:rsidR="00721913" w:rsidRPr="009858E4" w:rsidRDefault="00721913" w:rsidP="00EA430D">
            <w:pPr>
              <w:autoSpaceDE w:val="0"/>
              <w:autoSpaceDN w:val="0"/>
              <w:adjustRightInd w:val="0"/>
              <w:jc w:val="both"/>
              <w:rPr>
                <w:noProof/>
              </w:rPr>
            </w:pPr>
            <w:r w:rsidRPr="009858E4">
              <w:rPr>
                <w:noProof/>
              </w:rPr>
              <w:t>Variables</w:t>
            </w:r>
          </w:p>
        </w:tc>
        <w:tc>
          <w:tcPr>
            <w:tcW w:w="2005" w:type="dxa"/>
            <w:tcBorders>
              <w:bottom w:val="single" w:sz="4" w:space="0" w:color="auto"/>
            </w:tcBorders>
          </w:tcPr>
          <w:p w:rsidR="00721913" w:rsidRPr="009858E4" w:rsidRDefault="00721913" w:rsidP="00EA430D">
            <w:pPr>
              <w:autoSpaceDE w:val="0"/>
              <w:autoSpaceDN w:val="0"/>
              <w:adjustRightInd w:val="0"/>
              <w:jc w:val="both"/>
              <w:rPr>
                <w:noProof/>
              </w:rPr>
            </w:pPr>
            <w:r w:rsidRPr="009858E4">
              <w:rPr>
                <w:noProof/>
              </w:rPr>
              <w:t>Number (%)</w:t>
            </w:r>
          </w:p>
        </w:tc>
      </w:tr>
      <w:tr w:rsidR="00721913" w:rsidRPr="009858E4" w:rsidTr="00EA430D">
        <w:trPr>
          <w:trHeight w:val="47"/>
        </w:trPr>
        <w:tc>
          <w:tcPr>
            <w:tcW w:w="3650" w:type="dxa"/>
            <w:tcBorders>
              <w:bottom w:val="nil"/>
              <w:right w:val="nil"/>
            </w:tcBorders>
          </w:tcPr>
          <w:p w:rsidR="00721913" w:rsidRPr="009858E4" w:rsidRDefault="00721913" w:rsidP="00EA430D">
            <w:pPr>
              <w:autoSpaceDE w:val="0"/>
              <w:autoSpaceDN w:val="0"/>
              <w:adjustRightInd w:val="0"/>
              <w:jc w:val="both"/>
              <w:rPr>
                <w:noProof/>
              </w:rPr>
            </w:pPr>
            <w:r w:rsidRPr="009858E4">
              <w:rPr>
                <w:noProof/>
              </w:rPr>
              <w:t>Success rate</w:t>
            </w:r>
          </w:p>
        </w:tc>
        <w:tc>
          <w:tcPr>
            <w:tcW w:w="2005" w:type="dxa"/>
            <w:tcBorders>
              <w:left w:val="nil"/>
              <w:bottom w:val="nil"/>
            </w:tcBorders>
          </w:tcPr>
          <w:p w:rsidR="00721913" w:rsidRPr="009858E4" w:rsidRDefault="00721913" w:rsidP="00EA430D">
            <w:pPr>
              <w:autoSpaceDE w:val="0"/>
              <w:autoSpaceDN w:val="0"/>
              <w:adjustRightInd w:val="0"/>
              <w:jc w:val="both"/>
              <w:rPr>
                <w:noProof/>
              </w:rPr>
            </w:pPr>
            <w:r w:rsidRPr="009858E4">
              <w:rPr>
                <w:noProof/>
              </w:rPr>
              <w:t xml:space="preserve">     24/28 (85.7%)</w:t>
            </w:r>
          </w:p>
        </w:tc>
      </w:tr>
      <w:tr w:rsidR="00721913" w:rsidRPr="009858E4" w:rsidTr="00EA430D">
        <w:trPr>
          <w:trHeight w:val="198"/>
        </w:trPr>
        <w:tc>
          <w:tcPr>
            <w:tcW w:w="3650" w:type="dxa"/>
            <w:tcBorders>
              <w:top w:val="nil"/>
              <w:bottom w:val="single" w:sz="4" w:space="0" w:color="auto"/>
              <w:right w:val="nil"/>
            </w:tcBorders>
          </w:tcPr>
          <w:p w:rsidR="00721913" w:rsidRPr="009858E4" w:rsidRDefault="00721913" w:rsidP="00EA430D">
            <w:pPr>
              <w:autoSpaceDE w:val="0"/>
              <w:autoSpaceDN w:val="0"/>
              <w:adjustRightInd w:val="0"/>
              <w:jc w:val="both"/>
              <w:rPr>
                <w:noProof/>
              </w:rPr>
            </w:pPr>
            <w:r w:rsidRPr="009858E4">
              <w:rPr>
                <w:noProof/>
              </w:rPr>
              <w:t>Causes of failure:</w:t>
            </w:r>
          </w:p>
          <w:p w:rsidR="00721913" w:rsidRPr="009858E4" w:rsidRDefault="00721913" w:rsidP="00EA430D">
            <w:pPr>
              <w:autoSpaceDE w:val="0"/>
              <w:autoSpaceDN w:val="0"/>
              <w:adjustRightInd w:val="0"/>
              <w:jc w:val="both"/>
              <w:rPr>
                <w:i/>
                <w:iCs/>
                <w:noProof/>
              </w:rPr>
            </w:pPr>
            <w:r w:rsidRPr="009858E4">
              <w:rPr>
                <w:noProof/>
              </w:rPr>
              <w:t xml:space="preserve"> </w:t>
            </w:r>
            <w:r w:rsidRPr="009858E4">
              <w:rPr>
                <w:i/>
                <w:iCs/>
                <w:noProof/>
              </w:rPr>
              <w:t>Unstable</w:t>
            </w:r>
            <w:r>
              <w:rPr>
                <w:i/>
                <w:iCs/>
                <w:noProof/>
              </w:rPr>
              <w:t xml:space="preserve"> </w:t>
            </w:r>
            <w:r w:rsidRPr="009858E4">
              <w:rPr>
                <w:i/>
                <w:iCs/>
                <w:noProof/>
              </w:rPr>
              <w:t xml:space="preserve">device </w:t>
            </w:r>
          </w:p>
          <w:p w:rsidR="00721913" w:rsidRPr="009858E4" w:rsidRDefault="00721913" w:rsidP="00EA430D">
            <w:pPr>
              <w:autoSpaceDE w:val="0"/>
              <w:autoSpaceDN w:val="0"/>
              <w:adjustRightInd w:val="0"/>
              <w:jc w:val="both"/>
              <w:rPr>
                <w:i/>
                <w:iCs/>
                <w:noProof/>
              </w:rPr>
            </w:pPr>
            <w:r w:rsidRPr="009858E4">
              <w:rPr>
                <w:i/>
                <w:iCs/>
                <w:noProof/>
              </w:rPr>
              <w:t xml:space="preserve">Embolized to RV &amp;  </w:t>
            </w:r>
          </w:p>
          <w:p w:rsidR="00721913" w:rsidRPr="009858E4" w:rsidRDefault="00721913" w:rsidP="00EA430D">
            <w:pPr>
              <w:autoSpaceDE w:val="0"/>
              <w:autoSpaceDN w:val="0"/>
              <w:adjustRightInd w:val="0"/>
              <w:jc w:val="both"/>
              <w:rPr>
                <w:noProof/>
              </w:rPr>
            </w:pPr>
            <w:r w:rsidRPr="009858E4">
              <w:rPr>
                <w:i/>
                <w:iCs/>
                <w:noProof/>
              </w:rPr>
              <w:t xml:space="preserve"> percutaneous retrieval</w:t>
            </w:r>
          </w:p>
        </w:tc>
        <w:tc>
          <w:tcPr>
            <w:tcW w:w="2005" w:type="dxa"/>
            <w:tcBorders>
              <w:top w:val="nil"/>
              <w:left w:val="nil"/>
              <w:bottom w:val="single" w:sz="4" w:space="0" w:color="auto"/>
            </w:tcBorders>
          </w:tcPr>
          <w:p w:rsidR="00721913" w:rsidRPr="009858E4" w:rsidRDefault="00721913" w:rsidP="00EA430D">
            <w:pPr>
              <w:autoSpaceDE w:val="0"/>
              <w:autoSpaceDN w:val="0"/>
              <w:adjustRightInd w:val="0"/>
              <w:jc w:val="both"/>
              <w:rPr>
                <w:noProof/>
              </w:rPr>
            </w:pPr>
          </w:p>
          <w:p w:rsidR="00721913" w:rsidRPr="009858E4" w:rsidRDefault="00721913" w:rsidP="00EA430D">
            <w:pPr>
              <w:autoSpaceDE w:val="0"/>
              <w:autoSpaceDN w:val="0"/>
              <w:adjustRightInd w:val="0"/>
              <w:jc w:val="both"/>
              <w:rPr>
                <w:noProof/>
              </w:rPr>
            </w:pPr>
            <w:r w:rsidRPr="009858E4">
              <w:rPr>
                <w:noProof/>
              </w:rPr>
              <w:t xml:space="preserve">      3/28 (10.7%)</w:t>
            </w:r>
          </w:p>
          <w:p w:rsidR="00721913" w:rsidRPr="009858E4" w:rsidRDefault="00721913" w:rsidP="00EA430D">
            <w:pPr>
              <w:autoSpaceDE w:val="0"/>
              <w:autoSpaceDN w:val="0"/>
              <w:adjustRightInd w:val="0"/>
              <w:jc w:val="both"/>
              <w:rPr>
                <w:noProof/>
              </w:rPr>
            </w:pPr>
            <w:r w:rsidRPr="009858E4">
              <w:rPr>
                <w:noProof/>
              </w:rPr>
              <w:t xml:space="preserve">     1/28 (3.5%)</w:t>
            </w:r>
          </w:p>
        </w:tc>
      </w:tr>
      <w:tr w:rsidR="00721913" w:rsidRPr="009858E4" w:rsidTr="00EA430D">
        <w:trPr>
          <w:trHeight w:val="608"/>
        </w:trPr>
        <w:tc>
          <w:tcPr>
            <w:tcW w:w="3650" w:type="dxa"/>
            <w:tcBorders>
              <w:top w:val="single" w:sz="4" w:space="0" w:color="auto"/>
              <w:right w:val="nil"/>
            </w:tcBorders>
          </w:tcPr>
          <w:p w:rsidR="00721913" w:rsidRPr="009858E4" w:rsidRDefault="00721913" w:rsidP="00EA430D">
            <w:pPr>
              <w:autoSpaceDE w:val="0"/>
              <w:autoSpaceDN w:val="0"/>
              <w:adjustRightInd w:val="0"/>
              <w:jc w:val="both"/>
              <w:rPr>
                <w:noProof/>
              </w:rPr>
            </w:pPr>
            <w:r w:rsidRPr="009858E4">
              <w:rPr>
                <w:noProof/>
              </w:rPr>
              <w:t>Follow-up results:</w:t>
            </w:r>
          </w:p>
          <w:p w:rsidR="00721913" w:rsidRPr="009858E4" w:rsidRDefault="00721913" w:rsidP="00EA430D">
            <w:pPr>
              <w:autoSpaceDE w:val="0"/>
              <w:autoSpaceDN w:val="0"/>
              <w:adjustRightInd w:val="0"/>
              <w:jc w:val="both"/>
              <w:rPr>
                <w:i/>
                <w:iCs/>
                <w:noProof/>
              </w:rPr>
            </w:pPr>
            <w:r w:rsidRPr="009858E4">
              <w:rPr>
                <w:i/>
                <w:iCs/>
                <w:noProof/>
              </w:rPr>
              <w:t>Immediate closure</w:t>
            </w:r>
          </w:p>
          <w:p w:rsidR="00721913" w:rsidRPr="009858E4" w:rsidRDefault="00721913" w:rsidP="00EA430D">
            <w:pPr>
              <w:autoSpaceDE w:val="0"/>
              <w:autoSpaceDN w:val="0"/>
              <w:adjustRightInd w:val="0"/>
              <w:jc w:val="both"/>
              <w:rPr>
                <w:i/>
                <w:iCs/>
                <w:noProof/>
              </w:rPr>
            </w:pPr>
            <w:r w:rsidRPr="009858E4">
              <w:rPr>
                <w:i/>
                <w:iCs/>
                <w:noProof/>
              </w:rPr>
              <w:t>Closure at 3months</w:t>
            </w:r>
          </w:p>
        </w:tc>
        <w:tc>
          <w:tcPr>
            <w:tcW w:w="2005" w:type="dxa"/>
            <w:tcBorders>
              <w:top w:val="single" w:sz="4" w:space="0" w:color="auto"/>
              <w:left w:val="nil"/>
            </w:tcBorders>
          </w:tcPr>
          <w:p w:rsidR="00721913" w:rsidRPr="009858E4" w:rsidRDefault="00721913" w:rsidP="00EA430D">
            <w:pPr>
              <w:autoSpaceDE w:val="0"/>
              <w:autoSpaceDN w:val="0"/>
              <w:adjustRightInd w:val="0"/>
              <w:jc w:val="both"/>
              <w:rPr>
                <w:noProof/>
              </w:rPr>
            </w:pPr>
          </w:p>
          <w:p w:rsidR="00721913" w:rsidRPr="009858E4" w:rsidRDefault="00721913" w:rsidP="00EA430D">
            <w:pPr>
              <w:autoSpaceDE w:val="0"/>
              <w:autoSpaceDN w:val="0"/>
              <w:adjustRightInd w:val="0"/>
              <w:jc w:val="both"/>
              <w:rPr>
                <w:noProof/>
              </w:rPr>
            </w:pPr>
            <w:r w:rsidRPr="009858E4">
              <w:rPr>
                <w:noProof/>
              </w:rPr>
              <w:t xml:space="preserve">   22/24 (91.7%)</w:t>
            </w:r>
          </w:p>
          <w:p w:rsidR="00721913" w:rsidRPr="009858E4" w:rsidRDefault="00721913" w:rsidP="00EA430D">
            <w:pPr>
              <w:autoSpaceDE w:val="0"/>
              <w:autoSpaceDN w:val="0"/>
              <w:adjustRightInd w:val="0"/>
              <w:jc w:val="both"/>
              <w:rPr>
                <w:noProof/>
              </w:rPr>
            </w:pPr>
            <w:r w:rsidRPr="009858E4">
              <w:rPr>
                <w:noProof/>
              </w:rPr>
              <w:t xml:space="preserve">   23/24 (95%)</w:t>
            </w:r>
          </w:p>
          <w:p w:rsidR="00721913" w:rsidRPr="009858E4" w:rsidRDefault="00721913" w:rsidP="00EA430D">
            <w:pPr>
              <w:autoSpaceDE w:val="0"/>
              <w:autoSpaceDN w:val="0"/>
              <w:adjustRightInd w:val="0"/>
              <w:jc w:val="both"/>
              <w:rPr>
                <w:noProof/>
              </w:rPr>
            </w:pPr>
          </w:p>
          <w:p w:rsidR="00721913" w:rsidRPr="009858E4" w:rsidRDefault="00721913" w:rsidP="00EA430D">
            <w:pPr>
              <w:autoSpaceDE w:val="0"/>
              <w:autoSpaceDN w:val="0"/>
              <w:adjustRightInd w:val="0"/>
              <w:jc w:val="both"/>
              <w:rPr>
                <w:noProof/>
              </w:rPr>
            </w:pPr>
          </w:p>
        </w:tc>
      </w:tr>
    </w:tbl>
    <w:p w:rsidR="00721913" w:rsidRPr="009858E4" w:rsidRDefault="00721913" w:rsidP="00721913">
      <w:pPr>
        <w:autoSpaceDE w:val="0"/>
        <w:autoSpaceDN w:val="0"/>
        <w:adjustRightInd w:val="0"/>
        <w:jc w:val="both"/>
        <w:rPr>
          <w:noProof/>
          <w:sz w:val="28"/>
          <w:szCs w:val="28"/>
        </w:rPr>
      </w:pPr>
    </w:p>
    <w:p w:rsidR="00721913" w:rsidRPr="00BC12C3" w:rsidRDefault="00721913" w:rsidP="00BC12C3">
      <w:pPr>
        <w:autoSpaceDE w:val="0"/>
        <w:autoSpaceDN w:val="0"/>
        <w:adjustRightInd w:val="0"/>
        <w:jc w:val="both"/>
        <w:rPr>
          <w:b/>
          <w:bCs/>
          <w:sz w:val="28"/>
          <w:szCs w:val="28"/>
        </w:rPr>
      </w:pPr>
    </w:p>
    <w:p w:rsidR="00721913" w:rsidRPr="009A64E7" w:rsidRDefault="00721913" w:rsidP="00721913">
      <w:pPr>
        <w:spacing w:line="360" w:lineRule="auto"/>
        <w:jc w:val="both"/>
        <w:rPr>
          <w:rFonts w:asciiTheme="minorBidi" w:hAnsiTheme="minorBidi"/>
          <w:sz w:val="28"/>
          <w:szCs w:val="28"/>
        </w:rPr>
      </w:pPr>
      <w:r w:rsidRPr="009A64E7">
        <w:rPr>
          <w:rFonts w:asciiTheme="minorBidi" w:hAnsiTheme="minorBidi"/>
          <w:b/>
          <w:bCs/>
          <w:sz w:val="28"/>
          <w:szCs w:val="28"/>
        </w:rPr>
        <w:t>Conclusion:</w:t>
      </w:r>
      <w:r w:rsidRPr="009A64E7">
        <w:rPr>
          <w:rFonts w:asciiTheme="minorBidi" w:hAnsiTheme="minorBidi"/>
          <w:sz w:val="28"/>
          <w:szCs w:val="28"/>
        </w:rPr>
        <w:t xml:space="preserve">  the </w:t>
      </w:r>
      <w:proofErr w:type="spellStart"/>
      <w:r w:rsidRPr="009A64E7">
        <w:rPr>
          <w:rFonts w:asciiTheme="minorBidi" w:hAnsiTheme="minorBidi"/>
          <w:sz w:val="28"/>
          <w:szCs w:val="28"/>
        </w:rPr>
        <w:t>transcatheter</w:t>
      </w:r>
      <w:proofErr w:type="spellEnd"/>
      <w:r w:rsidRPr="009A64E7">
        <w:rPr>
          <w:rFonts w:asciiTheme="minorBidi" w:hAnsiTheme="minorBidi"/>
          <w:sz w:val="28"/>
          <w:szCs w:val="28"/>
        </w:rPr>
        <w:t xml:space="preserve"> closure of pm VSD with </w:t>
      </w:r>
      <w:proofErr w:type="spellStart"/>
      <w:r w:rsidRPr="009A64E7">
        <w:rPr>
          <w:rFonts w:asciiTheme="minorBidi" w:hAnsiTheme="minorBidi"/>
          <w:sz w:val="28"/>
          <w:szCs w:val="28"/>
        </w:rPr>
        <w:t>Amplatzer</w:t>
      </w:r>
      <w:proofErr w:type="spellEnd"/>
      <w:r w:rsidRPr="009A64E7">
        <w:rPr>
          <w:rFonts w:asciiTheme="minorBidi" w:hAnsiTheme="minorBidi"/>
          <w:sz w:val="28"/>
          <w:szCs w:val="28"/>
        </w:rPr>
        <w:t xml:space="preserve"> ductal </w:t>
      </w:r>
      <w:proofErr w:type="spellStart"/>
      <w:r w:rsidRPr="009A64E7">
        <w:rPr>
          <w:rFonts w:asciiTheme="minorBidi" w:hAnsiTheme="minorBidi"/>
          <w:sz w:val="28"/>
          <w:szCs w:val="28"/>
        </w:rPr>
        <w:t>occluder</w:t>
      </w:r>
      <w:proofErr w:type="spellEnd"/>
      <w:r w:rsidRPr="009A64E7">
        <w:rPr>
          <w:rFonts w:asciiTheme="minorBidi" w:hAnsiTheme="minorBidi"/>
          <w:sz w:val="28"/>
          <w:szCs w:val="28"/>
        </w:rPr>
        <w:t xml:space="preserve"> I was successful in 95% without any residual flow or heart block. *ADOI is safe and effective for </w:t>
      </w:r>
      <w:proofErr w:type="spellStart"/>
      <w:r w:rsidRPr="009A64E7">
        <w:rPr>
          <w:rFonts w:asciiTheme="minorBidi" w:hAnsiTheme="minorBidi"/>
          <w:sz w:val="28"/>
          <w:szCs w:val="28"/>
        </w:rPr>
        <w:t>transcatheter</w:t>
      </w:r>
      <w:proofErr w:type="spellEnd"/>
      <w:r w:rsidRPr="009A64E7">
        <w:rPr>
          <w:rFonts w:asciiTheme="minorBidi" w:hAnsiTheme="minorBidi"/>
          <w:sz w:val="28"/>
          <w:szCs w:val="28"/>
        </w:rPr>
        <w:t xml:space="preserve"> closure of </w:t>
      </w:r>
      <w:proofErr w:type="spellStart"/>
      <w:r w:rsidRPr="009A64E7">
        <w:rPr>
          <w:rFonts w:asciiTheme="minorBidi" w:hAnsiTheme="minorBidi"/>
          <w:sz w:val="28"/>
          <w:szCs w:val="28"/>
        </w:rPr>
        <w:t>pmVSDs</w:t>
      </w:r>
      <w:proofErr w:type="spellEnd"/>
      <w:r w:rsidRPr="009A64E7">
        <w:rPr>
          <w:rFonts w:asciiTheme="minorBidi" w:hAnsiTheme="minorBidi"/>
          <w:sz w:val="28"/>
          <w:szCs w:val="28"/>
        </w:rPr>
        <w:t xml:space="preserve"> in symptomatic infants and children. The device is affordable and widely available. </w:t>
      </w:r>
    </w:p>
    <w:p w:rsidR="00BC12C3" w:rsidRDefault="00BC12C3">
      <w:pPr>
        <w:rPr>
          <w:rFonts w:asciiTheme="minorBidi" w:hAnsiTheme="minorBidi"/>
          <w:sz w:val="28"/>
          <w:szCs w:val="28"/>
        </w:rPr>
      </w:pPr>
    </w:p>
    <w:p w:rsidR="00BC12C3" w:rsidRDefault="00BC12C3">
      <w:pPr>
        <w:rPr>
          <w:rFonts w:asciiTheme="minorBidi" w:hAnsiTheme="minorBidi"/>
          <w:sz w:val="28"/>
          <w:szCs w:val="28"/>
        </w:rPr>
      </w:pPr>
    </w:p>
    <w:p w:rsidR="00BC12C3" w:rsidRDefault="00BC12C3">
      <w:pPr>
        <w:rPr>
          <w:rFonts w:asciiTheme="minorBidi" w:hAnsiTheme="minorBidi"/>
          <w:sz w:val="28"/>
          <w:szCs w:val="28"/>
        </w:rPr>
      </w:pPr>
    </w:p>
    <w:p w:rsidR="00BC12C3" w:rsidRDefault="00BC12C3">
      <w:pPr>
        <w:rPr>
          <w:rFonts w:asciiTheme="minorBidi" w:hAnsiTheme="minorBidi"/>
          <w:sz w:val="28"/>
          <w:szCs w:val="28"/>
        </w:rPr>
      </w:pPr>
    </w:p>
    <w:p w:rsidR="00BC12C3" w:rsidRDefault="00BC12C3">
      <w:pPr>
        <w:rPr>
          <w:rFonts w:asciiTheme="minorBidi" w:hAnsiTheme="minorBidi"/>
          <w:sz w:val="28"/>
          <w:szCs w:val="28"/>
        </w:rPr>
      </w:pPr>
    </w:p>
    <w:p w:rsidR="00BC12C3" w:rsidRDefault="00BC12C3">
      <w:pPr>
        <w:rPr>
          <w:rFonts w:asciiTheme="minorBidi" w:hAnsiTheme="minorBidi"/>
          <w:sz w:val="28"/>
          <w:szCs w:val="28"/>
        </w:rPr>
      </w:pPr>
    </w:p>
    <w:p w:rsidR="00AE3E37" w:rsidRDefault="00CA7C95">
      <w:pPr>
        <w:rPr>
          <w:rFonts w:ascii="Arial"/>
          <w:sz w:val="21"/>
        </w:rPr>
        <w:sectPr w:rsidR="00AE3E37" w:rsidSect="00773BC6">
          <w:headerReference w:type="default" r:id="rId9"/>
          <w:footerReference w:type="default" r:id="rId10"/>
          <w:type w:val="continuous"/>
          <w:pgSz w:w="11910" w:h="16840"/>
          <w:pgMar w:top="534" w:right="600" w:bottom="840" w:left="620" w:header="284" w:footer="642" w:gutter="0"/>
          <w:cols w:space="720"/>
        </w:sectPr>
      </w:pPr>
      <w:r>
        <w:rPr>
          <w:rFonts w:ascii="Arial"/>
          <w:color w:val="BF5A14"/>
        </w:rPr>
        <w:t>Biography (150 word limit)</w:t>
      </w:r>
    </w:p>
    <w:p w:rsidR="00AE3E37" w:rsidRDefault="00721913" w:rsidP="00404E5B">
      <w:pPr>
        <w:spacing w:before="92"/>
        <w:ind w:right="4234"/>
        <w:rPr>
          <w:rFonts w:ascii="Arial"/>
        </w:rPr>
      </w:pPr>
      <w:r>
        <w:rPr>
          <w:noProof/>
        </w:rPr>
        <w:lastRenderedPageBreak/>
        <w:drawing>
          <wp:inline distT="0" distB="0" distL="0" distR="0">
            <wp:extent cx="760730" cy="760730"/>
            <wp:effectExtent l="0" t="0" r="1270" b="1270"/>
            <wp:docPr id="2" name="Picture 2" descr="C:\Users\DR HALA\Desktop\CV hala agha\20131220_175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HALA\Desktop\CV hala agha\20131220_17503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0730" cy="760730"/>
                    </a:xfrm>
                    <a:prstGeom prst="rect">
                      <a:avLst/>
                    </a:prstGeom>
                    <a:noFill/>
                    <a:ln>
                      <a:noFill/>
                    </a:ln>
                  </pic:spPr>
                </pic:pic>
              </a:graphicData>
            </a:graphic>
          </wp:inline>
        </w:drawing>
      </w:r>
    </w:p>
    <w:p w:rsidR="00721913" w:rsidRPr="00721913" w:rsidRDefault="00721913" w:rsidP="00BC12C3">
      <w:pPr>
        <w:widowControl/>
        <w:bidi/>
        <w:spacing w:after="200" w:line="276" w:lineRule="auto"/>
        <w:jc w:val="right"/>
        <w:rPr>
          <w:rFonts w:ascii="Times New Roman" w:eastAsiaTheme="minorEastAsia" w:hAnsi="Times New Roman" w:cs="Times New Roman" w:hint="cs"/>
          <w:sz w:val="24"/>
          <w:szCs w:val="24"/>
          <w:rtl/>
          <w:lang w:bidi="ar-EG"/>
        </w:rPr>
      </w:pPr>
      <w:proofErr w:type="gramStart"/>
      <w:r w:rsidRPr="00721913">
        <w:rPr>
          <w:rFonts w:ascii="Times New Roman" w:eastAsiaTheme="minorEastAsia" w:hAnsi="Times New Roman" w:cs="Times New Roman"/>
          <w:sz w:val="24"/>
          <w:szCs w:val="24"/>
        </w:rPr>
        <w:t>Professor of pediatrics and consultant of pediatric cardiology, Cairo University Specialized Pediatric Hospital (CUSPH).</w:t>
      </w:r>
      <w:proofErr w:type="gramEnd"/>
      <w:r w:rsidRPr="00721913">
        <w:rPr>
          <w:rFonts w:ascii="Times New Roman" w:eastAsiaTheme="minorEastAsia" w:hAnsi="Times New Roman" w:cs="Times New Roman"/>
          <w:sz w:val="24"/>
          <w:szCs w:val="24"/>
        </w:rPr>
        <w:t xml:space="preserve"> Dr. Agha is working in the field of pediatric cardiology since 1990. Her field of interest within the pediatric cardiology is interventional catheterization, echocardiography and postoperative cardiac intensive care. She is currently the director of pediatric postoperative cardiac ICU, CUSPH.  She is a course director of many pediatric echocardiography hands-on courses and teacher of pediatric cardiology E-Learning course. She has published 40 papers in reputed journals and she has supervised more than 50 research thesis. She has more than 60 presented papers in international and national conferences. Dr. Agha has been serving as a board member for 4 pediatric cardiology societies and a member for 7 pediatric and cardiology societies.  Dr. Agha is the secretary </w:t>
      </w:r>
      <w:proofErr w:type="gramStart"/>
      <w:r w:rsidRPr="00721913">
        <w:rPr>
          <w:rFonts w:ascii="Times New Roman" w:eastAsiaTheme="minorEastAsia" w:hAnsi="Times New Roman" w:cs="Times New Roman"/>
          <w:sz w:val="24"/>
          <w:szCs w:val="24"/>
        </w:rPr>
        <w:t>general  of</w:t>
      </w:r>
      <w:proofErr w:type="gramEnd"/>
      <w:r w:rsidRPr="00721913">
        <w:rPr>
          <w:rFonts w:ascii="Times New Roman" w:eastAsiaTheme="minorEastAsia" w:hAnsi="Times New Roman" w:cs="Times New Roman"/>
          <w:sz w:val="24"/>
          <w:szCs w:val="24"/>
        </w:rPr>
        <w:t xml:space="preserve"> Egyptian Society of congenital heart diseases ESCHD</w:t>
      </w:r>
    </w:p>
    <w:p w:rsidR="00AE3E37" w:rsidRDefault="00AE3E37">
      <w:pPr>
        <w:pStyle w:val="BodyText"/>
        <w:rPr>
          <w:rFonts w:ascii="Arial"/>
          <w:sz w:val="20"/>
        </w:rPr>
      </w:pPr>
    </w:p>
    <w:p w:rsidR="00AE3E37" w:rsidRDefault="00AE3E37">
      <w:pPr>
        <w:pStyle w:val="BodyText"/>
        <w:rPr>
          <w:rFonts w:ascii="Arial"/>
          <w:sz w:val="20"/>
        </w:rPr>
      </w:pPr>
    </w:p>
    <w:p w:rsidR="00CA7C95" w:rsidRPr="00CA7C95" w:rsidRDefault="00CA7C95" w:rsidP="00CA7C95">
      <w:pPr>
        <w:pStyle w:val="Heading3"/>
        <w:spacing w:before="147"/>
        <w:jc w:val="both"/>
        <w:rPr>
          <w:color w:val="BF5A14"/>
          <w:sz w:val="22"/>
        </w:rPr>
      </w:pPr>
      <w:r w:rsidRPr="00CA7C95">
        <w:rPr>
          <w:color w:val="BF5A14"/>
          <w:sz w:val="22"/>
        </w:rPr>
        <w:t xml:space="preserve">Presenting author details </w:t>
      </w:r>
    </w:p>
    <w:p w:rsidR="00CA7C95" w:rsidRDefault="00CA7C95" w:rsidP="00CA7C95">
      <w:pPr>
        <w:spacing w:before="41" w:line="154" w:lineRule="exact"/>
        <w:ind w:left="213" w:right="231"/>
        <w:jc w:val="both"/>
        <w:rPr>
          <w:rFonts w:ascii="Arial"/>
          <w:b/>
          <w:sz w:val="20"/>
          <w:szCs w:val="20"/>
        </w:rPr>
      </w:pPr>
    </w:p>
    <w:p w:rsidR="00CA7C95" w:rsidRPr="00CA7C95" w:rsidRDefault="00CA7C95" w:rsidP="00CA7C95">
      <w:pPr>
        <w:spacing w:before="41" w:line="154" w:lineRule="exact"/>
        <w:ind w:left="213" w:right="231"/>
        <w:jc w:val="both"/>
        <w:rPr>
          <w:rFonts w:ascii="Arial"/>
          <w:b/>
          <w:sz w:val="20"/>
          <w:szCs w:val="20"/>
        </w:rPr>
      </w:pPr>
      <w:r w:rsidRPr="00CA7C95">
        <w:rPr>
          <w:rFonts w:ascii="Arial"/>
          <w:b/>
          <w:sz w:val="20"/>
          <w:szCs w:val="20"/>
        </w:rPr>
        <w:t xml:space="preserve">Full name: </w:t>
      </w:r>
      <w:proofErr w:type="spellStart"/>
      <w:r w:rsidR="00721913">
        <w:rPr>
          <w:rFonts w:ascii="Arial"/>
          <w:b/>
          <w:sz w:val="20"/>
          <w:szCs w:val="20"/>
        </w:rPr>
        <w:t>Hala</w:t>
      </w:r>
      <w:proofErr w:type="spellEnd"/>
      <w:r w:rsidR="00721913">
        <w:rPr>
          <w:rFonts w:ascii="Arial"/>
          <w:b/>
          <w:sz w:val="20"/>
          <w:szCs w:val="20"/>
        </w:rPr>
        <w:t xml:space="preserve"> </w:t>
      </w:r>
      <w:proofErr w:type="spellStart"/>
      <w:r w:rsidR="00721913">
        <w:rPr>
          <w:rFonts w:ascii="Arial"/>
          <w:b/>
          <w:sz w:val="20"/>
          <w:szCs w:val="20"/>
        </w:rPr>
        <w:t>Mounir</w:t>
      </w:r>
      <w:proofErr w:type="spellEnd"/>
      <w:r w:rsidR="00721913">
        <w:rPr>
          <w:rFonts w:ascii="Arial"/>
          <w:b/>
          <w:sz w:val="20"/>
          <w:szCs w:val="20"/>
        </w:rPr>
        <w:t xml:space="preserve"> Mohamed </w:t>
      </w:r>
      <w:proofErr w:type="spellStart"/>
      <w:r w:rsidR="00721913">
        <w:rPr>
          <w:rFonts w:ascii="Arial"/>
          <w:b/>
          <w:sz w:val="20"/>
          <w:szCs w:val="20"/>
        </w:rPr>
        <w:t>Moustafa</w:t>
      </w:r>
      <w:proofErr w:type="spellEnd"/>
      <w:r w:rsidR="00721913">
        <w:rPr>
          <w:rFonts w:ascii="Arial"/>
          <w:b/>
          <w:sz w:val="20"/>
          <w:szCs w:val="20"/>
        </w:rPr>
        <w:t xml:space="preserve"> Agha</w:t>
      </w:r>
    </w:p>
    <w:p w:rsidR="00CA7C95" w:rsidRPr="00CA7C95" w:rsidRDefault="00CA7C95" w:rsidP="00CA7C95">
      <w:pPr>
        <w:spacing w:before="41" w:line="154" w:lineRule="exact"/>
        <w:ind w:left="213" w:right="231"/>
        <w:jc w:val="both"/>
        <w:rPr>
          <w:rFonts w:ascii="Arial"/>
          <w:b/>
          <w:sz w:val="20"/>
          <w:szCs w:val="20"/>
        </w:rPr>
      </w:pPr>
      <w:r w:rsidRPr="00CA7C95">
        <w:rPr>
          <w:rFonts w:ascii="Arial"/>
          <w:b/>
          <w:sz w:val="20"/>
          <w:szCs w:val="20"/>
        </w:rPr>
        <w:t>Contact number</w:t>
      </w:r>
      <w:proofErr w:type="gramStart"/>
      <w:r w:rsidRPr="00CA7C95">
        <w:rPr>
          <w:rFonts w:ascii="Arial"/>
          <w:b/>
          <w:sz w:val="20"/>
          <w:szCs w:val="20"/>
        </w:rPr>
        <w:t>:</w:t>
      </w:r>
      <w:r w:rsidR="00721913">
        <w:rPr>
          <w:rFonts w:ascii="Arial"/>
          <w:b/>
          <w:sz w:val="20"/>
          <w:szCs w:val="20"/>
        </w:rPr>
        <w:t>00201001113284</w:t>
      </w:r>
      <w:proofErr w:type="gramEnd"/>
    </w:p>
    <w:p w:rsidR="00CA7C95" w:rsidRPr="00CA7C95" w:rsidRDefault="00CA7C95" w:rsidP="00CA7C95">
      <w:pPr>
        <w:spacing w:before="41" w:line="154" w:lineRule="exact"/>
        <w:ind w:left="213" w:right="231"/>
        <w:jc w:val="both"/>
        <w:rPr>
          <w:rFonts w:ascii="Arial"/>
          <w:b/>
          <w:sz w:val="20"/>
          <w:szCs w:val="20"/>
        </w:rPr>
      </w:pPr>
      <w:r w:rsidRPr="00CA7C95">
        <w:rPr>
          <w:rFonts w:ascii="Arial"/>
          <w:b/>
          <w:sz w:val="20"/>
          <w:szCs w:val="20"/>
        </w:rPr>
        <w:t xml:space="preserve">Email: </w:t>
      </w:r>
      <w:r w:rsidR="00721913">
        <w:rPr>
          <w:rFonts w:ascii="Arial"/>
          <w:b/>
          <w:sz w:val="20"/>
          <w:szCs w:val="20"/>
        </w:rPr>
        <w:t>halaazza@gmail.com</w:t>
      </w:r>
    </w:p>
    <w:p w:rsidR="00CA7C95" w:rsidRPr="00CA7C95" w:rsidRDefault="00CA7C95" w:rsidP="00CA7C95">
      <w:pPr>
        <w:spacing w:before="41" w:line="154" w:lineRule="exact"/>
        <w:ind w:left="213" w:right="231"/>
        <w:jc w:val="both"/>
        <w:rPr>
          <w:rFonts w:ascii="Arial"/>
          <w:b/>
          <w:sz w:val="20"/>
          <w:szCs w:val="20"/>
        </w:rPr>
      </w:pPr>
      <w:r w:rsidRPr="00CA7C95">
        <w:rPr>
          <w:rFonts w:ascii="Arial"/>
          <w:b/>
          <w:sz w:val="20"/>
          <w:szCs w:val="20"/>
        </w:rPr>
        <w:t>Twitter account:</w:t>
      </w:r>
    </w:p>
    <w:p w:rsidR="00CA7C95" w:rsidRPr="00CA7C95" w:rsidRDefault="00CA7C95" w:rsidP="00CA7C95">
      <w:pPr>
        <w:spacing w:before="41" w:line="154" w:lineRule="exact"/>
        <w:ind w:left="213" w:right="231"/>
        <w:jc w:val="both"/>
        <w:rPr>
          <w:rFonts w:ascii="Arial"/>
          <w:b/>
          <w:sz w:val="20"/>
          <w:szCs w:val="20"/>
        </w:rPr>
      </w:pPr>
      <w:r w:rsidRPr="00CA7C95">
        <w:rPr>
          <w:rFonts w:ascii="Arial"/>
          <w:b/>
          <w:sz w:val="20"/>
          <w:szCs w:val="20"/>
        </w:rPr>
        <w:t>Linked In account:</w:t>
      </w:r>
    </w:p>
    <w:p w:rsidR="00CA7C95" w:rsidRPr="00CA7C95" w:rsidRDefault="00CA7C95" w:rsidP="00CA7C95">
      <w:pPr>
        <w:spacing w:before="41" w:line="154" w:lineRule="exact"/>
        <w:ind w:left="213" w:right="231"/>
        <w:jc w:val="both"/>
        <w:rPr>
          <w:rFonts w:ascii="Arial"/>
          <w:b/>
          <w:sz w:val="20"/>
          <w:szCs w:val="20"/>
        </w:rPr>
      </w:pPr>
      <w:r w:rsidRPr="00CA7C95">
        <w:rPr>
          <w:rFonts w:ascii="Arial"/>
          <w:b/>
          <w:sz w:val="20"/>
          <w:szCs w:val="20"/>
        </w:rPr>
        <w:t>Session name/ number:</w:t>
      </w:r>
    </w:p>
    <w:p w:rsidR="00CA7C95" w:rsidRPr="00CA7C95" w:rsidRDefault="00CA7C95" w:rsidP="00CA7C95">
      <w:pPr>
        <w:spacing w:before="41" w:line="154" w:lineRule="exact"/>
        <w:ind w:left="213" w:right="231"/>
        <w:jc w:val="both"/>
        <w:rPr>
          <w:rFonts w:ascii="Arial"/>
          <w:b/>
          <w:sz w:val="20"/>
          <w:szCs w:val="20"/>
        </w:rPr>
      </w:pPr>
      <w:r w:rsidRPr="00CA7C95">
        <w:rPr>
          <w:rFonts w:ascii="Arial"/>
          <w:b/>
          <w:sz w:val="20"/>
          <w:szCs w:val="20"/>
        </w:rPr>
        <w:t>Category: (Oral presentation/ Poster presentation)</w:t>
      </w:r>
    </w:p>
    <w:p w:rsidR="00AE3E37" w:rsidRPr="00CA7C95" w:rsidRDefault="00AE3E37">
      <w:pPr>
        <w:pStyle w:val="BodyText"/>
        <w:spacing w:before="7"/>
        <w:rPr>
          <w:rFonts w:ascii="Arial"/>
          <w:sz w:val="20"/>
          <w:szCs w:val="20"/>
        </w:rPr>
      </w:pPr>
    </w:p>
    <w:p w:rsidR="00CA7C95" w:rsidRDefault="00CA7C95">
      <w:pPr>
        <w:spacing w:before="39"/>
        <w:ind w:left="100"/>
        <w:rPr>
          <w:rFonts w:ascii="Minion Pro"/>
          <w:b/>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73BC6">
          <w:type w:val="continuous"/>
          <w:pgSz w:w="11910" w:h="16840"/>
          <w:pgMar w:top="534" w:right="600" w:bottom="840" w:left="620" w:header="284" w:footer="720" w:gutter="0"/>
          <w:cols w:space="720"/>
        </w:sectPr>
      </w:pPr>
    </w:p>
    <w:p w:rsidR="00AE3E37" w:rsidRDefault="00AE3E37">
      <w:pPr>
        <w:pStyle w:val="BodyText"/>
        <w:spacing w:before="3"/>
        <w:rPr>
          <w:rFonts w:ascii="Minion Pro"/>
          <w:sz w:val="26"/>
        </w:rPr>
      </w:pPr>
    </w:p>
    <w:sectPr w:rsidR="00AE3E37" w:rsidSect="00773BC6">
      <w:type w:val="continuous"/>
      <w:pgSz w:w="11910" w:h="16840"/>
      <w:pgMar w:top="534" w:right="580" w:bottom="840" w:left="620" w:header="284"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26EA" w:rsidRDefault="000526EA">
      <w:r>
        <w:separator/>
      </w:r>
    </w:p>
  </w:endnote>
  <w:endnote w:type="continuationSeparator" w:id="0">
    <w:p w:rsidR="000526EA" w:rsidRDefault="00052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dvTT5235d5a9">
    <w:altName w:val="Times New Roman"/>
    <w:panose1 w:val="00000000000000000000"/>
    <w:charset w:val="00"/>
    <w:family w:val="roman"/>
    <w:notTrueType/>
    <w:pitch w:val="default"/>
    <w:sig w:usb0="00000003" w:usb1="00000000" w:usb2="00000000" w:usb3="00000000" w:csb0="00000001" w:csb1="00000000"/>
  </w:font>
  <w:font w:name="AdvTT5235d5a9+20">
    <w:panose1 w:val="00000000000000000000"/>
    <w:charset w:val="B2"/>
    <w:family w:val="auto"/>
    <w:notTrueType/>
    <w:pitch w:val="default"/>
    <w:sig w:usb0="00002001" w:usb1="00000000" w:usb2="00000000" w:usb3="00000000" w:csb0="00000040"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6258C7A6" wp14:editId="02F0162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26EA" w:rsidRDefault="000526EA">
      <w:r>
        <w:separator/>
      </w:r>
    </w:p>
  </w:footnote>
  <w:footnote w:type="continuationSeparator" w:id="0">
    <w:p w:rsidR="000526EA" w:rsidRDefault="000526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26EA"/>
    <w:rsid w:val="000C34A5"/>
    <w:rsid w:val="000E2911"/>
    <w:rsid w:val="001263DF"/>
    <w:rsid w:val="002455EC"/>
    <w:rsid w:val="00292ED9"/>
    <w:rsid w:val="00404E5B"/>
    <w:rsid w:val="00414F7B"/>
    <w:rsid w:val="004355DC"/>
    <w:rsid w:val="004749B4"/>
    <w:rsid w:val="00494130"/>
    <w:rsid w:val="004F3523"/>
    <w:rsid w:val="005973B9"/>
    <w:rsid w:val="005B3A56"/>
    <w:rsid w:val="006060CE"/>
    <w:rsid w:val="0063497F"/>
    <w:rsid w:val="006828F0"/>
    <w:rsid w:val="00721913"/>
    <w:rsid w:val="00773BC6"/>
    <w:rsid w:val="0087205A"/>
    <w:rsid w:val="00873DF0"/>
    <w:rsid w:val="008756E6"/>
    <w:rsid w:val="008A08B6"/>
    <w:rsid w:val="008E301F"/>
    <w:rsid w:val="009012C3"/>
    <w:rsid w:val="009B2D44"/>
    <w:rsid w:val="00A07E82"/>
    <w:rsid w:val="00A9710C"/>
    <w:rsid w:val="00AE3E37"/>
    <w:rsid w:val="00B11E54"/>
    <w:rsid w:val="00B21A57"/>
    <w:rsid w:val="00BC12C3"/>
    <w:rsid w:val="00C33602"/>
    <w:rsid w:val="00CA7C95"/>
    <w:rsid w:val="00CD6F55"/>
    <w:rsid w:val="00DE3104"/>
    <w:rsid w:val="00E26B10"/>
    <w:rsid w:val="00E37925"/>
    <w:rsid w:val="00F42765"/>
    <w:rsid w:val="00F4456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721913"/>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721913"/>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595</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ENC2017</dc:creator>
  <cp:lastModifiedBy>ismail - [2010]</cp:lastModifiedBy>
  <cp:revision>4</cp:revision>
  <dcterms:created xsi:type="dcterms:W3CDTF">2017-11-24T19:58:00Z</dcterms:created>
  <dcterms:modified xsi:type="dcterms:W3CDTF">2017-11-24T20:09:00Z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