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ACE" w:rsidRDefault="00B5063E" w:rsidP="002950E7">
      <w:pPr>
        <w:pStyle w:val="BodyText"/>
        <w:ind w:left="142" w:hanging="142"/>
        <w:rPr>
          <w:sz w:val="20"/>
        </w:rPr>
      </w:pPr>
      <w:r>
        <w:rPr>
          <w:sz w:val="20"/>
        </w:rPr>
        <w:t xml:space="preserve">       </w:t>
      </w:r>
    </w:p>
    <w:p w:rsidR="008C3ACE" w:rsidRDefault="00B5063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mc:Fallback>
        </mc:AlternateContent>
      </w:r>
    </w:p>
    <w:p w:rsidR="008C3ACE" w:rsidRPr="00C20321" w:rsidRDefault="00C20321" w:rsidP="00C20321">
      <w:pPr>
        <w:pStyle w:val="Heading1"/>
        <w:ind w:left="1105" w:right="1062"/>
        <w:jc w:val="center"/>
        <w:rPr>
          <w:u w:val="single"/>
        </w:rPr>
      </w:pPr>
      <w:r>
        <w:rPr>
          <w:color w:val="585858"/>
          <w:u w:val="single"/>
        </w:rPr>
        <w:t>Cardiology Conference in Singapore</w:t>
      </w:r>
    </w:p>
    <w:p w:rsidR="008C3ACE" w:rsidRPr="00A26704" w:rsidRDefault="00C20321" w:rsidP="002950E7">
      <w:pPr>
        <w:spacing w:before="92"/>
        <w:ind w:left="426" w:right="151"/>
        <w:rPr>
          <w:b/>
          <w:sz w:val="18"/>
          <w:szCs w:val="18"/>
        </w:rPr>
      </w:pPr>
      <w:r>
        <w:rPr>
          <w:b/>
          <w:color w:val="585858"/>
          <w:sz w:val="18"/>
          <w:szCs w:val="18"/>
        </w:rPr>
        <w:t>Title: Hypertension, Myocardial Infarctions and Iron Brake Particulate Matter</w:t>
      </w:r>
    </w:p>
    <w:p w:rsidR="008C3ACE" w:rsidRDefault="008C3ACE" w:rsidP="00C20321">
      <w:pPr>
        <w:pStyle w:val="BodyText"/>
        <w:spacing w:before="126" w:line="231" w:lineRule="exact"/>
        <w:rPr>
          <w:b/>
          <w:bCs/>
          <w:sz w:val="18"/>
          <w:szCs w:val="18"/>
        </w:rPr>
      </w:pPr>
    </w:p>
    <w:p w:rsidR="00C20321" w:rsidRPr="00C20321" w:rsidRDefault="00C20321" w:rsidP="00C20321">
      <w:pPr>
        <w:pStyle w:val="BodyText"/>
        <w:spacing w:before="126" w:line="231" w:lineRule="exact"/>
        <w:rPr>
          <w:sz w:val="16"/>
          <w:szCs w:val="16"/>
        </w:rPr>
        <w:sectPr w:rsidR="00C20321" w:rsidRPr="00C20321" w:rsidSect="002950E7">
          <w:type w:val="continuous"/>
          <w:pgSz w:w="11910" w:h="16840"/>
          <w:pgMar w:top="38" w:right="180" w:bottom="280" w:left="140" w:header="720" w:footer="720" w:gutter="0"/>
          <w:cols w:space="720"/>
        </w:sectPr>
      </w:pPr>
    </w:p>
    <w:p w:rsidR="008C3ACE" w:rsidRPr="00A26704" w:rsidRDefault="00B5063E">
      <w:pPr>
        <w:pStyle w:val="Heading3"/>
        <w:spacing w:before="114"/>
        <w:ind w:left="426" w:right="9" w:firstLine="0"/>
        <w:jc w:val="both"/>
        <w:rPr>
          <w:sz w:val="18"/>
          <w:szCs w:val="18"/>
        </w:rPr>
      </w:pPr>
      <w:r w:rsidRPr="00A26704">
        <w:rPr>
          <w:color w:val="585858"/>
          <w:sz w:val="18"/>
          <w:szCs w:val="18"/>
        </w:rPr>
        <w:lastRenderedPageBreak/>
        <w:t>K</w:t>
      </w:r>
      <w:r w:rsidR="00C20321">
        <w:rPr>
          <w:color w:val="585858"/>
          <w:sz w:val="18"/>
          <w:szCs w:val="18"/>
        </w:rPr>
        <w:t>eywords: Hypertension, Myocardial Infarctions, Particulate Matter, Iron</w:t>
      </w: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C20321" w:rsidRPr="00C20321" w:rsidRDefault="00C20321" w:rsidP="00C20321">
      <w:pPr>
        <w:pStyle w:val="ListParagraph"/>
        <w:numPr>
          <w:ilvl w:val="0"/>
          <w:numId w:val="1"/>
        </w:numPr>
        <w:jc w:val="both"/>
        <w:rPr>
          <w:rFonts w:ascii="TimesNewRomanPSMT" w:hAnsi="TimesNewRomanPSMT" w:cs="TimesNewRomanPSMT"/>
        </w:rPr>
      </w:pPr>
      <w:r>
        <w:rPr>
          <w:noProof/>
        </w:rPr>
        <w:drawing>
          <wp:anchor distT="0" distB="0" distL="0" distR="0" simplePos="0" relativeHeight="251656704" behindDoc="0" locked="0" layoutInCell="1" allowOverlap="1" wp14:anchorId="50EBA4EB" wp14:editId="7B22B312">
            <wp:simplePos x="0" y="0"/>
            <wp:positionH relativeFrom="page">
              <wp:posOffset>4135120</wp:posOffset>
            </wp:positionH>
            <wp:positionV relativeFrom="paragraph">
              <wp:posOffset>4815840</wp:posOffset>
            </wp:positionV>
            <wp:extent cx="771525" cy="1028700"/>
            <wp:effectExtent l="0" t="0" r="9525"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1525" cy="1028700"/>
                    </a:xfrm>
                    <a:prstGeom prst="rect">
                      <a:avLst/>
                    </a:prstGeom>
                  </pic:spPr>
                </pic:pic>
              </a:graphicData>
            </a:graphic>
            <wp14:sizeRelH relativeFrom="margin">
              <wp14:pctWidth>0</wp14:pctWidth>
            </wp14:sizeRelH>
          </wp:anchor>
        </w:drawing>
      </w:r>
      <w:r w:rsidRPr="00C20321">
        <w:rPr>
          <w:rFonts w:ascii="TimesNewRomanPSMT" w:hAnsi="TimesNewRomanPSMT" w:cs="TimesNewRomanPSMT"/>
        </w:rPr>
        <w:t xml:space="preserve">Of 12 moon walkers, James Irwin on day after return from Apollo 15 mission, showed extraordinary bicycle </w:t>
      </w:r>
      <w:proofErr w:type="gramStart"/>
      <w:r w:rsidRPr="00C20321">
        <w:rPr>
          <w:rFonts w:ascii="TimesNewRomanPSMT" w:hAnsi="TimesNewRomanPSMT" w:cs="TimesNewRomanPSMT"/>
        </w:rPr>
        <w:t>( B</w:t>
      </w:r>
      <w:proofErr w:type="gramEnd"/>
      <w:r w:rsidRPr="00C20321">
        <w:rPr>
          <w:rFonts w:ascii="TimesNewRomanPSMT" w:hAnsi="TimesNewRomanPSMT" w:cs="TimesNewRomanPSMT"/>
        </w:rPr>
        <w:t xml:space="preserve">) stress test (ST) hypertension ( 275/125) after 3 minutes exercise; supervising &gt; 5000  maximum treadmill  ST, author never witnessed ST- blood pressure approaching this level.  Symptom-limited maximum B stress test showed “cyanotic fingernails”; possibly venous blood trapped peripherally, supporting author’s “Apollo 15 Space Syndrome,” postulating that severe fingertip pain during space walks, triggered by plasma fluid, trapped distally;  mechanism could be related to endothelial dysfunction, providing “silent ischemia” warning.  Neil Armstrong returned to Earth with severe diastolic </w:t>
      </w:r>
      <w:proofErr w:type="gramStart"/>
      <w:r w:rsidRPr="00C20321">
        <w:rPr>
          <w:rFonts w:ascii="TimesNewRomanPSMT" w:hAnsi="TimesNewRomanPSMT" w:cs="TimesNewRomanPSMT"/>
        </w:rPr>
        <w:t>hypertension  (</w:t>
      </w:r>
      <w:proofErr w:type="gramEnd"/>
      <w:r w:rsidRPr="00C20321">
        <w:rPr>
          <w:rFonts w:ascii="TimesNewRomanPSMT" w:hAnsi="TimesNewRomanPSMT" w:cs="TimesNewRomanPSMT"/>
        </w:rPr>
        <w:t xml:space="preserve"> 160/135), consistent with ischemic left ventricular dysfunction; 50 mm increase in comparison with resting  BP 110/85. With inhalation of lunar dust, brought into habitat on space suit, with high lunar iron (I) this dust inhalation, along with reduced (R) space flight- transferrin, R antioxidant, </w:t>
      </w:r>
      <w:proofErr w:type="gramStart"/>
      <w:r w:rsidRPr="00C20321">
        <w:rPr>
          <w:rFonts w:ascii="TimesNewRomanPSMT" w:hAnsi="TimesNewRomanPSMT" w:cs="TimesNewRomanPSMT"/>
        </w:rPr>
        <w:t>calcium  (</w:t>
      </w:r>
      <w:proofErr w:type="gramEnd"/>
      <w:r w:rsidRPr="00C20321">
        <w:rPr>
          <w:rFonts w:ascii="TimesNewRomanPSMT" w:hAnsi="TimesNewRomanPSMT" w:cs="TimesNewRomanPSMT"/>
        </w:rPr>
        <w:t xml:space="preserve">Ca) blocker -  magnesium, conducive to severe oxidative stress, Ca overload  with potential endothelial injuries. Using moon walker studies as example, my recent editorials show that I </w:t>
      </w:r>
      <w:proofErr w:type="gramStart"/>
      <w:r w:rsidRPr="00C20321">
        <w:rPr>
          <w:rFonts w:ascii="TimesNewRomanPSMT" w:hAnsi="TimesNewRomanPSMT" w:cs="TimesNewRomanPSMT"/>
        </w:rPr>
        <w:t>dust,</w:t>
      </w:r>
      <w:proofErr w:type="gramEnd"/>
      <w:r w:rsidRPr="00C20321">
        <w:rPr>
          <w:rFonts w:ascii="TimesNewRomanPSMT" w:hAnsi="TimesNewRomanPSMT" w:cs="TimesNewRomanPSMT"/>
        </w:rPr>
        <w:t xml:space="preserve"> released from brakes, with over 90% of brakes made of I, is a ma</w:t>
      </w:r>
      <w:r>
        <w:rPr>
          <w:rFonts w:ascii="TimesNewRomanPSMT" w:hAnsi="TimesNewRomanPSMT" w:cs="TimesNewRomanPSMT"/>
        </w:rPr>
        <w:t xml:space="preserve">jor hypertension factor and may </w:t>
      </w:r>
      <w:r w:rsidRPr="00C20321">
        <w:rPr>
          <w:rFonts w:ascii="TimesNewRomanPSMT" w:hAnsi="TimesNewRomanPSMT" w:cs="TimesNewRomanPSMT"/>
        </w:rPr>
        <w:t>also contribute to myocardial infarctions.</w:t>
      </w:r>
    </w:p>
    <w:p w:rsidR="00C20321" w:rsidRPr="00C20321" w:rsidRDefault="00C20321" w:rsidP="00C20321">
      <w:pPr>
        <w:pStyle w:val="ListParagraph"/>
        <w:numPr>
          <w:ilvl w:val="0"/>
          <w:numId w:val="1"/>
        </w:numPr>
        <w:jc w:val="both"/>
        <w:rPr>
          <w:color w:val="000000"/>
        </w:rPr>
      </w:pPr>
    </w:p>
    <w:p w:rsidR="008C3ACE" w:rsidRDefault="008C3ACE">
      <w:pPr>
        <w:pStyle w:val="BodyText"/>
        <w:spacing w:before="2"/>
      </w:pPr>
    </w:p>
    <w:p w:rsidR="008C3ACE" w:rsidRDefault="00B5063E">
      <w:pPr>
        <w:pStyle w:val="Heading3"/>
        <w:numPr>
          <w:ilvl w:val="0"/>
          <w:numId w:val="1"/>
        </w:numPr>
        <w:tabs>
          <w:tab w:val="left" w:pos="1914"/>
          <w:tab w:val="left" w:pos="1915"/>
        </w:tabs>
        <w:ind w:left="1914" w:hanging="494"/>
        <w:jc w:val="left"/>
      </w:pPr>
      <w:r>
        <w:rPr>
          <w:color w:val="585858"/>
        </w:rPr>
        <w:t>Image:</w:t>
      </w:r>
    </w:p>
    <w:p w:rsidR="008C3ACE" w:rsidRDefault="00B5063E" w:rsidP="00C20321">
      <w:pPr>
        <w:pStyle w:val="BodyText"/>
        <w:ind w:left="1238"/>
        <w:jc w:val="center"/>
        <w:rPr>
          <w:sz w:val="20"/>
        </w:rPr>
      </w:pPr>
      <w:r>
        <w:rPr>
          <w:noProof/>
          <w:sz w:val="20"/>
        </w:rPr>
        <w:drawing>
          <wp:inline distT="0" distB="0" distL="0" distR="0" wp14:anchorId="5A6A623B" wp14:editId="3E475098">
            <wp:extent cx="2274109" cy="1739693"/>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74109" cy="1739693"/>
                    </a:xfrm>
                    <a:prstGeom prst="rect">
                      <a:avLst/>
                    </a:prstGeom>
                  </pic:spPr>
                </pic:pic>
              </a:graphicData>
            </a:graphic>
          </wp:inline>
        </w:drawing>
      </w:r>
    </w:p>
    <w:p w:rsidR="008C3ACE"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8C3ACE" w:rsidRDefault="008C3ACE">
      <w:pPr>
        <w:pStyle w:val="BodyText"/>
        <w:spacing w:before="9"/>
        <w:rPr>
          <w:b/>
          <w:sz w:val="18"/>
        </w:rPr>
      </w:pPr>
    </w:p>
    <w:p w:rsidR="008C3ACE" w:rsidRDefault="00001CDF" w:rsidP="00001CDF">
      <w:pPr>
        <w:pStyle w:val="BodyText"/>
        <w:numPr>
          <w:ilvl w:val="0"/>
          <w:numId w:val="3"/>
        </w:numPr>
        <w:tabs>
          <w:tab w:val="left" w:pos="1037"/>
        </w:tabs>
        <w:ind w:right="696"/>
        <w:rPr>
          <w:rStyle w:val="fontstyle01"/>
        </w:rPr>
      </w:pPr>
      <w:r>
        <w:rPr>
          <w:rStyle w:val="fontstyle01"/>
        </w:rPr>
        <w:t xml:space="preserve">Rowe WJ (2017) Neil Armstrong’s lunar diastolic hypertension. J Hypertens </w:t>
      </w:r>
      <w:proofErr w:type="spellStart"/>
      <w:r>
        <w:rPr>
          <w:rStyle w:val="fontstyle01"/>
        </w:rPr>
        <w:t>Manag</w:t>
      </w:r>
      <w:proofErr w:type="spellEnd"/>
      <w:r>
        <w:rPr>
          <w:rStyle w:val="fontstyle01"/>
        </w:rPr>
        <w:t xml:space="preserve"> 3: 029e</w:t>
      </w:r>
    </w:p>
    <w:p w:rsidR="002660EB" w:rsidRPr="002660EB" w:rsidRDefault="002660EB" w:rsidP="00001CDF">
      <w:pPr>
        <w:pStyle w:val="BodyText"/>
        <w:numPr>
          <w:ilvl w:val="0"/>
          <w:numId w:val="3"/>
        </w:numPr>
        <w:tabs>
          <w:tab w:val="left" w:pos="1037"/>
        </w:tabs>
        <w:ind w:right="696"/>
      </w:pPr>
      <w:r>
        <w:rPr>
          <w:rStyle w:val="fontstyle01"/>
        </w:rPr>
        <w:t xml:space="preserve">Rowe WJ (2018) Brake iron dust inhalation, magnesium </w:t>
      </w:r>
      <w:proofErr w:type="spellStart"/>
      <w:r>
        <w:rPr>
          <w:rStyle w:val="fontstyle01"/>
        </w:rPr>
        <w:t>defciencies</w:t>
      </w:r>
      <w:proofErr w:type="spellEnd"/>
      <w:r>
        <w:rPr>
          <w:rStyle w:val="fontstyle01"/>
        </w:rPr>
        <w:t xml:space="preserve"> and hypertension. J. Hypertens </w:t>
      </w:r>
      <w:proofErr w:type="spellStart"/>
      <w:r>
        <w:rPr>
          <w:rStyle w:val="fontstyle01"/>
        </w:rPr>
        <w:t>Manag</w:t>
      </w:r>
      <w:proofErr w:type="spellEnd"/>
      <w:r>
        <w:rPr>
          <w:rStyle w:val="fontstyle01"/>
        </w:rPr>
        <w:t xml:space="preserve"> 4: 031e.</w:t>
      </w:r>
    </w:p>
    <w:p w:rsidR="002660EB" w:rsidRPr="002660EB" w:rsidRDefault="002660EB" w:rsidP="00001CDF">
      <w:pPr>
        <w:pStyle w:val="BodyText"/>
        <w:numPr>
          <w:ilvl w:val="0"/>
          <w:numId w:val="3"/>
        </w:numPr>
        <w:tabs>
          <w:tab w:val="left" w:pos="1037"/>
        </w:tabs>
        <w:ind w:right="696"/>
        <w:rPr>
          <w:rStyle w:val="fontstyle01"/>
          <w:rFonts w:ascii="Times New Roman" w:hAnsi="Times New Roman"/>
          <w:color w:val="auto"/>
          <w:sz w:val="19"/>
          <w:szCs w:val="19"/>
        </w:rPr>
      </w:pPr>
      <w:r>
        <w:rPr>
          <w:rStyle w:val="fontstyle01"/>
        </w:rPr>
        <w:t xml:space="preserve">Rowe WJ (2004) </w:t>
      </w:r>
      <w:proofErr w:type="gramStart"/>
      <w:r>
        <w:rPr>
          <w:rStyle w:val="fontstyle01"/>
        </w:rPr>
        <w:t>The</w:t>
      </w:r>
      <w:proofErr w:type="gramEnd"/>
      <w:r>
        <w:rPr>
          <w:rStyle w:val="fontstyle01"/>
        </w:rPr>
        <w:t xml:space="preserve"> case for an all-female crew to Mars. J</w:t>
      </w:r>
    </w:p>
    <w:p w:rsidR="008C3ACE" w:rsidRDefault="002660EB" w:rsidP="002660EB">
      <w:pPr>
        <w:pStyle w:val="BodyText"/>
        <w:numPr>
          <w:ilvl w:val="0"/>
          <w:numId w:val="3"/>
        </w:numPr>
        <w:tabs>
          <w:tab w:val="left" w:pos="1037"/>
        </w:tabs>
        <w:ind w:right="696"/>
      </w:pPr>
      <w:r>
        <w:rPr>
          <w:rStyle w:val="fontstyle01"/>
        </w:rPr>
        <w:t>Men’s Health and Gender 1: 341-344.</w:t>
      </w:r>
      <w:r>
        <w:rPr>
          <w:rFonts w:ascii="ArialMT" w:hAnsi="ArialMT"/>
          <w:color w:val="000000"/>
          <w:sz w:val="18"/>
          <w:szCs w:val="18"/>
        </w:rPr>
        <w:br/>
      </w:r>
      <w:r>
        <w:rPr>
          <w:rStyle w:val="fontstyle01"/>
        </w:rPr>
        <w:t xml:space="preserve">Rowe WJ (2012) Correcting magnesium </w:t>
      </w:r>
      <w:proofErr w:type="spellStart"/>
      <w:r>
        <w:rPr>
          <w:rStyle w:val="fontstyle01"/>
        </w:rPr>
        <w:t>defciencies</w:t>
      </w:r>
      <w:proofErr w:type="spellEnd"/>
      <w:r>
        <w:rPr>
          <w:rStyle w:val="fontstyle01"/>
        </w:rPr>
        <w:t xml:space="preserve"> may</w:t>
      </w:r>
      <w:r>
        <w:rPr>
          <w:rFonts w:ascii="ArialMT" w:hAnsi="ArialMT"/>
          <w:color w:val="000000"/>
          <w:sz w:val="18"/>
          <w:szCs w:val="18"/>
        </w:rPr>
        <w:t xml:space="preserve"> </w:t>
      </w:r>
      <w:r>
        <w:rPr>
          <w:rStyle w:val="fontstyle01"/>
        </w:rPr>
        <w:t>prolong life. Clin Intervent Aging 7: 51-54.</w:t>
      </w:r>
    </w:p>
    <w:p w:rsidR="008C3ACE" w:rsidRDefault="00B5063E">
      <w:pPr>
        <w:pStyle w:val="Heading3"/>
        <w:numPr>
          <w:ilvl w:val="0"/>
          <w:numId w:val="1"/>
        </w:numPr>
        <w:tabs>
          <w:tab w:val="left" w:pos="1758"/>
        </w:tabs>
        <w:ind w:left="1757"/>
        <w:jc w:val="left"/>
      </w:pPr>
      <w:r>
        <w:rPr>
          <w:color w:val="585858"/>
        </w:rPr>
        <w:t>Biography:</w:t>
      </w:r>
    </w:p>
    <w:p w:rsidR="00C20321" w:rsidRPr="00C20321" w:rsidRDefault="00C20321" w:rsidP="00C20321">
      <w:pPr>
        <w:pStyle w:val="ListParagraph"/>
        <w:numPr>
          <w:ilvl w:val="0"/>
          <w:numId w:val="1"/>
        </w:numPr>
        <w:adjustRightInd w:val="0"/>
        <w:jc w:val="both"/>
        <w:rPr>
          <w:rFonts w:ascii="Tahoma" w:hAnsi="Tahoma" w:cs="Tahoma"/>
          <w:color w:val="000000"/>
          <w:sz w:val="20"/>
          <w:szCs w:val="20"/>
          <w:u w:color="0000FF"/>
        </w:rPr>
      </w:pPr>
      <w:r w:rsidRPr="00C20321">
        <w:rPr>
          <w:rFonts w:ascii="Tahoma" w:hAnsi="Tahoma" w:cs="Tahoma"/>
          <w:color w:val="000000"/>
          <w:sz w:val="20"/>
          <w:szCs w:val="20"/>
        </w:rPr>
        <w:t xml:space="preserve">William J. Rowe M.D. FBIS (Fellow British Interplanetary Society), FACN (Fellow American College of Nutrition, Retired Fellow Royal Society of Medicine), is a board certified specialist in Internal Medicine. He received his M.D. at the University of Cincinnati and was in private practice in Toledo, Ohio for 34 years. During that time he supervised over 5000 symptom - limited maximum hospital-based treadmill stress tests. He studied 3 world class extraordinary endurance athletes and published their exercise-related magnesium deficiencies. This triggered a 20 year pursuit of the cardiovascular complications of Space flight. All his publications are posted on his </w:t>
      </w:r>
      <w:proofErr w:type="gramStart"/>
      <w:r w:rsidRPr="00C20321">
        <w:rPr>
          <w:rFonts w:ascii="Tahoma" w:hAnsi="Tahoma" w:cs="Tahoma"/>
          <w:color w:val="000000"/>
          <w:sz w:val="20"/>
          <w:szCs w:val="20"/>
        </w:rPr>
        <w:t xml:space="preserve">website </w:t>
      </w:r>
      <w:r w:rsidRPr="00C20321">
        <w:rPr>
          <w:rFonts w:ascii="TimesNewRomanPSMT" w:hAnsi="TimesNewRomanPSMT" w:cs="TimesNewRomanPSMT"/>
        </w:rPr>
        <w:t xml:space="preserve"> </w:t>
      </w:r>
      <w:r w:rsidRPr="00C20321">
        <w:rPr>
          <w:rFonts w:ascii="Tahoma" w:hAnsi="Tahoma" w:cs="Tahoma"/>
          <w:color w:val="0000FF"/>
          <w:sz w:val="20"/>
          <w:szCs w:val="20"/>
          <w:u w:val="single" w:color="0000FF"/>
        </w:rPr>
        <w:t>www.femsinspace.com</w:t>
      </w:r>
      <w:proofErr w:type="gramEnd"/>
      <w:r w:rsidRPr="00C20321">
        <w:rPr>
          <w:rFonts w:ascii="Tahoma" w:hAnsi="Tahoma" w:cs="Tahoma"/>
          <w:color w:val="000000"/>
          <w:sz w:val="20"/>
          <w:szCs w:val="20"/>
          <w:u w:color="0000FF"/>
        </w:rPr>
        <w:t>).</w:t>
      </w:r>
    </w:p>
    <w:p w:rsidR="008C3ACE" w:rsidRDefault="008C3ACE" w:rsidP="00C20321">
      <w:pPr>
        <w:pStyle w:val="BodyText"/>
        <w:spacing w:before="1"/>
        <w:jc w:val="both"/>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8C3ACE">
      <w:pPr>
        <w:pStyle w:val="BodyText"/>
        <w:spacing w:before="7"/>
        <w:rPr>
          <w:b/>
          <w:sz w:val="15"/>
        </w:rPr>
      </w:pPr>
    </w:p>
    <w:p w:rsidR="00C20321" w:rsidRDefault="00C20321" w:rsidP="00001CDF">
      <w:pPr>
        <w:adjustRightInd w:val="0"/>
        <w:rPr>
          <w:rFonts w:ascii="MS Mincho" w:eastAsia="MS Mincho" w:hAnsi="MS Mincho" w:cs="MS Mincho"/>
          <w:b/>
          <w:bCs/>
        </w:rPr>
      </w:pPr>
      <w:r>
        <w:rPr>
          <w:rFonts w:ascii="TimesNewRomanPS-BoldMT" w:hAnsi="TimesNewRomanPS-BoldMT" w:cs="TimesNewRomanPS-BoldMT"/>
          <w:b/>
          <w:bCs/>
        </w:rPr>
        <w:t xml:space="preserve">Presenting author details </w:t>
      </w:r>
      <w:r>
        <w:rPr>
          <w:rFonts w:ascii="MS Mincho" w:eastAsia="MS Mincho" w:hAnsi="MS Mincho" w:cs="MS Mincho" w:hint="eastAsia"/>
          <w:b/>
          <w:bCs/>
        </w:rPr>
        <w:t> </w:t>
      </w:r>
    </w:p>
    <w:p w:rsidR="00C20321" w:rsidRDefault="00C20321" w:rsidP="00001CDF">
      <w:pPr>
        <w:adjustRightInd w:val="0"/>
        <w:rPr>
          <w:rFonts w:ascii="TimesNewRomanPS-BoldMT" w:hAnsi="TimesNewRomanPS-BoldMT" w:cs="TimesNewRomanPS-BoldMT"/>
          <w:b/>
          <w:bCs/>
        </w:rPr>
      </w:pPr>
      <w:r>
        <w:rPr>
          <w:rFonts w:ascii="TimesNewRomanPSMT" w:hAnsi="TimesNewRomanPSMT" w:cs="TimesNewRomanPSMT"/>
        </w:rPr>
        <w:t>Full name:  William J. Rowe, MD, FBIS, FACN</w:t>
      </w:r>
      <w:r>
        <w:rPr>
          <w:rFonts w:ascii="MS Mincho" w:eastAsia="MS Mincho" w:hAnsi="MS Mincho" w:cs="MS Mincho" w:hint="eastAsia"/>
        </w:rPr>
        <w:t> </w:t>
      </w:r>
      <w:r>
        <w:rPr>
          <w:rFonts w:ascii="TimesNewRomanPSMT" w:hAnsi="TimesNewRomanPSMT" w:cs="TimesNewRomanPSMT"/>
        </w:rPr>
        <w:t>Contact number: 434-984-0079</w:t>
      </w:r>
      <w:r>
        <w:rPr>
          <w:rFonts w:ascii="MS Mincho" w:eastAsia="MS Mincho" w:hAnsi="MS Mincho" w:cs="MS Mincho" w:hint="eastAsia"/>
        </w:rPr>
        <w:t> </w:t>
      </w:r>
      <w:r>
        <w:rPr>
          <w:rFonts w:ascii="TimesNewRomanPSMT" w:hAnsi="TimesNewRomanPSMT" w:cs="TimesNewRomanPSMT"/>
        </w:rPr>
        <w:t>Twitter account: https://twitter.com/WilliamJRoweMD</w:t>
      </w:r>
      <w:r>
        <w:rPr>
          <w:rFonts w:ascii="MS Mincho" w:eastAsia="MS Mincho" w:hAnsi="MS Mincho" w:cs="MS Mincho" w:hint="eastAsia"/>
        </w:rPr>
        <w:t> </w:t>
      </w:r>
      <w:r>
        <w:rPr>
          <w:rFonts w:ascii="TimesNewRomanPSMT" w:hAnsi="TimesNewRomanPSMT" w:cs="TimesNewRomanPSMT"/>
        </w:rPr>
        <w:t>Linked In account: https://www.linkedin.com/in/william-j-rowe-m-d-12839999/</w:t>
      </w:r>
    </w:p>
    <w:p w:rsidR="00C20321" w:rsidRDefault="00C20321" w:rsidP="00001CDF">
      <w:pPr>
        <w:adjustRightInd w:val="0"/>
        <w:rPr>
          <w:lang w:val="en-NZ"/>
        </w:rPr>
      </w:pPr>
      <w:r>
        <w:rPr>
          <w:rFonts w:ascii="TimesNewRomanPSMT" w:hAnsi="TimesNewRomanPSMT" w:cs="TimesNewRomanPSMT"/>
        </w:rPr>
        <w:t>Session name/ number: Case Reports on Cardiology and Pulmonology</w:t>
      </w:r>
      <w:r>
        <w:rPr>
          <w:rFonts w:ascii="MS Mincho" w:eastAsia="MS Mincho" w:hAnsi="MS Mincho" w:cs="MS Mincho" w:hint="eastAsia"/>
        </w:rPr>
        <w:t> </w:t>
      </w:r>
      <w:r>
        <w:rPr>
          <w:rFonts w:ascii="TimesNewRomanPSMT" w:hAnsi="TimesNewRomanPSMT" w:cs="TimesNewRomanPSMT"/>
        </w:rPr>
        <w:t>Category: (Oral presentation/ Poster presentation</w:t>
      </w:r>
      <w:proofErr w:type="gramStart"/>
      <w:r>
        <w:rPr>
          <w:rFonts w:ascii="TimesNewRomanPSMT" w:hAnsi="TimesNewRomanPSMT" w:cs="TimesNewRomanPSMT"/>
        </w:rPr>
        <w:t>) :</w:t>
      </w:r>
      <w:proofErr w:type="gramEnd"/>
      <w:r>
        <w:rPr>
          <w:rFonts w:ascii="TimesNewRomanPSMT" w:hAnsi="TimesNewRomanPSMT" w:cs="TimesNewRomanPSMT"/>
        </w:rPr>
        <w:t xml:space="preserve"> Video Presentation </w:t>
      </w:r>
      <w:r>
        <w:rPr>
          <w:rFonts w:ascii="MS Mincho" w:eastAsia="MS Mincho" w:hAnsi="MS Mincho" w:cs="MS Mincho" w:hint="eastAsia"/>
        </w:rPr>
        <w:t> </w:t>
      </w:r>
    </w:p>
    <w:p w:rsidR="008C3ACE" w:rsidRDefault="008C3ACE">
      <w:pPr>
        <w:rPr>
          <w:sz w:val="18"/>
        </w:rPr>
        <w:sectPr w:rsidR="008C3ACE" w:rsidSect="002950E7">
          <w:type w:val="continuous"/>
          <w:pgSz w:w="11910" w:h="16840"/>
          <w:pgMar w:top="142" w:right="180" w:bottom="280" w:left="140" w:header="720" w:footer="720" w:gutter="0"/>
          <w:cols w:num="2" w:space="720" w:equalWidth="0">
            <w:col w:w="5639" w:space="40"/>
            <w:col w:w="5911"/>
          </w:cols>
        </w:sectPr>
      </w:pPr>
    </w:p>
    <w:p w:rsidR="008C3ACE" w:rsidRDefault="00A26704">
      <w:pPr>
        <w:pStyle w:val="BodyText"/>
        <w:rPr>
          <w:sz w:val="20"/>
        </w:rPr>
      </w:pPr>
      <w:r>
        <w:rPr>
          <w:noProof/>
          <w:sz w:val="5"/>
        </w:rPr>
        <mc:AlternateContent>
          <mc:Choice Requires="wpg">
            <w:drawing>
              <wp:anchor distT="0" distB="0" distL="114300" distR="114300" simplePos="0" relativeHeight="251658752" behindDoc="1" locked="0" layoutInCell="1" allowOverlap="1" wp14:anchorId="2FEC67C6" wp14:editId="1B55D187">
                <wp:simplePos x="0" y="0"/>
                <wp:positionH relativeFrom="column">
                  <wp:posOffset>50165</wp:posOffset>
                </wp:positionH>
                <wp:positionV relativeFrom="paragraph">
                  <wp:posOffset>137160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rgbClr val="5A5A5A"/>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3.95pt;margin-top:10.8pt;width:569pt;height:2.75pt;z-index:-251657728"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mc:Fallback>
        </mc:AlternateContent>
      </w:r>
    </w:p>
    <w:p w:rsidR="008C3ACE" w:rsidRDefault="008C3ACE">
      <w:pPr>
        <w:pStyle w:val="BodyText"/>
        <w:spacing w:line="55" w:lineRule="exact"/>
        <w:ind w:left="107"/>
        <w:rPr>
          <w:sz w:val="5"/>
        </w:rPr>
      </w:pPr>
    </w:p>
    <w:p w:rsidR="00A26704" w:rsidRPr="00A26704" w:rsidRDefault="00A26704" w:rsidP="00B5063E">
      <w:pPr>
        <w:rPr>
          <w:color w:val="333333"/>
          <w:sz w:val="18"/>
          <w:szCs w:val="18"/>
        </w:rPr>
      </w:pPr>
      <w:bookmarkStart w:id="0" w:name="_GoBack"/>
      <w:bookmarkEnd w:id="0"/>
    </w:p>
    <w:p w:rsidR="008C3ACE" w:rsidRDefault="008C3ACE" w:rsidP="002950E7">
      <w:pPr>
        <w:spacing w:line="276" w:lineRule="exact"/>
        <w:ind w:right="1488"/>
        <w:rPr>
          <w:sz w:val="20"/>
        </w:rPr>
      </w:pPr>
    </w:p>
    <w:sectPr w:rsidR="008C3ACE">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2">
    <w:nsid w:val="7106487F"/>
    <w:multiLevelType w:val="hybridMultilevel"/>
    <w:tmpl w:val="0994B5C2"/>
    <w:lvl w:ilvl="0" w:tplc="13E0D1A4">
      <w:start w:val="1"/>
      <w:numFmt w:val="decimal"/>
      <w:lvlText w:val="%1"/>
      <w:lvlJc w:val="left"/>
      <w:pPr>
        <w:ind w:left="1037" w:hanging="360"/>
      </w:pPr>
      <w:rPr>
        <w:rFonts w:ascii="Times New Roman" w:hAnsi="Times New Roman" w:hint="default"/>
        <w:color w:val="585858"/>
        <w:sz w:val="19"/>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01CDF"/>
    <w:rsid w:val="002660EB"/>
    <w:rsid w:val="002950E7"/>
    <w:rsid w:val="00396688"/>
    <w:rsid w:val="0054257F"/>
    <w:rsid w:val="0058095B"/>
    <w:rsid w:val="0063723D"/>
    <w:rsid w:val="007478F5"/>
    <w:rsid w:val="007D6D05"/>
    <w:rsid w:val="008C3ACE"/>
    <w:rsid w:val="00935715"/>
    <w:rsid w:val="009C003C"/>
    <w:rsid w:val="009D7910"/>
    <w:rsid w:val="009F3FAE"/>
    <w:rsid w:val="00A26704"/>
    <w:rsid w:val="00B5063E"/>
    <w:rsid w:val="00C20321"/>
    <w:rsid w:val="00D0449E"/>
    <w:rsid w:val="00EC4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customStyle="1" w:styleId="fontstyle01">
    <w:name w:val="fontstyle01"/>
    <w:basedOn w:val="DefaultParagraphFont"/>
    <w:rsid w:val="00001CDF"/>
    <w:rPr>
      <w:rFonts w:ascii="ArialMT" w:hAnsi="ArialMT" w:hint="default"/>
      <w:b w:val="0"/>
      <w:bCs w:val="0"/>
      <w:i w:val="0"/>
      <w:iCs w:val="0"/>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customStyle="1" w:styleId="fontstyle01">
    <w:name w:val="fontstyle01"/>
    <w:basedOn w:val="DefaultParagraphFont"/>
    <w:rsid w:val="00001CDF"/>
    <w:rPr>
      <w:rFonts w:ascii="ArialMT" w:hAnsi="ArialMT"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9566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William Rowe</cp:lastModifiedBy>
  <cp:revision>2</cp:revision>
  <dcterms:created xsi:type="dcterms:W3CDTF">2019-02-20T12:57:00Z</dcterms:created>
  <dcterms:modified xsi:type="dcterms:W3CDTF">2019-02-20T12:57:00Z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