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B3F" w:rsidRPr="00560B94" w:rsidRDefault="00FF0B3F" w:rsidP="00560B94">
      <w:pPr>
        <w:bidi w:val="0"/>
        <w:spacing w:after="0" w:line="480" w:lineRule="auto"/>
        <w:jc w:val="both"/>
        <w:rPr>
          <w:rFonts w:asciiTheme="majorBidi" w:eastAsia="Times New Roman" w:hAnsiTheme="majorBidi" w:cstheme="majorBidi"/>
          <w:b/>
          <w:bCs/>
          <w:color w:val="000000"/>
          <w:sz w:val="19"/>
          <w:szCs w:val="19"/>
          <w:lang w:bidi="fa-IR"/>
        </w:rPr>
      </w:pPr>
      <w:r w:rsidRPr="00560B94">
        <w:rPr>
          <w:rFonts w:asciiTheme="majorBidi" w:eastAsia="Times New Roman" w:hAnsiTheme="majorBidi" w:cstheme="majorBidi"/>
          <w:b/>
          <w:bCs/>
          <w:color w:val="000000"/>
          <w:sz w:val="19"/>
          <w:szCs w:val="19"/>
          <w:lang w:bidi="fa-IR"/>
        </w:rPr>
        <w:t>Short-Term Molecular Effects of Boost versus Radical Doses of Intraoperative electron Radiotherapy in Breast Cancer Tumor Bed Using High-throughput Approaches</w:t>
      </w:r>
    </w:p>
    <w:p w:rsidR="00FF0B3F" w:rsidRPr="00560B94" w:rsidRDefault="00FF0B3F" w:rsidP="00D34AB3">
      <w:pPr>
        <w:pStyle w:val="yiv6520330644msonormal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color w:val="000000"/>
          <w:sz w:val="19"/>
          <w:szCs w:val="19"/>
          <w:lang w:bidi="fa-IR"/>
        </w:rPr>
      </w:pPr>
      <w:proofErr w:type="spellStart"/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>Minoo</w:t>
      </w:r>
      <w:proofErr w:type="spellEnd"/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 xml:space="preserve"> Shahani</w:t>
      </w:r>
      <w:r w:rsidRPr="00D34AB3">
        <w:rPr>
          <w:rFonts w:asciiTheme="majorBidi" w:hAnsiTheme="majorBidi" w:cstheme="majorBidi"/>
          <w:color w:val="000000"/>
          <w:sz w:val="19"/>
          <w:szCs w:val="19"/>
          <w:vertAlign w:val="superscript"/>
          <w:lang w:bidi="fa-IR"/>
        </w:rPr>
        <w:t>1</w:t>
      </w:r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 xml:space="preserve">; </w:t>
      </w:r>
      <w:proofErr w:type="spellStart"/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>Jafar</w:t>
      </w:r>
      <w:proofErr w:type="spellEnd"/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 xml:space="preserve"> Shakeri</w:t>
      </w:r>
      <w:r w:rsidRPr="00D34AB3">
        <w:rPr>
          <w:rFonts w:asciiTheme="majorBidi" w:hAnsiTheme="majorBidi" w:cstheme="majorBidi"/>
          <w:color w:val="000000"/>
          <w:sz w:val="19"/>
          <w:szCs w:val="19"/>
          <w:vertAlign w:val="superscript"/>
          <w:lang w:bidi="fa-IR"/>
        </w:rPr>
        <w:t>1</w:t>
      </w:r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 xml:space="preserve">; </w:t>
      </w:r>
      <w:proofErr w:type="spellStart"/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>Babak</w:t>
      </w:r>
      <w:proofErr w:type="spellEnd"/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 xml:space="preserve"> Arefnezhad</w:t>
      </w:r>
      <w:r w:rsidR="00FA0081" w:rsidRPr="00D34AB3">
        <w:rPr>
          <w:rFonts w:asciiTheme="majorBidi" w:hAnsiTheme="majorBidi" w:cstheme="majorBidi"/>
          <w:color w:val="000000"/>
          <w:sz w:val="19"/>
          <w:szCs w:val="19"/>
          <w:vertAlign w:val="superscript"/>
          <w:lang w:bidi="fa-IR"/>
        </w:rPr>
        <w:t>1</w:t>
      </w:r>
      <w:r w:rsidR="00D34AB3">
        <w:rPr>
          <w:rFonts w:asciiTheme="majorBidi" w:hAnsiTheme="majorBidi" w:cstheme="majorBidi"/>
          <w:color w:val="000000"/>
          <w:sz w:val="19"/>
          <w:szCs w:val="19"/>
          <w:lang w:bidi="fa-IR"/>
        </w:rPr>
        <w:t>;</w:t>
      </w:r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 xml:space="preserve"> Ali Tafti</w:t>
      </w:r>
      <w:r w:rsidRPr="00D34AB3">
        <w:rPr>
          <w:rFonts w:asciiTheme="majorBidi" w:hAnsiTheme="majorBidi" w:cstheme="majorBidi"/>
          <w:color w:val="000000"/>
          <w:sz w:val="19"/>
          <w:szCs w:val="19"/>
          <w:vertAlign w:val="superscript"/>
          <w:lang w:bidi="fa-IR"/>
        </w:rPr>
        <w:t>1</w:t>
      </w:r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 xml:space="preserve">; </w:t>
      </w:r>
      <w:proofErr w:type="spellStart"/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>Nahid</w:t>
      </w:r>
      <w:proofErr w:type="spellEnd"/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 xml:space="preserve"> Nafisi</w:t>
      </w:r>
      <w:r w:rsidR="00FA0081" w:rsidRPr="00D34AB3">
        <w:rPr>
          <w:rFonts w:asciiTheme="majorBidi" w:hAnsiTheme="majorBidi" w:cstheme="majorBidi"/>
          <w:color w:val="000000"/>
          <w:sz w:val="19"/>
          <w:szCs w:val="19"/>
          <w:vertAlign w:val="superscript"/>
          <w:lang w:bidi="fa-IR"/>
        </w:rPr>
        <w:t>1</w:t>
      </w:r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 xml:space="preserve">; </w:t>
      </w:r>
      <w:proofErr w:type="spellStart"/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>Hakimeh</w:t>
      </w:r>
      <w:proofErr w:type="spellEnd"/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 xml:space="preserve"> Zali</w:t>
      </w:r>
      <w:r w:rsidR="00FA0081" w:rsidRPr="00D34AB3">
        <w:rPr>
          <w:rFonts w:asciiTheme="majorBidi" w:hAnsiTheme="majorBidi" w:cstheme="majorBidi"/>
          <w:color w:val="000000"/>
          <w:sz w:val="19"/>
          <w:szCs w:val="19"/>
          <w:vertAlign w:val="superscript"/>
          <w:lang w:bidi="fa-IR"/>
        </w:rPr>
        <w:t>1</w:t>
      </w:r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 xml:space="preserve">; </w:t>
      </w:r>
      <w:proofErr w:type="spellStart"/>
      <w:r w:rsidR="00D34AB3" w:rsidRPr="00D34AB3">
        <w:rPr>
          <w:rFonts w:asciiTheme="majorBidi" w:hAnsiTheme="majorBidi" w:cstheme="majorBidi"/>
          <w:color w:val="000000"/>
          <w:sz w:val="19"/>
          <w:szCs w:val="19"/>
          <w:lang w:bidi="fa-IR"/>
        </w:rPr>
        <w:t>Seyed</w:t>
      </w:r>
      <w:proofErr w:type="spellEnd"/>
      <w:r w:rsidR="00D34AB3" w:rsidRPr="00D34AB3">
        <w:rPr>
          <w:rFonts w:asciiTheme="majorBidi" w:hAnsiTheme="majorBidi" w:cstheme="majorBidi"/>
          <w:color w:val="000000"/>
          <w:sz w:val="19"/>
          <w:szCs w:val="19"/>
          <w:lang w:bidi="fa-IR"/>
        </w:rPr>
        <w:t xml:space="preserve"> Hamid </w:t>
      </w:r>
      <w:proofErr w:type="spellStart"/>
      <w:r w:rsidR="00D34AB3" w:rsidRPr="00D34AB3">
        <w:rPr>
          <w:rFonts w:asciiTheme="majorBidi" w:hAnsiTheme="majorBidi" w:cstheme="majorBidi"/>
          <w:color w:val="000000"/>
          <w:sz w:val="19"/>
          <w:szCs w:val="19"/>
          <w:lang w:bidi="fa-IR"/>
        </w:rPr>
        <w:t>Jamaldini</w:t>
      </w:r>
      <w:proofErr w:type="spellEnd"/>
      <w:r w:rsidR="00D34AB3" w:rsidRPr="00D34AB3">
        <w:rPr>
          <w:rFonts w:asciiTheme="majorBidi" w:hAnsiTheme="majorBidi" w:cstheme="majorBidi"/>
          <w:color w:val="000000"/>
          <w:sz w:val="19"/>
          <w:szCs w:val="19"/>
          <w:lang w:bidi="fa-IR"/>
        </w:rPr>
        <w:t xml:space="preserve"> Ezabady</w:t>
      </w:r>
      <w:r w:rsidR="00D34AB3" w:rsidRPr="00D34AB3">
        <w:rPr>
          <w:rFonts w:asciiTheme="majorBidi" w:hAnsiTheme="majorBidi" w:cstheme="majorBidi"/>
          <w:color w:val="000000"/>
          <w:sz w:val="19"/>
          <w:szCs w:val="19"/>
          <w:vertAlign w:val="superscript"/>
          <w:lang w:bidi="fa-IR"/>
        </w:rPr>
        <w:t>2</w:t>
      </w:r>
      <w:r w:rsidR="00D34AB3">
        <w:rPr>
          <w:rFonts w:asciiTheme="majorBidi" w:hAnsiTheme="majorBidi" w:cstheme="majorBidi"/>
          <w:color w:val="000000"/>
          <w:sz w:val="19"/>
          <w:szCs w:val="19"/>
          <w:lang w:bidi="fa-IR"/>
        </w:rPr>
        <w:t>;</w:t>
      </w:r>
      <w:r w:rsidR="00D34AB3" w:rsidRPr="00D34AB3">
        <w:rPr>
          <w:rFonts w:asciiTheme="majorBidi" w:hAnsiTheme="majorBidi" w:cstheme="majorBidi"/>
          <w:color w:val="000000"/>
          <w:sz w:val="19"/>
          <w:szCs w:val="19"/>
          <w:lang w:bidi="fa-IR"/>
        </w:rPr>
        <w:t xml:space="preserve"> </w:t>
      </w:r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>Hamid Reza Mirzai</w:t>
      </w:r>
      <w:r w:rsidR="00FA0081" w:rsidRPr="00D34AB3">
        <w:rPr>
          <w:rFonts w:asciiTheme="majorBidi" w:hAnsiTheme="majorBidi" w:cstheme="majorBidi"/>
          <w:color w:val="000000"/>
          <w:sz w:val="19"/>
          <w:szCs w:val="19"/>
          <w:vertAlign w:val="superscript"/>
          <w:lang w:bidi="fa-IR"/>
        </w:rPr>
        <w:t>1</w:t>
      </w:r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 xml:space="preserve">; Mohammad </w:t>
      </w:r>
      <w:proofErr w:type="spellStart"/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>Esmaeil</w:t>
      </w:r>
      <w:proofErr w:type="spellEnd"/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 xml:space="preserve"> Akbari</w:t>
      </w:r>
      <w:r w:rsidRPr="00D34AB3">
        <w:rPr>
          <w:rFonts w:asciiTheme="majorBidi" w:hAnsiTheme="majorBidi" w:cstheme="majorBidi"/>
          <w:color w:val="000000"/>
          <w:sz w:val="19"/>
          <w:szCs w:val="19"/>
          <w:vertAlign w:val="superscript"/>
          <w:lang w:bidi="fa-IR"/>
        </w:rPr>
        <w:t>1</w:t>
      </w:r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>*.</w:t>
      </w:r>
    </w:p>
    <w:p w:rsidR="00FF0B3F" w:rsidRDefault="00BC261B" w:rsidP="00560B94">
      <w:pPr>
        <w:pStyle w:val="yiv6520330644msonormal"/>
        <w:numPr>
          <w:ilvl w:val="0"/>
          <w:numId w:val="3"/>
        </w:numPr>
        <w:spacing w:before="0" w:beforeAutospacing="0" w:after="0" w:afterAutospacing="0" w:line="480" w:lineRule="auto"/>
        <w:jc w:val="both"/>
        <w:rPr>
          <w:rFonts w:asciiTheme="majorBidi" w:hAnsiTheme="majorBidi" w:cstheme="majorBidi"/>
          <w:color w:val="000000"/>
          <w:sz w:val="19"/>
          <w:szCs w:val="19"/>
          <w:lang w:bidi="fa-IR"/>
        </w:rPr>
      </w:pPr>
      <w:r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>Cancer</w:t>
      </w:r>
      <w:r w:rsidR="00FF0B3F"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 xml:space="preserve"> Research Center, </w:t>
      </w:r>
      <w:proofErr w:type="spellStart"/>
      <w:r w:rsidR="00FF0B3F"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>Shahid</w:t>
      </w:r>
      <w:proofErr w:type="spellEnd"/>
      <w:r w:rsidR="00FF0B3F"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 xml:space="preserve"> </w:t>
      </w:r>
      <w:proofErr w:type="spellStart"/>
      <w:r w:rsidR="00FF0B3F"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>Beheshti</w:t>
      </w:r>
      <w:proofErr w:type="spellEnd"/>
      <w:r w:rsidR="00FF0B3F" w:rsidRPr="00560B94">
        <w:rPr>
          <w:rFonts w:asciiTheme="majorBidi" w:hAnsiTheme="majorBidi" w:cstheme="majorBidi"/>
          <w:color w:val="000000"/>
          <w:sz w:val="19"/>
          <w:szCs w:val="19"/>
          <w:lang w:bidi="fa-IR"/>
        </w:rPr>
        <w:t xml:space="preserve"> University of Medical Sciences, Tehran, Iran.</w:t>
      </w:r>
    </w:p>
    <w:p w:rsidR="00D34AB3" w:rsidRPr="00D34AB3" w:rsidRDefault="00D34AB3" w:rsidP="00D34AB3">
      <w:pPr>
        <w:pStyle w:val="ListParagraph"/>
        <w:numPr>
          <w:ilvl w:val="0"/>
          <w:numId w:val="3"/>
        </w:numPr>
        <w:bidi w:val="0"/>
        <w:spacing w:after="200" w:line="360" w:lineRule="auto"/>
        <w:jc w:val="both"/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</w:pPr>
      <w:r w:rsidRPr="00D34AB3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Department of Genetics, Faculty of Advanced Science and Technology, Tehran Medical Sciences, Islamic Azad University, Tehran, Iran</w:t>
      </w:r>
      <w:r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. </w:t>
      </w:r>
    </w:p>
    <w:p w:rsidR="00560B94" w:rsidRPr="00560B94" w:rsidRDefault="00560B94" w:rsidP="00560B94">
      <w:pPr>
        <w:bidi w:val="0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</w:pPr>
      <w:r w:rsidRPr="00560B94">
        <w:rPr>
          <w:rFonts w:asciiTheme="majorBidi" w:eastAsia="Times New Roman" w:hAnsiTheme="majorBidi" w:cstheme="majorBidi"/>
          <w:b/>
          <w:bCs/>
          <w:color w:val="000000"/>
          <w:sz w:val="19"/>
          <w:szCs w:val="19"/>
          <w:lang w:bidi="fa-IR"/>
        </w:rPr>
        <w:t>Keywords: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Breast-Conserving Surgery (BCS); Intraoperative electron Radiation Therapy (IOeRT); mRNA sequencing (RNA-</w:t>
      </w:r>
      <w:proofErr w:type="spellStart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Seq</w:t>
      </w:r>
      <w:proofErr w:type="spellEnd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); Isobaric Tag for Relative and Absolute Quantitation (</w:t>
      </w:r>
      <w:proofErr w:type="spellStart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iTRAQ</w:t>
      </w:r>
      <w:proofErr w:type="spellEnd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)</w:t>
      </w:r>
    </w:p>
    <w:p w:rsidR="00560B94" w:rsidRDefault="00560B94" w:rsidP="009072DF">
      <w:pPr>
        <w:pStyle w:val="BodyText"/>
        <w:spacing w:line="231" w:lineRule="exact"/>
        <w:jc w:val="both"/>
        <w:rPr>
          <w:rFonts w:asciiTheme="majorBidi" w:hAnsiTheme="majorBidi" w:cstheme="majorBidi"/>
          <w:b/>
          <w:bCs/>
          <w:color w:val="000000"/>
          <w:lang w:bidi="fa-IR"/>
        </w:rPr>
        <w:sectPr w:rsidR="00560B9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0" w:name="_GoBack"/>
      <w:bookmarkEnd w:id="0"/>
    </w:p>
    <w:p w:rsidR="00FF0B3F" w:rsidRPr="00560B94" w:rsidRDefault="00FF0B3F" w:rsidP="00FA0081">
      <w:pPr>
        <w:pStyle w:val="BodyText"/>
        <w:numPr>
          <w:ilvl w:val="0"/>
          <w:numId w:val="1"/>
        </w:numPr>
        <w:spacing w:line="231" w:lineRule="exact"/>
        <w:jc w:val="both"/>
        <w:rPr>
          <w:rFonts w:asciiTheme="majorBidi" w:hAnsiTheme="majorBidi" w:cstheme="majorBidi"/>
          <w:b/>
          <w:bCs/>
          <w:color w:val="000000"/>
          <w:lang w:bidi="fa-IR"/>
        </w:rPr>
      </w:pPr>
      <w:r w:rsidRPr="00560B94">
        <w:rPr>
          <w:rFonts w:asciiTheme="majorBidi" w:hAnsiTheme="majorBidi" w:cstheme="majorBidi"/>
          <w:b/>
          <w:bCs/>
          <w:color w:val="000000"/>
          <w:lang w:bidi="fa-IR"/>
        </w:rPr>
        <w:t xml:space="preserve">Abstract </w:t>
      </w:r>
    </w:p>
    <w:p w:rsidR="00FA0081" w:rsidRPr="00560B94" w:rsidRDefault="00FA0081" w:rsidP="00FA0081">
      <w:pPr>
        <w:pStyle w:val="BodyText"/>
        <w:spacing w:line="231" w:lineRule="exact"/>
        <w:ind w:left="11"/>
        <w:jc w:val="both"/>
        <w:rPr>
          <w:rFonts w:asciiTheme="majorBidi" w:hAnsiTheme="majorBidi" w:cstheme="majorBidi"/>
          <w:color w:val="000000"/>
          <w:lang w:bidi="fa-IR"/>
        </w:rPr>
      </w:pPr>
    </w:p>
    <w:p w:rsidR="00954EED" w:rsidRPr="00560B94" w:rsidRDefault="00FF0B3F" w:rsidP="00954EED">
      <w:pPr>
        <w:bidi w:val="0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</w:pP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Intra-operative electron Radiation </w:t>
      </w:r>
      <w:r w:rsidR="00BC261B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Therapy (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IOeRT) as a partial-breast single high dose leads to decrease the local recurrence through tumor bed modification.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rtl/>
          <w:lang w:bidi="fa-IR"/>
        </w:rPr>
        <w:t xml:space="preserve"> 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With the aim of reduce received irradiation dose in patients.</w:t>
      </w:r>
      <w:r w:rsid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T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his study designed to investigate short-term effects of single high dose- dependent and -independent (12Gy; Boost vs 21Gy; Radical), molecular mechanisms of tumor bed modification induced by IOeRT using </w:t>
      </w:r>
      <w:proofErr w:type="spellStart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transcriptomics</w:t>
      </w:r>
      <w:proofErr w:type="spellEnd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and proteomics approaches.</w:t>
      </w:r>
      <w:r w:rsid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</w:t>
      </w:r>
      <w:proofErr w:type="gramStart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Six random selected breast cancer patients were treated by IOeRT</w:t>
      </w:r>
      <w:proofErr w:type="gramEnd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after breast-conserving surgery. </w:t>
      </w:r>
      <w:proofErr w:type="gramStart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mRNA</w:t>
      </w:r>
      <w:proofErr w:type="gramEnd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sequencing and Isobaric Tag for Relative and Absolute Quantitation(</w:t>
      </w:r>
      <w:proofErr w:type="spellStart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iTRAQ</w:t>
      </w:r>
      <w:proofErr w:type="spellEnd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) were performed to study the transcriptome and proteome profile of the margin.</w:t>
      </w:r>
      <w:r w:rsid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Using </w:t>
      </w:r>
      <w:r w:rsidR="00560B94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mRNA sequencing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, ~6 Giga base clean data per individual samples and totally 125.3 million reads of transcriptome sequence </w:t>
      </w:r>
      <w:proofErr w:type="gramStart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were generated</w:t>
      </w:r>
      <w:proofErr w:type="gramEnd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from the patient samples. Moreover, using </w:t>
      </w:r>
      <w:proofErr w:type="spellStart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iTRAQ</w:t>
      </w:r>
      <w:proofErr w:type="spellEnd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for proteome quantification, in total, 1045410 spectrums were generated, 31572 peptides and 5860 proteins were identified (FDR &lt;0.01).</w:t>
      </w:r>
      <w:r w:rsid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Functional annotation and Gene Ontology (GO) indicated that significant enrichment in biological pathways for local and systemic response to short-term effects of IOeRT have induced in tumor bed, independently to the Boost versus Radical doses. Generally,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rtl/>
          <w:lang w:bidi="fa-IR"/>
        </w:rPr>
        <w:t xml:space="preserve"> 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by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rtl/>
          <w:lang w:bidi="fa-IR"/>
        </w:rPr>
        <w:t xml:space="preserve"> 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modification of Radical dose, with the same effectiveness, it is possible to reduce </w:t>
      </w:r>
      <w:r w:rsidR="00954EED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received irradiation dose in bre</w:t>
      </w:r>
      <w:r w:rsidR="00954EE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ast cancer patients.</w:t>
      </w:r>
    </w:p>
    <w:p w:rsidR="00954EED" w:rsidRDefault="00954EED" w:rsidP="00954EED">
      <w:pPr>
        <w:bidi w:val="0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</w:pPr>
    </w:p>
    <w:p w:rsidR="00560B94" w:rsidRPr="00560B94" w:rsidRDefault="00560B94" w:rsidP="00560B94">
      <w:pPr>
        <w:tabs>
          <w:tab w:val="left" w:pos="450"/>
        </w:tabs>
        <w:bidi w:val="0"/>
        <w:spacing w:after="0"/>
        <w:jc w:val="both"/>
        <w:rPr>
          <w:rFonts w:asciiTheme="majorBidi" w:eastAsia="Times New Roman" w:hAnsiTheme="majorBidi" w:cstheme="majorBidi"/>
          <w:b/>
          <w:bCs/>
          <w:color w:val="000000"/>
          <w:sz w:val="19"/>
          <w:szCs w:val="19"/>
          <w:lang w:bidi="fa-IR"/>
        </w:rPr>
      </w:pPr>
      <w:r w:rsidRPr="00560B94">
        <w:rPr>
          <w:rFonts w:asciiTheme="majorBidi" w:eastAsia="Times New Roman" w:hAnsiTheme="majorBidi" w:cstheme="majorBidi"/>
          <w:b/>
          <w:bCs/>
          <w:color w:val="000000"/>
          <w:sz w:val="19"/>
          <w:szCs w:val="19"/>
          <w:lang w:bidi="fa-IR"/>
        </w:rPr>
        <w:t xml:space="preserve">Reference: </w:t>
      </w:r>
    </w:p>
    <w:p w:rsidR="00560B94" w:rsidRPr="00560B94" w:rsidRDefault="00560B94" w:rsidP="00560B94">
      <w:pPr>
        <w:tabs>
          <w:tab w:val="left" w:pos="450"/>
        </w:tabs>
        <w:bidi w:val="0"/>
        <w:spacing w:after="0"/>
        <w:jc w:val="both"/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</w:pPr>
    </w:p>
    <w:p w:rsidR="00560B94" w:rsidRPr="00560B94" w:rsidRDefault="00560B94" w:rsidP="00560B94">
      <w:pPr>
        <w:pStyle w:val="ListParagraph"/>
        <w:numPr>
          <w:ilvl w:val="0"/>
          <w:numId w:val="2"/>
        </w:numPr>
        <w:bidi w:val="0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</w:pPr>
      <w:proofErr w:type="spellStart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Bravata</w:t>
      </w:r>
      <w:proofErr w:type="spellEnd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, V. et al. High-dose ionizing radiation regulates gene expression changes in the MCF7 </w:t>
      </w:r>
      <w:proofErr w:type="gramStart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breast cancer cell line</w:t>
      </w:r>
      <w:proofErr w:type="gramEnd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. Anticancer research 35, 2577-2591 (2015).</w:t>
      </w:r>
    </w:p>
    <w:p w:rsidR="00560B94" w:rsidRPr="00560B94" w:rsidRDefault="00560B94" w:rsidP="00560B94">
      <w:pPr>
        <w:pStyle w:val="EndNoteBibliography"/>
        <w:numPr>
          <w:ilvl w:val="0"/>
          <w:numId w:val="2"/>
        </w:numPr>
        <w:bidi w:val="0"/>
        <w:spacing w:after="0"/>
        <w:rPr>
          <w:rFonts w:asciiTheme="majorBidi" w:eastAsia="Times New Roman" w:hAnsiTheme="majorBidi" w:cstheme="majorBidi"/>
          <w:noProof w:val="0"/>
          <w:color w:val="000000"/>
          <w:sz w:val="19"/>
          <w:szCs w:val="19"/>
          <w:lang w:bidi="fa-IR"/>
        </w:rPr>
      </w:pPr>
      <w:r w:rsidRPr="00560B94">
        <w:rPr>
          <w:rFonts w:asciiTheme="majorBidi" w:eastAsia="Times New Roman" w:hAnsiTheme="majorBidi" w:cstheme="majorBidi"/>
          <w:noProof w:val="0"/>
          <w:color w:val="000000"/>
          <w:sz w:val="19"/>
          <w:szCs w:val="19"/>
          <w:lang w:bidi="fa-IR"/>
        </w:rPr>
        <w:t>Baskar, R., Lee, K. A., Yeo, R. &amp; Yeoh, K.-W. Cancer and radiation therapy: current advances and future directions. International journal of medical sciences 9, 193 (2012).</w:t>
      </w:r>
    </w:p>
    <w:p w:rsidR="00560B94" w:rsidRPr="00560B94" w:rsidRDefault="00560B94" w:rsidP="00560B94">
      <w:pPr>
        <w:pStyle w:val="ListParagraph"/>
        <w:numPr>
          <w:ilvl w:val="0"/>
          <w:numId w:val="2"/>
        </w:numPr>
        <w:bidi w:val="0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</w:pPr>
      <w:proofErr w:type="spellStart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Belletti</w:t>
      </w:r>
      <w:proofErr w:type="spellEnd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, B. et al. Targeted intraoperative radiotherapy impairs the stimulation of </w:t>
      </w:r>
      <w:proofErr w:type="gramStart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breast cancer cell proliferation</w:t>
      </w:r>
      <w:proofErr w:type="gramEnd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and invasion caused by surgical wounding. Clinical Cancer Research 14, 1325-1332 (2008).</w:t>
      </w:r>
    </w:p>
    <w:p w:rsidR="00FA0081" w:rsidRPr="00560B94" w:rsidRDefault="00FA0081" w:rsidP="00FA0081">
      <w:pPr>
        <w:bidi w:val="0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</w:pPr>
    </w:p>
    <w:p w:rsidR="00FA0081" w:rsidRPr="00560B94" w:rsidRDefault="00FA0081" w:rsidP="00FA0081">
      <w:pPr>
        <w:pStyle w:val="BodyText"/>
        <w:numPr>
          <w:ilvl w:val="0"/>
          <w:numId w:val="1"/>
        </w:numPr>
        <w:spacing w:line="231" w:lineRule="exact"/>
        <w:jc w:val="both"/>
        <w:rPr>
          <w:rFonts w:asciiTheme="majorBidi" w:hAnsiTheme="majorBidi" w:cstheme="majorBidi"/>
          <w:b/>
          <w:bCs/>
          <w:color w:val="000000"/>
          <w:lang w:bidi="fa-IR"/>
        </w:rPr>
      </w:pPr>
      <w:r w:rsidRPr="00560B94">
        <w:rPr>
          <w:rFonts w:asciiTheme="majorBidi" w:hAnsiTheme="majorBidi" w:cstheme="majorBidi"/>
          <w:b/>
          <w:bCs/>
          <w:color w:val="000000"/>
          <w:lang w:bidi="fa-IR"/>
        </w:rPr>
        <w:t>Biography:</w:t>
      </w:r>
    </w:p>
    <w:p w:rsidR="00FA0081" w:rsidRPr="00560B94" w:rsidRDefault="00FA0081" w:rsidP="00FA0081">
      <w:pPr>
        <w:pStyle w:val="BodyText"/>
        <w:spacing w:line="231" w:lineRule="exact"/>
        <w:jc w:val="both"/>
        <w:rPr>
          <w:rFonts w:asciiTheme="majorBidi" w:hAnsiTheme="majorBidi" w:cstheme="majorBidi"/>
          <w:color w:val="000000"/>
          <w:lang w:bidi="fa-IR"/>
        </w:rPr>
      </w:pPr>
    </w:p>
    <w:p w:rsidR="00FA0081" w:rsidRPr="00560B94" w:rsidRDefault="00FA0081" w:rsidP="0030691D">
      <w:pPr>
        <w:pStyle w:val="BodyText"/>
        <w:spacing w:line="231" w:lineRule="exact"/>
        <w:jc w:val="both"/>
        <w:rPr>
          <w:rFonts w:asciiTheme="majorBidi" w:hAnsiTheme="majorBidi" w:cstheme="majorBidi"/>
          <w:color w:val="000000"/>
          <w:lang w:bidi="fa-IR"/>
        </w:rPr>
      </w:pPr>
    </w:p>
    <w:p w:rsidR="0030691D" w:rsidRPr="00560B94" w:rsidRDefault="00FA0081" w:rsidP="00D34AB3">
      <w:pPr>
        <w:bidi w:val="0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</w:pPr>
      <w:proofErr w:type="spellStart"/>
      <w:proofErr w:type="gramStart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Minoo</w:t>
      </w:r>
      <w:proofErr w:type="spellEnd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</w:t>
      </w:r>
      <w:proofErr w:type="spellStart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Shahani</w:t>
      </w:r>
      <w:proofErr w:type="spellEnd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</w:t>
      </w:r>
      <w:r w:rsidR="00D34AB3" w:rsidRPr="005D76C9">
        <w:rPr>
          <w:rFonts w:asciiTheme="majorBidi" w:eastAsia="Times New Roman" w:hAnsiTheme="majorBidi" w:cstheme="majorBidi"/>
          <w:color w:val="000000"/>
          <w:sz w:val="19"/>
          <w:szCs w:val="19"/>
        </w:rPr>
        <w:t>has completed her</w:t>
      </w:r>
      <w:r w:rsidR="00D34AB3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Ph.D.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in 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‘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biophysics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’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from the </w:t>
      </w:r>
      <w:proofErr w:type="spellStart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Shahid</w:t>
      </w:r>
      <w:proofErr w:type="spellEnd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</w:t>
      </w:r>
      <w:proofErr w:type="spellStart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Beheshti</w:t>
      </w:r>
      <w:proofErr w:type="spellEnd"/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Medical University 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at the age of 27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years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and 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in addition 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received another 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PhD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‘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cancer biology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’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from the same university at the age of 32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years </w:t>
      </w:r>
      <w:r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, 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In the last 5 years ago, 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she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started to work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s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with 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Intra Operative Radiation Therapy(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IORT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)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as pioneer in Iran and somehow west Asia.</w:t>
      </w:r>
      <w:proofErr w:type="gramEnd"/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She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started our researches on the biological effects of IORT, and nowadays after 5 years 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>the</w:t>
      </w:r>
      <w:r w:rsidR="0030691D" w:rsidRPr="00560B94"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  <w:t xml:space="preserve"> new researches, are presenting the clinical outcome of IORT for the patients. </w:t>
      </w:r>
    </w:p>
    <w:p w:rsidR="00BC261B" w:rsidRPr="00560B94" w:rsidRDefault="00BC261B" w:rsidP="00BC261B">
      <w:pPr>
        <w:bidi w:val="0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</w:pPr>
    </w:p>
    <w:p w:rsidR="00560B94" w:rsidRDefault="00560B94" w:rsidP="00BC261B">
      <w:pPr>
        <w:pStyle w:val="BodyText"/>
        <w:numPr>
          <w:ilvl w:val="0"/>
          <w:numId w:val="1"/>
        </w:numPr>
        <w:spacing w:line="231" w:lineRule="exact"/>
        <w:jc w:val="both"/>
        <w:rPr>
          <w:rFonts w:asciiTheme="majorBidi" w:hAnsiTheme="majorBidi" w:cstheme="majorBidi"/>
          <w:b/>
          <w:bCs/>
          <w:color w:val="000000"/>
          <w:lang w:bidi="fa-IR"/>
        </w:rPr>
        <w:sectPr w:rsidR="00560B94" w:rsidSect="00560B9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954EED" w:rsidRDefault="00954EED" w:rsidP="00954EED">
      <w:pPr>
        <w:pStyle w:val="BodyText"/>
        <w:spacing w:line="231" w:lineRule="exact"/>
        <w:jc w:val="both"/>
        <w:rPr>
          <w:rFonts w:asciiTheme="majorBidi" w:hAnsiTheme="majorBidi" w:cstheme="majorBidi"/>
          <w:b/>
          <w:bCs/>
          <w:color w:val="000000"/>
          <w:lang w:bidi="fa-IR"/>
        </w:rPr>
      </w:pPr>
    </w:p>
    <w:p w:rsidR="00954EED" w:rsidRDefault="00954EED" w:rsidP="00954EED">
      <w:pPr>
        <w:pStyle w:val="BodyText"/>
        <w:spacing w:line="231" w:lineRule="exact"/>
        <w:jc w:val="both"/>
        <w:rPr>
          <w:rFonts w:asciiTheme="majorBidi" w:hAnsiTheme="majorBidi" w:cstheme="majorBidi"/>
          <w:b/>
          <w:bCs/>
          <w:color w:val="000000"/>
          <w:lang w:bidi="fa-IR"/>
        </w:rPr>
      </w:pPr>
    </w:p>
    <w:p w:rsidR="00BC261B" w:rsidRPr="00954EED" w:rsidRDefault="00BC261B" w:rsidP="00954EED">
      <w:pPr>
        <w:pStyle w:val="BodyText"/>
        <w:numPr>
          <w:ilvl w:val="0"/>
          <w:numId w:val="1"/>
        </w:numPr>
        <w:spacing w:line="231" w:lineRule="exact"/>
        <w:jc w:val="both"/>
        <w:rPr>
          <w:rFonts w:asciiTheme="majorBidi" w:hAnsiTheme="majorBidi" w:cstheme="majorBidi"/>
          <w:b/>
          <w:bCs/>
          <w:color w:val="000000"/>
          <w:lang w:bidi="fa-IR"/>
        </w:rPr>
      </w:pPr>
      <w:r w:rsidRPr="00954EED">
        <w:rPr>
          <w:rFonts w:asciiTheme="majorBidi" w:hAnsiTheme="majorBidi" w:cstheme="majorBidi"/>
          <w:b/>
          <w:bCs/>
          <w:color w:val="000000"/>
          <w:lang w:bidi="fa-IR"/>
        </w:rPr>
        <w:t>Presenting author details</w:t>
      </w:r>
    </w:p>
    <w:p w:rsidR="00BC261B" w:rsidRPr="00560B94" w:rsidRDefault="00BC261B" w:rsidP="00BC261B">
      <w:pPr>
        <w:pStyle w:val="BodyText"/>
        <w:spacing w:line="231" w:lineRule="exact"/>
        <w:ind w:left="-709"/>
        <w:jc w:val="both"/>
        <w:rPr>
          <w:rFonts w:asciiTheme="majorBidi" w:hAnsiTheme="majorBidi" w:cstheme="majorBidi"/>
          <w:color w:val="000000"/>
          <w:lang w:bidi="fa-IR"/>
        </w:rPr>
      </w:pPr>
    </w:p>
    <w:p w:rsidR="00BC261B" w:rsidRPr="00560B94" w:rsidRDefault="00BC261B" w:rsidP="00BC261B">
      <w:pPr>
        <w:pStyle w:val="BodyText"/>
        <w:spacing w:line="231" w:lineRule="exact"/>
        <w:ind w:left="-709"/>
        <w:jc w:val="both"/>
        <w:rPr>
          <w:rFonts w:asciiTheme="majorBidi" w:hAnsiTheme="majorBidi" w:cstheme="majorBidi"/>
          <w:color w:val="000000"/>
          <w:lang w:bidi="fa-IR"/>
        </w:rPr>
      </w:pPr>
    </w:p>
    <w:p w:rsidR="00FA0081" w:rsidRPr="00FA0081" w:rsidRDefault="00FA0081" w:rsidP="0030691D">
      <w:pPr>
        <w:bidi w:val="0"/>
        <w:spacing w:after="0" w:line="240" w:lineRule="auto"/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</w:pPr>
    </w:p>
    <w:p w:rsidR="00FA0081" w:rsidRPr="00560B94" w:rsidRDefault="00FA0081" w:rsidP="00FA0081">
      <w:pPr>
        <w:pStyle w:val="BodyText"/>
        <w:spacing w:line="231" w:lineRule="exact"/>
        <w:ind w:left="-709"/>
        <w:jc w:val="both"/>
        <w:rPr>
          <w:rFonts w:asciiTheme="majorBidi" w:hAnsiTheme="majorBidi" w:cstheme="majorBidi"/>
          <w:color w:val="000000"/>
          <w:lang w:bidi="fa-IR"/>
        </w:rPr>
      </w:pPr>
    </w:p>
    <w:p w:rsidR="00954EED" w:rsidRPr="00954EED" w:rsidRDefault="00954EED" w:rsidP="00954EED">
      <w:pPr>
        <w:bidi w:val="0"/>
        <w:rPr>
          <w:rFonts w:asciiTheme="majorBidi" w:eastAsia="Times New Roman" w:hAnsiTheme="majorBidi" w:cstheme="majorBidi"/>
          <w:color w:val="000000"/>
          <w:sz w:val="19"/>
          <w:szCs w:val="19"/>
          <w:lang w:bidi="fa-IR"/>
        </w:rPr>
      </w:pPr>
      <w:r w:rsidRPr="00F515E3">
        <w:rPr>
          <w:rFonts w:ascii="Arial" w:hAnsi="Arial"/>
          <w:color w:val="000000"/>
          <w:sz w:val="20"/>
          <w:szCs w:val="20"/>
        </w:rPr>
        <w:drawing>
          <wp:inline distT="0" distB="0" distL="0" distR="0" wp14:anchorId="6AB02750" wp14:editId="02E1286B">
            <wp:extent cx="1550487" cy="1435100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77155" cy="1459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4EED" w:rsidRDefault="00954EED" w:rsidP="00954EED">
      <w:pPr>
        <w:bidi w:val="0"/>
        <w:rPr>
          <w:rFonts w:asciiTheme="majorBidi" w:eastAsia="Times New Roman" w:hAnsiTheme="majorBidi" w:cstheme="majorBidi"/>
          <w:sz w:val="19"/>
          <w:szCs w:val="19"/>
          <w:lang w:bidi="fa-IR"/>
        </w:rPr>
      </w:pPr>
    </w:p>
    <w:p w:rsidR="00954EED" w:rsidRPr="00560B94" w:rsidRDefault="00954EED" w:rsidP="00954EED">
      <w:pPr>
        <w:pStyle w:val="BodyText"/>
        <w:spacing w:line="231" w:lineRule="exact"/>
        <w:ind w:left="-709"/>
        <w:jc w:val="both"/>
        <w:rPr>
          <w:rFonts w:asciiTheme="majorBidi" w:hAnsiTheme="majorBidi" w:cstheme="majorBidi"/>
          <w:color w:val="000000"/>
          <w:lang w:bidi="fa-IR"/>
        </w:rPr>
      </w:pPr>
      <w:r w:rsidRPr="00560B94">
        <w:rPr>
          <w:rFonts w:asciiTheme="majorBidi" w:hAnsiTheme="majorBidi" w:cstheme="majorBidi"/>
          <w:color w:val="000000"/>
          <w:lang w:bidi="fa-IR"/>
        </w:rPr>
        <w:t xml:space="preserve">Full Name: </w:t>
      </w:r>
      <w:r>
        <w:rPr>
          <w:rFonts w:asciiTheme="majorBidi" w:hAnsiTheme="majorBidi" w:cstheme="majorBidi"/>
          <w:color w:val="000000"/>
          <w:lang w:bidi="fa-IR"/>
        </w:rPr>
        <w:t xml:space="preserve"> </w:t>
      </w:r>
      <w:proofErr w:type="spellStart"/>
      <w:r>
        <w:rPr>
          <w:rFonts w:asciiTheme="majorBidi" w:hAnsiTheme="majorBidi" w:cstheme="majorBidi"/>
          <w:color w:val="000000"/>
          <w:lang w:bidi="fa-IR"/>
        </w:rPr>
        <w:t>Minoo</w:t>
      </w:r>
      <w:proofErr w:type="spellEnd"/>
      <w:r>
        <w:rPr>
          <w:rFonts w:asciiTheme="majorBidi" w:hAnsiTheme="majorBidi" w:cstheme="majorBidi"/>
          <w:color w:val="000000"/>
          <w:lang w:bidi="fa-IR"/>
        </w:rPr>
        <w:t xml:space="preserve"> </w:t>
      </w:r>
      <w:proofErr w:type="spellStart"/>
      <w:r>
        <w:rPr>
          <w:rFonts w:asciiTheme="majorBidi" w:hAnsiTheme="majorBidi" w:cstheme="majorBidi"/>
          <w:color w:val="000000"/>
          <w:lang w:bidi="fa-IR"/>
        </w:rPr>
        <w:t>Shahani</w:t>
      </w:r>
      <w:proofErr w:type="spellEnd"/>
      <w:r>
        <w:rPr>
          <w:rFonts w:asciiTheme="majorBidi" w:hAnsiTheme="majorBidi" w:cstheme="majorBidi"/>
          <w:color w:val="000000"/>
          <w:lang w:bidi="fa-IR"/>
        </w:rPr>
        <w:t xml:space="preserve"> </w:t>
      </w:r>
    </w:p>
    <w:p w:rsidR="00954EED" w:rsidRPr="00560B94" w:rsidRDefault="00954EED" w:rsidP="00954EED">
      <w:pPr>
        <w:pStyle w:val="BodyText"/>
        <w:spacing w:line="231" w:lineRule="exact"/>
        <w:ind w:left="-709"/>
        <w:jc w:val="both"/>
        <w:rPr>
          <w:rFonts w:asciiTheme="majorBidi" w:hAnsiTheme="majorBidi" w:cstheme="majorBidi"/>
          <w:color w:val="000000"/>
          <w:lang w:bidi="fa-IR"/>
        </w:rPr>
      </w:pPr>
      <w:r w:rsidRPr="00560B94">
        <w:rPr>
          <w:rFonts w:asciiTheme="majorBidi" w:hAnsiTheme="majorBidi" w:cstheme="majorBidi"/>
          <w:color w:val="000000"/>
          <w:lang w:bidi="fa-IR"/>
        </w:rPr>
        <w:t xml:space="preserve">Contact number: </w:t>
      </w:r>
      <w:r>
        <w:rPr>
          <w:rFonts w:asciiTheme="majorBidi" w:hAnsiTheme="majorBidi" w:cstheme="majorBidi"/>
          <w:color w:val="000000"/>
          <w:lang w:bidi="fa-IR"/>
        </w:rPr>
        <w:t>00989123075819</w:t>
      </w:r>
    </w:p>
    <w:p w:rsidR="00954EED" w:rsidRPr="00560B94" w:rsidRDefault="00954EED" w:rsidP="00954EED">
      <w:pPr>
        <w:pStyle w:val="BodyText"/>
        <w:spacing w:line="231" w:lineRule="exact"/>
        <w:ind w:left="-709"/>
        <w:jc w:val="both"/>
        <w:rPr>
          <w:rFonts w:asciiTheme="majorBidi" w:hAnsiTheme="majorBidi" w:cstheme="majorBidi"/>
          <w:color w:val="000000"/>
          <w:lang w:bidi="fa-IR"/>
        </w:rPr>
      </w:pPr>
      <w:r w:rsidRPr="00560B94">
        <w:rPr>
          <w:rFonts w:asciiTheme="majorBidi" w:hAnsiTheme="majorBidi" w:cstheme="majorBidi"/>
          <w:color w:val="000000"/>
          <w:lang w:bidi="fa-IR"/>
        </w:rPr>
        <w:t>Email Id:</w:t>
      </w:r>
      <w:r>
        <w:rPr>
          <w:rFonts w:asciiTheme="majorBidi" w:hAnsiTheme="majorBidi" w:cstheme="majorBidi"/>
          <w:color w:val="000000"/>
          <w:lang w:bidi="fa-IR"/>
        </w:rPr>
        <w:t xml:space="preserve"> minoo.shahani@gmail.com</w:t>
      </w:r>
    </w:p>
    <w:p w:rsidR="00954EED" w:rsidRPr="00560B94" w:rsidRDefault="00954EED" w:rsidP="00954EED">
      <w:pPr>
        <w:pStyle w:val="BodyText"/>
        <w:spacing w:line="231" w:lineRule="exact"/>
        <w:ind w:left="-709"/>
        <w:jc w:val="both"/>
        <w:rPr>
          <w:rFonts w:asciiTheme="majorBidi" w:hAnsiTheme="majorBidi" w:cstheme="majorBidi"/>
          <w:color w:val="000000"/>
          <w:lang w:bidi="fa-IR"/>
        </w:rPr>
      </w:pPr>
      <w:r w:rsidRPr="00560B94">
        <w:rPr>
          <w:rFonts w:asciiTheme="majorBidi" w:hAnsiTheme="majorBidi" w:cstheme="majorBidi"/>
          <w:color w:val="000000"/>
          <w:lang w:bidi="fa-IR"/>
        </w:rPr>
        <w:t>Session name/ number:</w:t>
      </w:r>
    </w:p>
    <w:p w:rsidR="00954EED" w:rsidRPr="00560B94" w:rsidRDefault="00954EED" w:rsidP="00954EED">
      <w:pPr>
        <w:pStyle w:val="BodyText"/>
        <w:spacing w:line="231" w:lineRule="exact"/>
        <w:ind w:left="-709"/>
        <w:jc w:val="both"/>
        <w:rPr>
          <w:rFonts w:asciiTheme="majorBidi" w:hAnsiTheme="majorBidi" w:cstheme="majorBidi"/>
          <w:color w:val="000000"/>
          <w:lang w:bidi="fa-IR"/>
        </w:rPr>
      </w:pPr>
      <w:r w:rsidRPr="00560B94">
        <w:rPr>
          <w:rFonts w:asciiTheme="majorBidi" w:hAnsiTheme="majorBidi" w:cstheme="majorBidi"/>
          <w:color w:val="000000"/>
          <w:lang w:bidi="fa-IR"/>
        </w:rPr>
        <w:t xml:space="preserve">Category: (Oral presentation/ Poster presentation/Workshop/ Keynote/YRF) </w:t>
      </w:r>
      <w:r>
        <w:rPr>
          <w:rFonts w:asciiTheme="majorBidi" w:hAnsiTheme="majorBidi" w:cstheme="majorBidi"/>
          <w:color w:val="000000"/>
          <w:lang w:bidi="fa-IR"/>
        </w:rPr>
        <w:t xml:space="preserve">Oral presentation </w:t>
      </w:r>
    </w:p>
    <w:p w:rsidR="00954EED" w:rsidRPr="00560B94" w:rsidRDefault="00954EED" w:rsidP="00954EED">
      <w:pPr>
        <w:pStyle w:val="BodyText"/>
        <w:spacing w:line="231" w:lineRule="exact"/>
        <w:ind w:left="-709"/>
        <w:jc w:val="both"/>
        <w:rPr>
          <w:rFonts w:asciiTheme="majorBidi" w:hAnsiTheme="majorBidi" w:cstheme="majorBidi"/>
          <w:color w:val="000000"/>
          <w:lang w:bidi="fa-IR"/>
        </w:rPr>
      </w:pPr>
      <w:r w:rsidRPr="00560B94">
        <w:rPr>
          <w:rFonts w:asciiTheme="majorBidi" w:hAnsiTheme="majorBidi" w:cstheme="majorBidi"/>
          <w:color w:val="000000"/>
          <w:lang w:bidi="fa-IR"/>
        </w:rPr>
        <w:t>Passport Number:</w:t>
      </w:r>
      <w:r>
        <w:rPr>
          <w:rFonts w:asciiTheme="majorBidi" w:hAnsiTheme="majorBidi" w:cstheme="majorBidi"/>
          <w:color w:val="000000"/>
          <w:lang w:bidi="fa-IR"/>
        </w:rPr>
        <w:t xml:space="preserve"> </w:t>
      </w:r>
      <w:r w:rsidR="00D34AB3">
        <w:rPr>
          <w:rFonts w:asciiTheme="majorBidi" w:hAnsiTheme="majorBidi" w:cstheme="majorBidi"/>
          <w:color w:val="000000"/>
          <w:lang w:bidi="fa-IR"/>
        </w:rPr>
        <w:t>Y41178560</w:t>
      </w:r>
    </w:p>
    <w:p w:rsidR="00954EED" w:rsidRPr="00954EED" w:rsidRDefault="00954EED" w:rsidP="00954EED">
      <w:pPr>
        <w:bidi w:val="0"/>
        <w:ind w:firstLine="720"/>
        <w:rPr>
          <w:rFonts w:asciiTheme="majorBidi" w:eastAsia="Times New Roman" w:hAnsiTheme="majorBidi" w:cstheme="majorBidi"/>
          <w:sz w:val="19"/>
          <w:szCs w:val="19"/>
          <w:lang w:bidi="fa-IR"/>
        </w:rPr>
      </w:pPr>
    </w:p>
    <w:sectPr w:rsidR="00954EED" w:rsidRPr="00954EED" w:rsidSect="00560B9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83749"/>
    <w:multiLevelType w:val="hybridMultilevel"/>
    <w:tmpl w:val="FFC6197A"/>
    <w:lvl w:ilvl="0" w:tplc="9CA26D8C">
      <w:start w:val="1"/>
      <w:numFmt w:val="upperRoman"/>
      <w:lvlText w:val="%1."/>
      <w:lvlJc w:val="left"/>
      <w:pPr>
        <w:ind w:left="11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371" w:hanging="360"/>
      </w:pPr>
    </w:lvl>
    <w:lvl w:ilvl="2" w:tplc="4009001B" w:tentative="1">
      <w:start w:val="1"/>
      <w:numFmt w:val="lowerRoman"/>
      <w:lvlText w:val="%3."/>
      <w:lvlJc w:val="right"/>
      <w:pPr>
        <w:ind w:left="1091" w:hanging="180"/>
      </w:pPr>
    </w:lvl>
    <w:lvl w:ilvl="3" w:tplc="4009000F" w:tentative="1">
      <w:start w:val="1"/>
      <w:numFmt w:val="decimal"/>
      <w:lvlText w:val="%4."/>
      <w:lvlJc w:val="left"/>
      <w:pPr>
        <w:ind w:left="1811" w:hanging="360"/>
      </w:pPr>
    </w:lvl>
    <w:lvl w:ilvl="4" w:tplc="40090019" w:tentative="1">
      <w:start w:val="1"/>
      <w:numFmt w:val="lowerLetter"/>
      <w:lvlText w:val="%5."/>
      <w:lvlJc w:val="left"/>
      <w:pPr>
        <w:ind w:left="2531" w:hanging="360"/>
      </w:pPr>
    </w:lvl>
    <w:lvl w:ilvl="5" w:tplc="4009001B" w:tentative="1">
      <w:start w:val="1"/>
      <w:numFmt w:val="lowerRoman"/>
      <w:lvlText w:val="%6."/>
      <w:lvlJc w:val="right"/>
      <w:pPr>
        <w:ind w:left="3251" w:hanging="180"/>
      </w:pPr>
    </w:lvl>
    <w:lvl w:ilvl="6" w:tplc="4009000F" w:tentative="1">
      <w:start w:val="1"/>
      <w:numFmt w:val="decimal"/>
      <w:lvlText w:val="%7."/>
      <w:lvlJc w:val="left"/>
      <w:pPr>
        <w:ind w:left="3971" w:hanging="360"/>
      </w:pPr>
    </w:lvl>
    <w:lvl w:ilvl="7" w:tplc="40090019" w:tentative="1">
      <w:start w:val="1"/>
      <w:numFmt w:val="lowerLetter"/>
      <w:lvlText w:val="%8."/>
      <w:lvlJc w:val="left"/>
      <w:pPr>
        <w:ind w:left="4691" w:hanging="360"/>
      </w:pPr>
    </w:lvl>
    <w:lvl w:ilvl="8" w:tplc="40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5DDD357F"/>
    <w:multiLevelType w:val="hybridMultilevel"/>
    <w:tmpl w:val="16B80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4B3FAB"/>
    <w:multiLevelType w:val="hybridMultilevel"/>
    <w:tmpl w:val="27CC1A2E"/>
    <w:lvl w:ilvl="0" w:tplc="95A8B340">
      <w:start w:val="1"/>
      <w:numFmt w:val="decimal"/>
      <w:lvlText w:val="%1-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B740F"/>
    <w:multiLevelType w:val="hybridMultilevel"/>
    <w:tmpl w:val="76F28A7E"/>
    <w:lvl w:ilvl="0" w:tplc="415A66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9EC"/>
    <w:rsid w:val="0030691D"/>
    <w:rsid w:val="00560B94"/>
    <w:rsid w:val="009072DF"/>
    <w:rsid w:val="00943141"/>
    <w:rsid w:val="00954EED"/>
    <w:rsid w:val="009749EC"/>
    <w:rsid w:val="00BC261B"/>
    <w:rsid w:val="00D34AB3"/>
    <w:rsid w:val="00FA0081"/>
    <w:rsid w:val="00FF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39D7C"/>
  <w15:chartTrackingRefBased/>
  <w15:docId w15:val="{1C89472A-3D9E-4FD9-A6A6-7E4FFA022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0B3F"/>
    <w:pPr>
      <w:bidi/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F0B3F"/>
    <w:rPr>
      <w:color w:val="0563C1"/>
      <w:u w:val="single"/>
    </w:rPr>
  </w:style>
  <w:style w:type="paragraph" w:customStyle="1" w:styleId="yiv6520330644msonormal">
    <w:name w:val="yiv6520330644msonormal"/>
    <w:basedOn w:val="Normal"/>
    <w:rsid w:val="00FF0B3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FA0081"/>
    <w:pPr>
      <w:widowControl w:val="0"/>
      <w:autoSpaceDE w:val="0"/>
      <w:autoSpaceDN w:val="0"/>
      <w:bidi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FA0081"/>
    <w:rPr>
      <w:rFonts w:ascii="Times New Roman" w:eastAsia="Times New Roman" w:hAnsi="Times New Roman" w:cs="Times New Roman"/>
      <w:sz w:val="19"/>
      <w:szCs w:val="19"/>
    </w:rPr>
  </w:style>
  <w:style w:type="character" w:customStyle="1" w:styleId="tlid-translation">
    <w:name w:val="tlid-translation"/>
    <w:basedOn w:val="DefaultParagraphFont"/>
    <w:rsid w:val="00FA0081"/>
  </w:style>
  <w:style w:type="paragraph" w:customStyle="1" w:styleId="EndNoteBibliography">
    <w:name w:val="EndNote Bibliography"/>
    <w:basedOn w:val="Normal"/>
    <w:link w:val="EndNoteBibliographyChar"/>
    <w:rsid w:val="00560B94"/>
    <w:pPr>
      <w:spacing w:line="240" w:lineRule="auto"/>
      <w:jc w:val="both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60B94"/>
    <w:rPr>
      <w:rFonts w:ascii="Calibri" w:eastAsia="Calibri" w:hAnsi="Calibri" w:cs="Calibri"/>
      <w:noProof/>
    </w:rPr>
  </w:style>
  <w:style w:type="paragraph" w:styleId="ListParagraph">
    <w:name w:val="List Paragraph"/>
    <w:basedOn w:val="Normal"/>
    <w:uiPriority w:val="34"/>
    <w:qFormat/>
    <w:rsid w:val="00560B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5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7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15 AU 7th</dc:creator>
  <cp:keywords/>
  <dc:description/>
  <cp:lastModifiedBy>HP 15 AU 7th</cp:lastModifiedBy>
  <cp:revision>7</cp:revision>
  <dcterms:created xsi:type="dcterms:W3CDTF">2019-05-24T05:36:00Z</dcterms:created>
  <dcterms:modified xsi:type="dcterms:W3CDTF">2019-05-24T07:14:00Z</dcterms:modified>
</cp:coreProperties>
</file>