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C5FAF" w14:textId="77777777" w:rsidR="008C3ACE" w:rsidRPr="00B20398" w:rsidRDefault="008C3ACE">
      <w:pPr>
        <w:pStyle w:val="a3"/>
        <w:rPr>
          <w:b/>
          <w:color w:val="585858"/>
          <w:sz w:val="22"/>
          <w:szCs w:val="22"/>
        </w:rPr>
      </w:pPr>
    </w:p>
    <w:p w14:paraId="059209EA" w14:textId="095586B6" w:rsidR="005E69C2" w:rsidRDefault="00B20398" w:rsidP="00EA46FB">
      <w:pPr>
        <w:spacing w:before="92"/>
        <w:ind w:left="594" w:right="151"/>
        <w:jc w:val="center"/>
        <w:rPr>
          <w:b/>
          <w:color w:val="585858"/>
        </w:rPr>
      </w:pPr>
      <w:r>
        <w:rPr>
          <w:b/>
          <w:color w:val="585858"/>
        </w:rPr>
        <w:t>M</w:t>
      </w:r>
      <w:r w:rsidR="00EA46FB" w:rsidRPr="00EA46FB">
        <w:rPr>
          <w:b/>
          <w:color w:val="585858"/>
        </w:rPr>
        <w:t>esenchymal stem cells promote</w:t>
      </w:r>
      <w:r w:rsidR="00EC1B6E" w:rsidRPr="00EC1B6E">
        <w:rPr>
          <w:b/>
          <w:color w:val="585858"/>
        </w:rPr>
        <w:t xml:space="preserve"> </w:t>
      </w:r>
      <w:r w:rsidR="00C12E01" w:rsidRPr="00C12E01">
        <w:rPr>
          <w:rFonts w:hint="eastAsia"/>
          <w:b/>
          <w:color w:val="585858"/>
        </w:rPr>
        <w:t>cancer</w:t>
      </w:r>
      <w:r w:rsidR="00EA46FB" w:rsidRPr="00EA46FB">
        <w:rPr>
          <w:b/>
          <w:color w:val="585858"/>
        </w:rPr>
        <w:t xml:space="preserve"> growth</w:t>
      </w:r>
      <w:r w:rsidR="00EC1B6E">
        <w:rPr>
          <w:b/>
          <w:color w:val="585858"/>
        </w:rPr>
        <w:t xml:space="preserve"> </w:t>
      </w:r>
      <w:r w:rsidR="00EC1B6E" w:rsidRPr="00B20398">
        <w:rPr>
          <w:rFonts w:hint="eastAsia"/>
          <w:b/>
          <w:color w:val="585858"/>
        </w:rPr>
        <w:t>via</w:t>
      </w:r>
      <w:r w:rsidR="00EC1B6E">
        <w:rPr>
          <w:b/>
          <w:color w:val="585858"/>
        </w:rPr>
        <w:t xml:space="preserve"> </w:t>
      </w:r>
      <w:r w:rsidR="00EC1B6E" w:rsidRPr="00EC1B6E">
        <w:rPr>
          <w:b/>
          <w:color w:val="585858"/>
        </w:rPr>
        <w:t xml:space="preserve">activation of </w:t>
      </w:r>
      <w:r w:rsidR="00EC1B6E">
        <w:rPr>
          <w:b/>
          <w:color w:val="585858"/>
        </w:rPr>
        <w:t>ERK</w:t>
      </w:r>
      <w:r w:rsidR="00EC1B6E" w:rsidRPr="00EC1B6E">
        <w:rPr>
          <w:b/>
          <w:color w:val="585858"/>
        </w:rPr>
        <w:t xml:space="preserve"> </w:t>
      </w:r>
      <w:r w:rsidR="00C92B3C" w:rsidRPr="00C92B3C">
        <w:rPr>
          <w:b/>
          <w:color w:val="585858"/>
        </w:rPr>
        <w:t xml:space="preserve">signaling </w:t>
      </w:r>
      <w:r w:rsidR="00EC1B6E" w:rsidRPr="00EC1B6E">
        <w:rPr>
          <w:b/>
          <w:color w:val="585858"/>
        </w:rPr>
        <w:t xml:space="preserve">pathway </w:t>
      </w:r>
      <w:bookmarkStart w:id="0" w:name="_Hlk7943327"/>
      <w:r w:rsidR="0080097E" w:rsidRPr="0080097E">
        <w:rPr>
          <w:rFonts w:hint="eastAsia"/>
          <w:b/>
          <w:color w:val="585858"/>
        </w:rPr>
        <w:t>and</w:t>
      </w:r>
      <w:r w:rsidR="0080097E">
        <w:rPr>
          <w:b/>
          <w:color w:val="585858"/>
        </w:rPr>
        <w:t xml:space="preserve"> </w:t>
      </w:r>
      <w:r w:rsidR="0080097E" w:rsidRPr="0080097E">
        <w:rPr>
          <w:b/>
          <w:color w:val="585858"/>
        </w:rPr>
        <w:t xml:space="preserve">immunosuppressive </w:t>
      </w:r>
      <w:r w:rsidR="00EA46FB" w:rsidRPr="00EA46FB">
        <w:rPr>
          <w:b/>
          <w:color w:val="585858"/>
        </w:rPr>
        <w:t xml:space="preserve">in </w:t>
      </w:r>
      <w:r w:rsidR="00C12E01" w:rsidRPr="00C12E01">
        <w:rPr>
          <w:rFonts w:hint="eastAsia"/>
          <w:b/>
          <w:color w:val="585858"/>
        </w:rPr>
        <w:t>t</w:t>
      </w:r>
      <w:r w:rsidR="00EC1B6E" w:rsidRPr="00EC1B6E">
        <w:rPr>
          <w:b/>
          <w:color w:val="585858"/>
        </w:rPr>
        <w:t xml:space="preserve">umor </w:t>
      </w:r>
      <w:r w:rsidR="00C12E01" w:rsidRPr="00C12E01">
        <w:rPr>
          <w:rFonts w:hint="eastAsia"/>
          <w:b/>
          <w:color w:val="585858"/>
        </w:rPr>
        <w:t>m</w:t>
      </w:r>
      <w:r w:rsidR="00EC1B6E" w:rsidRPr="00EC1B6E">
        <w:rPr>
          <w:b/>
          <w:color w:val="585858"/>
        </w:rPr>
        <w:t>icroenvironment</w:t>
      </w:r>
      <w:bookmarkEnd w:id="0"/>
    </w:p>
    <w:p w14:paraId="7CFEC9ED" w14:textId="77777777" w:rsidR="00EA46FB" w:rsidRPr="005E69C2" w:rsidRDefault="00EA46FB" w:rsidP="00EA46FB">
      <w:pPr>
        <w:spacing w:before="92"/>
        <w:ind w:left="594" w:right="151"/>
        <w:jc w:val="center"/>
        <w:rPr>
          <w:b/>
          <w:color w:val="585858"/>
        </w:rPr>
      </w:pPr>
    </w:p>
    <w:p w14:paraId="097E530E" w14:textId="394FAC8A" w:rsidR="00EA46FB" w:rsidRDefault="00EA46FB">
      <w:pPr>
        <w:pStyle w:val="a3"/>
        <w:spacing w:before="126" w:line="231" w:lineRule="exact"/>
        <w:ind w:left="594"/>
        <w:rPr>
          <w:b/>
          <w:bCs/>
          <w:color w:val="585858"/>
        </w:rPr>
      </w:pPr>
      <w:r w:rsidRPr="00EA46FB">
        <w:rPr>
          <w:b/>
          <w:bCs/>
          <w:color w:val="585858"/>
        </w:rPr>
        <w:t>Jiang Chen</w:t>
      </w:r>
      <w:r w:rsidRPr="00EA46FB">
        <w:rPr>
          <w:b/>
          <w:bCs/>
          <w:color w:val="585858"/>
          <w:vertAlign w:val="superscript"/>
        </w:rPr>
        <w:t>1 #</w:t>
      </w:r>
      <w:r w:rsidRPr="00EA46FB">
        <w:rPr>
          <w:b/>
          <w:bCs/>
          <w:color w:val="585858"/>
        </w:rPr>
        <w:t>, Tong Ji</w:t>
      </w:r>
      <w:r w:rsidRPr="00EA46FB">
        <w:rPr>
          <w:b/>
          <w:bCs/>
          <w:color w:val="585858"/>
          <w:vertAlign w:val="superscript"/>
        </w:rPr>
        <w:t>1#</w:t>
      </w:r>
      <w:r w:rsidRPr="00EA46FB">
        <w:rPr>
          <w:b/>
          <w:bCs/>
          <w:color w:val="585858"/>
        </w:rPr>
        <w:t>, Di Wu</w:t>
      </w:r>
      <w:r w:rsidRPr="00EA46FB">
        <w:rPr>
          <w:b/>
          <w:bCs/>
          <w:color w:val="585858"/>
          <w:vertAlign w:val="superscript"/>
        </w:rPr>
        <w:t>1#</w:t>
      </w:r>
      <w:r w:rsidRPr="00EA46FB">
        <w:rPr>
          <w:b/>
          <w:bCs/>
          <w:color w:val="585858"/>
        </w:rPr>
        <w:t>, Shi Jiang</w:t>
      </w:r>
      <w:r w:rsidRPr="00EA46FB">
        <w:rPr>
          <w:b/>
          <w:bCs/>
          <w:color w:val="585858"/>
          <w:vertAlign w:val="superscript"/>
        </w:rPr>
        <w:t>1</w:t>
      </w:r>
      <w:r w:rsidRPr="00EA46FB">
        <w:rPr>
          <w:b/>
          <w:bCs/>
          <w:color w:val="585858"/>
        </w:rPr>
        <w:t xml:space="preserve">, </w:t>
      </w:r>
      <w:proofErr w:type="spellStart"/>
      <w:r w:rsidRPr="00EA46FB">
        <w:rPr>
          <w:b/>
          <w:bCs/>
          <w:color w:val="585858"/>
        </w:rPr>
        <w:t>Jie</w:t>
      </w:r>
      <w:proofErr w:type="spellEnd"/>
      <w:r w:rsidRPr="00EA46FB">
        <w:rPr>
          <w:b/>
          <w:bCs/>
          <w:color w:val="585858"/>
        </w:rPr>
        <w:t xml:space="preserve"> Zhao</w:t>
      </w:r>
      <w:r w:rsidRPr="00EA46FB">
        <w:rPr>
          <w:b/>
          <w:bCs/>
          <w:color w:val="585858"/>
          <w:vertAlign w:val="superscript"/>
        </w:rPr>
        <w:t>1</w:t>
      </w:r>
      <w:r w:rsidRPr="00EA46FB">
        <w:rPr>
          <w:b/>
          <w:bCs/>
          <w:color w:val="585858"/>
        </w:rPr>
        <w:t>, Hui Lin</w:t>
      </w:r>
      <w:r w:rsidRPr="00EA46FB">
        <w:rPr>
          <w:b/>
          <w:bCs/>
          <w:color w:val="585858"/>
          <w:vertAlign w:val="superscript"/>
        </w:rPr>
        <w:t>1*</w:t>
      </w:r>
      <w:r w:rsidRPr="00EA46FB">
        <w:rPr>
          <w:b/>
          <w:bCs/>
          <w:color w:val="585858"/>
        </w:rPr>
        <w:t xml:space="preserve">, </w:t>
      </w:r>
      <w:proofErr w:type="spellStart"/>
      <w:r w:rsidRPr="00EA46FB">
        <w:rPr>
          <w:b/>
          <w:bCs/>
          <w:color w:val="585858"/>
        </w:rPr>
        <w:t>Xiujun</w:t>
      </w:r>
      <w:proofErr w:type="spellEnd"/>
      <w:r w:rsidRPr="00EA46FB">
        <w:rPr>
          <w:b/>
          <w:bCs/>
          <w:color w:val="585858"/>
        </w:rPr>
        <w:t xml:space="preserve"> Cai</w:t>
      </w:r>
      <w:r w:rsidRPr="00EA46FB">
        <w:rPr>
          <w:b/>
          <w:bCs/>
          <w:color w:val="585858"/>
          <w:vertAlign w:val="superscript"/>
        </w:rPr>
        <w:t>1*</w:t>
      </w:r>
    </w:p>
    <w:p w14:paraId="10E4D181" w14:textId="77777777" w:rsidR="00EA46FB" w:rsidRDefault="00EA46FB">
      <w:pPr>
        <w:pStyle w:val="a3"/>
        <w:spacing w:before="126" w:line="231" w:lineRule="exact"/>
        <w:ind w:left="594"/>
        <w:rPr>
          <w:b/>
          <w:bCs/>
          <w:color w:val="585858"/>
        </w:rPr>
      </w:pPr>
    </w:p>
    <w:p w14:paraId="49874C33" w14:textId="77777777" w:rsidR="00EA46FB" w:rsidRPr="00EA46FB" w:rsidRDefault="00EA46FB" w:rsidP="00EA46FB">
      <w:pPr>
        <w:ind w:firstLineChars="400" w:firstLine="720"/>
        <w:rPr>
          <w:color w:val="585858"/>
          <w:position w:val="9"/>
          <w:sz w:val="18"/>
          <w:szCs w:val="18"/>
        </w:rPr>
      </w:pPr>
      <w:r w:rsidRPr="00EA46FB">
        <w:rPr>
          <w:color w:val="585858"/>
          <w:position w:val="9"/>
          <w:sz w:val="18"/>
          <w:szCs w:val="18"/>
        </w:rPr>
        <w:t>1</w:t>
      </w:r>
      <w:r w:rsidRPr="00EA46FB">
        <w:rPr>
          <w:rFonts w:ascii="宋体" w:eastAsia="宋体" w:hAnsi="宋体" w:cs="宋体" w:hint="eastAsia"/>
          <w:color w:val="585858"/>
          <w:position w:val="9"/>
          <w:sz w:val="18"/>
          <w:szCs w:val="18"/>
        </w:rPr>
        <w:t>、</w:t>
      </w:r>
      <w:r w:rsidRPr="00EA46FB">
        <w:rPr>
          <w:color w:val="585858"/>
          <w:position w:val="9"/>
          <w:sz w:val="18"/>
          <w:szCs w:val="18"/>
        </w:rPr>
        <w:t xml:space="preserve">Department of General Surgery, Sir Run </w:t>
      </w:r>
      <w:proofErr w:type="spellStart"/>
      <w:r w:rsidRPr="00EA46FB">
        <w:rPr>
          <w:color w:val="585858"/>
          <w:position w:val="9"/>
          <w:sz w:val="18"/>
          <w:szCs w:val="18"/>
        </w:rPr>
        <w:t>Run</w:t>
      </w:r>
      <w:proofErr w:type="spellEnd"/>
      <w:r w:rsidRPr="00EA46FB">
        <w:rPr>
          <w:color w:val="585858"/>
          <w:position w:val="9"/>
          <w:sz w:val="18"/>
          <w:szCs w:val="18"/>
        </w:rPr>
        <w:t xml:space="preserve"> Shaw Hospital, School of Medicine, Zhejiang University, Hangzhou, Zhejiang, 310016, China</w:t>
      </w:r>
    </w:p>
    <w:p w14:paraId="2326211D" w14:textId="77777777" w:rsidR="008C3ACE" w:rsidRDefault="008C3ACE" w:rsidP="00EA46FB">
      <w:pPr>
        <w:ind w:firstLineChars="400" w:firstLine="720"/>
        <w:rPr>
          <w:color w:val="585858"/>
          <w:position w:val="9"/>
          <w:sz w:val="18"/>
          <w:szCs w:val="18"/>
        </w:rPr>
      </w:pPr>
    </w:p>
    <w:p w14:paraId="1A7BD72D" w14:textId="02A58684" w:rsidR="00C92B3C" w:rsidRPr="00EA46FB" w:rsidRDefault="00C92B3C" w:rsidP="00EA46FB">
      <w:pPr>
        <w:ind w:firstLineChars="400" w:firstLine="720"/>
        <w:rPr>
          <w:sz w:val="18"/>
          <w:szCs w:val="18"/>
        </w:rPr>
        <w:sectPr w:rsidR="00C92B3C" w:rsidRPr="00EA46FB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24019F61" w:rsidR="008C3ACE" w:rsidRDefault="00B5063E" w:rsidP="005E69C2">
      <w:pPr>
        <w:pStyle w:val="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 xml:space="preserve">Keywords: </w:t>
      </w:r>
      <w:r w:rsidR="00840519">
        <w:rPr>
          <w:color w:val="585858"/>
        </w:rPr>
        <w:t>M</w:t>
      </w:r>
      <w:r w:rsidR="00EA46FB" w:rsidRPr="00EA46FB">
        <w:rPr>
          <w:color w:val="585858"/>
        </w:rPr>
        <w:t>esenchymal stem cells (</w:t>
      </w:r>
      <w:proofErr w:type="spellStart"/>
      <w:r w:rsidR="00EA46FB" w:rsidRPr="00EA46FB">
        <w:rPr>
          <w:color w:val="585858"/>
        </w:rPr>
        <w:t>MSCs)</w:t>
      </w:r>
      <w:proofErr w:type="spellEnd"/>
      <w:r w:rsidR="00EA46FB" w:rsidRPr="00EA46FB">
        <w:rPr>
          <w:color w:val="585858"/>
        </w:rPr>
        <w:t>,</w:t>
      </w:r>
      <w:r w:rsidR="00241AE5">
        <w:rPr>
          <w:color w:val="585858"/>
        </w:rPr>
        <w:t xml:space="preserve"> </w:t>
      </w:r>
      <w:r w:rsidR="00840519">
        <w:rPr>
          <w:color w:val="585858"/>
        </w:rPr>
        <w:t>H</w:t>
      </w:r>
      <w:r w:rsidR="00EA46FB" w:rsidRPr="00EA46FB">
        <w:rPr>
          <w:color w:val="585858"/>
        </w:rPr>
        <w:t>epatocellular carcinoma</w:t>
      </w:r>
      <w:r w:rsidR="00241AE5">
        <w:rPr>
          <w:color w:val="585858"/>
        </w:rPr>
        <w:t xml:space="preserve"> (HCC)</w:t>
      </w:r>
      <w:r w:rsidR="00EA46FB" w:rsidRPr="00EA46FB">
        <w:rPr>
          <w:color w:val="585858"/>
        </w:rPr>
        <w:t xml:space="preserve">, </w:t>
      </w:r>
      <w:bookmarkStart w:id="1" w:name="_Hlk7942999"/>
      <w:r w:rsidR="00840519">
        <w:rPr>
          <w:color w:val="585858"/>
        </w:rPr>
        <w:t>E</w:t>
      </w:r>
      <w:r w:rsidR="00241AE5" w:rsidRPr="00241AE5">
        <w:rPr>
          <w:color w:val="585858"/>
        </w:rPr>
        <w:t>xtracellular signal-regulated kinase</w:t>
      </w:r>
      <w:r w:rsidR="00241AE5">
        <w:rPr>
          <w:color w:val="585858"/>
        </w:rPr>
        <w:t xml:space="preserve"> (ERK)</w:t>
      </w:r>
      <w:bookmarkEnd w:id="1"/>
    </w:p>
    <w:p w14:paraId="671B3C0D" w14:textId="77777777" w:rsidR="005E69C2" w:rsidRPr="005E69C2" w:rsidRDefault="005E69C2" w:rsidP="005E69C2">
      <w:pPr>
        <w:pStyle w:val="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a4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6C674F73" w14:textId="1DFE22FE" w:rsidR="001A1FF1" w:rsidRPr="000D1158" w:rsidRDefault="002E016A" w:rsidP="00D77BB8">
      <w:pPr>
        <w:pStyle w:val="a3"/>
        <w:spacing w:before="2"/>
        <w:rPr>
          <w:rFonts w:eastAsiaTheme="minorEastAsia"/>
          <w:color w:val="585858"/>
          <w:lang w:eastAsia="zh-CN"/>
        </w:rPr>
      </w:pPr>
      <w:r w:rsidRPr="000D1158">
        <w:rPr>
          <w:color w:val="585858"/>
        </w:rPr>
        <w:t>H</w:t>
      </w:r>
      <w:r w:rsidR="007D43BC" w:rsidRPr="000D1158">
        <w:rPr>
          <w:color w:val="585858"/>
        </w:rPr>
        <w:t xml:space="preserve">epatocellular carcinoma (HCC) </w:t>
      </w:r>
      <w:r w:rsidRPr="000D1158">
        <w:rPr>
          <w:color w:val="585858"/>
        </w:rPr>
        <w:t>is one of the most common malign</w:t>
      </w:r>
      <w:r w:rsidR="004D7810" w:rsidRPr="000D1158">
        <w:rPr>
          <w:color w:val="585858"/>
        </w:rPr>
        <w:t>ant cancer</w:t>
      </w:r>
      <w:r w:rsidRPr="000D1158">
        <w:rPr>
          <w:color w:val="585858"/>
        </w:rPr>
        <w:t xml:space="preserve"> in the world and</w:t>
      </w:r>
      <w:r w:rsidR="00CE2251" w:rsidRPr="000D1158">
        <w:rPr>
          <w:color w:val="585858"/>
        </w:rPr>
        <w:t xml:space="preserve"> its incidence has been increasing dramatically</w:t>
      </w:r>
      <w:r w:rsidR="00CE2251" w:rsidRPr="000D1158">
        <w:rPr>
          <w:color w:val="585858"/>
        </w:rPr>
        <w:t xml:space="preserve"> </w:t>
      </w:r>
      <w:r w:rsidR="00CE2251" w:rsidRPr="000D1158">
        <w:rPr>
          <w:color w:val="585858"/>
        </w:rPr>
        <w:t>especially in developed countries</w:t>
      </w:r>
      <w:r w:rsidRPr="000D1158">
        <w:rPr>
          <w:color w:val="585858"/>
        </w:rPr>
        <w:t>. Mesenchymal stem cells (MSCs) are undifferentiated cells</w:t>
      </w:r>
      <w:r w:rsidR="004D7810" w:rsidRPr="000D1158">
        <w:rPr>
          <w:color w:val="585858"/>
        </w:rPr>
        <w:t xml:space="preserve"> which can </w:t>
      </w:r>
      <w:r w:rsidRPr="000D1158">
        <w:rPr>
          <w:color w:val="585858"/>
        </w:rPr>
        <w:t xml:space="preserve">exhibit </w:t>
      </w:r>
      <w:r w:rsidR="00E44356" w:rsidRPr="000D1158">
        <w:rPr>
          <w:color w:val="585858"/>
        </w:rPr>
        <w:t>excellent</w:t>
      </w:r>
      <w:r w:rsidRPr="000D1158">
        <w:rPr>
          <w:color w:val="585858"/>
        </w:rPr>
        <w:t xml:space="preserve"> capacities of tumor tropism. </w:t>
      </w:r>
      <w:r w:rsidR="00603743" w:rsidRPr="000D1158">
        <w:rPr>
          <w:color w:val="585858"/>
        </w:rPr>
        <w:t>However, a</w:t>
      </w:r>
      <w:r w:rsidR="002C5A39" w:rsidRPr="000D1158">
        <w:rPr>
          <w:color w:val="585858"/>
        </w:rPr>
        <w:t xml:space="preserve">s a potential vehicle for anticancer drug, </w:t>
      </w:r>
      <w:r w:rsidR="00682518" w:rsidRPr="000D1158">
        <w:rPr>
          <w:color w:val="585858"/>
        </w:rPr>
        <w:t xml:space="preserve">the </w:t>
      </w:r>
      <w:r w:rsidR="004A1EB0" w:rsidRPr="000D1158">
        <w:rPr>
          <w:color w:val="585858"/>
        </w:rPr>
        <w:t>effects</w:t>
      </w:r>
      <w:r w:rsidR="00682518" w:rsidRPr="000D1158">
        <w:rPr>
          <w:color w:val="585858"/>
        </w:rPr>
        <w:t xml:space="preserve"> </w:t>
      </w:r>
      <w:r w:rsidR="004A1EB0" w:rsidRPr="000D1158">
        <w:rPr>
          <w:color w:val="585858"/>
        </w:rPr>
        <w:t>of</w:t>
      </w:r>
      <w:r w:rsidR="00682518" w:rsidRPr="000D1158">
        <w:rPr>
          <w:color w:val="585858"/>
        </w:rPr>
        <w:t xml:space="preserve"> MSCs </w:t>
      </w:r>
      <w:r w:rsidR="004A1EB0" w:rsidRPr="000D1158">
        <w:rPr>
          <w:color w:val="585858"/>
        </w:rPr>
        <w:t>on</w:t>
      </w:r>
      <w:r w:rsidR="00682518" w:rsidRPr="000D1158">
        <w:rPr>
          <w:color w:val="585858"/>
        </w:rPr>
        <w:t xml:space="preserve"> </w:t>
      </w:r>
      <w:r w:rsidR="000B724C" w:rsidRPr="000D1158">
        <w:rPr>
          <w:color w:val="585858"/>
        </w:rPr>
        <w:t xml:space="preserve">cancers </w:t>
      </w:r>
      <w:r w:rsidR="00682518" w:rsidRPr="000D1158">
        <w:rPr>
          <w:color w:val="585858"/>
        </w:rPr>
        <w:t xml:space="preserve">are </w:t>
      </w:r>
      <w:r w:rsidR="004A1EB0" w:rsidRPr="000D1158">
        <w:rPr>
          <w:color w:val="585858"/>
        </w:rPr>
        <w:t xml:space="preserve">still </w:t>
      </w:r>
      <w:r w:rsidR="00682518" w:rsidRPr="000D1158">
        <w:rPr>
          <w:color w:val="585858"/>
        </w:rPr>
        <w:t xml:space="preserve">controversial. </w:t>
      </w:r>
      <w:r w:rsidR="0038545C" w:rsidRPr="000D1158">
        <w:rPr>
          <w:color w:val="585858"/>
        </w:rPr>
        <w:t>Some researchers demonstrated that MSCs can enhance tumor proliferation</w:t>
      </w:r>
      <w:r w:rsidR="008F0896" w:rsidRPr="000D1158">
        <w:rPr>
          <w:color w:val="585858"/>
        </w:rPr>
        <w:t xml:space="preserve"> while </w:t>
      </w:r>
      <w:r w:rsidR="00C4649E" w:rsidRPr="000D1158">
        <w:rPr>
          <w:color w:val="585858"/>
        </w:rPr>
        <w:t xml:space="preserve">others </w:t>
      </w:r>
      <w:r w:rsidR="0038545C" w:rsidRPr="000D1158">
        <w:rPr>
          <w:color w:val="585858"/>
        </w:rPr>
        <w:t>indicate</w:t>
      </w:r>
      <w:r w:rsidR="00C4649E" w:rsidRPr="000D1158">
        <w:rPr>
          <w:color w:val="585858"/>
        </w:rPr>
        <w:t>d</w:t>
      </w:r>
      <w:r w:rsidR="0038545C" w:rsidRPr="000D1158">
        <w:rPr>
          <w:color w:val="585858"/>
        </w:rPr>
        <w:t xml:space="preserve"> that MSCs </w:t>
      </w:r>
      <w:r w:rsidR="00C4649E" w:rsidRPr="000D1158">
        <w:rPr>
          <w:color w:val="585858"/>
        </w:rPr>
        <w:t xml:space="preserve">may </w:t>
      </w:r>
      <w:r w:rsidR="0038545C" w:rsidRPr="000D1158">
        <w:rPr>
          <w:color w:val="585858"/>
        </w:rPr>
        <w:t xml:space="preserve">change the </w:t>
      </w:r>
      <w:r w:rsidR="004D7810" w:rsidRPr="000D1158">
        <w:rPr>
          <w:color w:val="585858"/>
        </w:rPr>
        <w:t>tumor</w:t>
      </w:r>
      <w:r w:rsidR="0038545C" w:rsidRPr="000D1158">
        <w:rPr>
          <w:color w:val="585858"/>
        </w:rPr>
        <w:t xml:space="preserve"> microenvironment and suppress the </w:t>
      </w:r>
      <w:r w:rsidR="00C4649E" w:rsidRPr="000D1158">
        <w:rPr>
          <w:color w:val="585858"/>
        </w:rPr>
        <w:t>growth</w:t>
      </w:r>
      <w:r w:rsidR="0038545C" w:rsidRPr="000D1158">
        <w:rPr>
          <w:color w:val="585858"/>
        </w:rPr>
        <w:t xml:space="preserve"> of </w:t>
      </w:r>
      <w:r w:rsidRPr="000D1158">
        <w:rPr>
          <w:color w:val="585858"/>
        </w:rPr>
        <w:t>cancer</w:t>
      </w:r>
      <w:r w:rsidR="008F0896" w:rsidRPr="000D1158">
        <w:rPr>
          <w:color w:val="585858"/>
          <w:vertAlign w:val="superscript"/>
        </w:rPr>
        <w:t>4</w:t>
      </w:r>
      <w:r w:rsidR="008F0896" w:rsidRPr="000D1158">
        <w:rPr>
          <w:color w:val="585858"/>
          <w:vertAlign w:val="superscript"/>
        </w:rPr>
        <w:t>,5</w:t>
      </w:r>
      <w:r w:rsidR="008F0896" w:rsidRPr="000D1158">
        <w:rPr>
          <w:color w:val="585858"/>
        </w:rPr>
        <w:t xml:space="preserve">. </w:t>
      </w:r>
      <w:r w:rsidR="009E02AC" w:rsidRPr="000D1158">
        <w:rPr>
          <w:color w:val="585858"/>
        </w:rPr>
        <w:t>Even in</w:t>
      </w:r>
      <w:r w:rsidR="00C54C6A" w:rsidRPr="000D1158">
        <w:rPr>
          <w:color w:val="585858"/>
        </w:rPr>
        <w:t xml:space="preserve"> the same type of cancer</w:t>
      </w:r>
      <w:r w:rsidR="005251BE" w:rsidRPr="000D1158">
        <w:rPr>
          <w:rFonts w:eastAsia="宋体"/>
          <w:color w:val="585858"/>
          <w:lang w:eastAsia="zh-CN"/>
        </w:rPr>
        <w:t xml:space="preserve">, </w:t>
      </w:r>
      <w:r w:rsidR="00C54C6A" w:rsidRPr="000D1158">
        <w:rPr>
          <w:color w:val="585858"/>
        </w:rPr>
        <w:t>for example</w:t>
      </w:r>
      <w:r w:rsidR="009E02AC" w:rsidRPr="000D1158">
        <w:rPr>
          <w:color w:val="585858"/>
        </w:rPr>
        <w:t xml:space="preserve"> </w:t>
      </w:r>
      <w:r w:rsidR="00C179A6" w:rsidRPr="000D1158">
        <w:rPr>
          <w:rFonts w:eastAsiaTheme="minorEastAsia"/>
          <w:color w:val="585858"/>
          <w:lang w:eastAsia="zh-CN"/>
        </w:rPr>
        <w:t>in</w:t>
      </w:r>
      <w:r w:rsidR="00C179A6" w:rsidRPr="000D1158">
        <w:rPr>
          <w:color w:val="585858"/>
        </w:rPr>
        <w:t xml:space="preserve"> </w:t>
      </w:r>
      <w:r w:rsidR="009E02AC" w:rsidRPr="000D1158">
        <w:rPr>
          <w:color w:val="585858"/>
        </w:rPr>
        <w:t xml:space="preserve">HCC, different cell lines </w:t>
      </w:r>
      <w:r w:rsidR="008F0896" w:rsidRPr="000D1158">
        <w:rPr>
          <w:color w:val="585858"/>
        </w:rPr>
        <w:t xml:space="preserve">or models </w:t>
      </w:r>
      <w:r w:rsidR="009E02AC" w:rsidRPr="000D1158">
        <w:rPr>
          <w:color w:val="585858"/>
        </w:rPr>
        <w:t>have different response to MSC in vitro and in vivo</w:t>
      </w:r>
      <w:r w:rsidR="005251BE" w:rsidRPr="000D1158">
        <w:rPr>
          <w:color w:val="585858"/>
        </w:rPr>
        <w:t xml:space="preserve"> as reported</w:t>
      </w:r>
      <w:r w:rsidR="00C179A6" w:rsidRPr="000D1158">
        <w:rPr>
          <w:color w:val="585858"/>
        </w:rPr>
        <w:t xml:space="preserve"> previously</w:t>
      </w:r>
      <w:r w:rsidR="009E02AC" w:rsidRPr="000D1158">
        <w:rPr>
          <w:color w:val="585858"/>
        </w:rPr>
        <w:t xml:space="preserve">. </w:t>
      </w:r>
      <w:r w:rsidR="00603743" w:rsidRPr="000D1158">
        <w:rPr>
          <w:color w:val="585858"/>
        </w:rPr>
        <w:t>In this study,</w:t>
      </w:r>
      <w:r w:rsidR="008F0896" w:rsidRPr="000D1158">
        <w:rPr>
          <w:color w:val="585858"/>
        </w:rPr>
        <w:t xml:space="preserve"> </w:t>
      </w:r>
      <w:r w:rsidR="008F0896" w:rsidRPr="000D1158">
        <w:rPr>
          <w:color w:val="585858"/>
        </w:rPr>
        <w:t>xenograft model</w:t>
      </w:r>
      <w:r w:rsidR="008F0896" w:rsidRPr="000D1158">
        <w:rPr>
          <w:color w:val="585858"/>
        </w:rPr>
        <w:t xml:space="preserve"> and </w:t>
      </w:r>
      <w:r w:rsidR="008F0896" w:rsidRPr="000D1158">
        <w:rPr>
          <w:color w:val="585858"/>
        </w:rPr>
        <w:t>orthotopic transplantation model</w:t>
      </w:r>
      <w:r w:rsidR="008F0896" w:rsidRPr="000D1158">
        <w:rPr>
          <w:color w:val="585858"/>
        </w:rPr>
        <w:t xml:space="preserve"> were used to</w:t>
      </w:r>
      <w:r w:rsidR="00C54C6A" w:rsidRPr="000D1158">
        <w:rPr>
          <w:color w:val="585858"/>
        </w:rPr>
        <w:t xml:space="preserve"> explore</w:t>
      </w:r>
      <w:r w:rsidR="00603743" w:rsidRPr="000D1158">
        <w:rPr>
          <w:color w:val="585858"/>
        </w:rPr>
        <w:t xml:space="preserve"> the effect</w:t>
      </w:r>
      <w:r w:rsidR="00C54C6A" w:rsidRPr="000D1158">
        <w:rPr>
          <w:color w:val="585858"/>
        </w:rPr>
        <w:t>s</w:t>
      </w:r>
      <w:r w:rsidR="00603743" w:rsidRPr="000D1158">
        <w:rPr>
          <w:color w:val="585858"/>
        </w:rPr>
        <w:t xml:space="preserve"> of human MSCs on </w:t>
      </w:r>
      <w:r w:rsidR="005251BE" w:rsidRPr="000D1158">
        <w:rPr>
          <w:color w:val="585858"/>
        </w:rPr>
        <w:t>HCC</w:t>
      </w:r>
      <w:r w:rsidR="00603743" w:rsidRPr="000D1158">
        <w:rPr>
          <w:color w:val="585858"/>
        </w:rPr>
        <w:t xml:space="preserve"> proliferation. </w:t>
      </w:r>
      <w:r w:rsidR="00CE2251" w:rsidRPr="000D1158">
        <w:rPr>
          <w:color w:val="585858"/>
        </w:rPr>
        <w:t>We demonstrated that</w:t>
      </w:r>
      <w:r w:rsidR="00603743" w:rsidRPr="000D1158">
        <w:rPr>
          <w:color w:val="585858"/>
        </w:rPr>
        <w:t xml:space="preserve"> </w:t>
      </w:r>
      <w:proofErr w:type="spellStart"/>
      <w:r w:rsidR="00603743" w:rsidRPr="000D1158">
        <w:rPr>
          <w:color w:val="585858"/>
        </w:rPr>
        <w:t>hMSCs</w:t>
      </w:r>
      <w:proofErr w:type="spellEnd"/>
      <w:r w:rsidR="00603743" w:rsidRPr="000D1158">
        <w:rPr>
          <w:color w:val="585858"/>
        </w:rPr>
        <w:t xml:space="preserve"> could promote tumor growth though activating </w:t>
      </w:r>
      <w:r w:rsidR="00C54C6A" w:rsidRPr="000D1158">
        <w:rPr>
          <w:color w:val="585858"/>
        </w:rPr>
        <w:t>extracellular signal-regulated kinase (ERK)</w:t>
      </w:r>
      <w:r w:rsidR="00603743" w:rsidRPr="000D1158">
        <w:rPr>
          <w:color w:val="585858"/>
        </w:rPr>
        <w:t xml:space="preserve"> signaling pathway in vivo</w:t>
      </w:r>
      <w:r w:rsidR="00DD3AFE" w:rsidRPr="000D1158">
        <w:rPr>
          <w:color w:val="585858"/>
        </w:rPr>
        <w:t xml:space="preserve"> but not in vitro</w:t>
      </w:r>
      <w:r w:rsidR="00603743" w:rsidRPr="000D1158">
        <w:rPr>
          <w:color w:val="585858"/>
        </w:rPr>
        <w:t xml:space="preserve">. </w:t>
      </w:r>
      <w:proofErr w:type="spellStart"/>
      <w:r w:rsidR="00D11836" w:rsidRPr="000D1158">
        <w:rPr>
          <w:color w:val="585858"/>
        </w:rPr>
        <w:t>I</w:t>
      </w:r>
      <w:r w:rsidR="006F012C" w:rsidRPr="000D1158">
        <w:rPr>
          <w:color w:val="585858"/>
        </w:rPr>
        <w:t>munohistochemical</w:t>
      </w:r>
      <w:proofErr w:type="spellEnd"/>
      <w:r w:rsidR="006F012C" w:rsidRPr="000D1158">
        <w:rPr>
          <w:color w:val="585858"/>
        </w:rPr>
        <w:t xml:space="preserve"> staining</w:t>
      </w:r>
      <w:r w:rsidR="008F0896" w:rsidRPr="000D1158">
        <w:rPr>
          <w:color w:val="585858"/>
        </w:rPr>
        <w:t xml:space="preserve"> </w:t>
      </w:r>
      <w:r w:rsidR="008F0896" w:rsidRPr="000D1158">
        <w:rPr>
          <w:color w:val="585858"/>
        </w:rPr>
        <w:t>(IHC)</w:t>
      </w:r>
      <w:r w:rsidR="006F012C" w:rsidRPr="000D1158">
        <w:rPr>
          <w:color w:val="585858"/>
        </w:rPr>
        <w:t xml:space="preserve"> </w:t>
      </w:r>
      <w:r w:rsidR="006F012C" w:rsidRPr="000D1158">
        <w:rPr>
          <w:color w:val="585858"/>
        </w:rPr>
        <w:t xml:space="preserve">was used to measure </w:t>
      </w:r>
      <w:r w:rsidR="00603743" w:rsidRPr="000D1158">
        <w:rPr>
          <w:color w:val="585858"/>
        </w:rPr>
        <w:t xml:space="preserve">the expression of the </w:t>
      </w:r>
      <w:r w:rsidR="00D11836" w:rsidRPr="000D1158">
        <w:rPr>
          <w:color w:val="585858"/>
        </w:rPr>
        <w:t>tumor-associated macrophages (TAM) related markers CD45 and F4/80</w:t>
      </w:r>
      <w:r w:rsidR="006F012C" w:rsidRPr="000D1158">
        <w:rPr>
          <w:color w:val="585858"/>
        </w:rPr>
        <w:t xml:space="preserve">. </w:t>
      </w:r>
      <w:r w:rsidR="00603743" w:rsidRPr="000D1158">
        <w:rPr>
          <w:color w:val="585858"/>
        </w:rPr>
        <w:t xml:space="preserve"> </w:t>
      </w:r>
      <w:r w:rsidR="00D11836" w:rsidRPr="000D1158">
        <w:rPr>
          <w:color w:val="585858"/>
        </w:rPr>
        <w:t>Real-time</w:t>
      </w:r>
      <w:r w:rsidR="00D11836" w:rsidRPr="000D1158">
        <w:rPr>
          <w:color w:val="585858"/>
        </w:rPr>
        <w:t xml:space="preserve"> re</w:t>
      </w:r>
      <w:r w:rsidR="00D11836" w:rsidRPr="000D1158">
        <w:rPr>
          <w:color w:val="585858"/>
        </w:rPr>
        <w:t>verse transcription polymerase chain reaction</w:t>
      </w:r>
      <w:r w:rsidR="00D11836" w:rsidRPr="000D1158">
        <w:rPr>
          <w:color w:val="585858"/>
        </w:rPr>
        <w:t xml:space="preserve"> (</w:t>
      </w:r>
      <w:proofErr w:type="spellStart"/>
      <w:r w:rsidR="006F012C" w:rsidRPr="000D1158">
        <w:rPr>
          <w:color w:val="585858"/>
        </w:rPr>
        <w:t>qRT</w:t>
      </w:r>
      <w:proofErr w:type="spellEnd"/>
      <w:r w:rsidR="006F012C" w:rsidRPr="000D1158">
        <w:rPr>
          <w:color w:val="585858"/>
        </w:rPr>
        <w:t>-PCR</w:t>
      </w:r>
      <w:r w:rsidR="00D11836" w:rsidRPr="000D1158">
        <w:rPr>
          <w:color w:val="585858"/>
        </w:rPr>
        <w:t xml:space="preserve">) </w:t>
      </w:r>
      <w:r w:rsidR="00D11836" w:rsidRPr="000D1158">
        <w:rPr>
          <w:color w:val="585858"/>
        </w:rPr>
        <w:t>was used to measure the expression of interleukin-6 (IL-6) and tumor necrosis factor-alpha (TNF-α). It was found out that CD45 and F4/80 expression w</w:t>
      </w:r>
      <w:r w:rsidR="00D11836" w:rsidRPr="000D1158">
        <w:rPr>
          <w:color w:val="585858"/>
        </w:rPr>
        <w:t>ere</w:t>
      </w:r>
      <w:r w:rsidR="00D11836" w:rsidRPr="000D1158">
        <w:rPr>
          <w:color w:val="585858"/>
        </w:rPr>
        <w:t xml:space="preserve"> significantly decreased, while TNF-α and IL-6 expression were increased in the </w:t>
      </w:r>
      <w:proofErr w:type="spellStart"/>
      <w:r w:rsidR="00D11836" w:rsidRPr="000D1158">
        <w:rPr>
          <w:color w:val="585858"/>
        </w:rPr>
        <w:t>hMSCs</w:t>
      </w:r>
      <w:proofErr w:type="spellEnd"/>
      <w:r w:rsidR="00D11836" w:rsidRPr="000D1158">
        <w:rPr>
          <w:color w:val="585858"/>
        </w:rPr>
        <w:t xml:space="preserve"> -treated tissues</w:t>
      </w:r>
      <w:r w:rsidR="001A1FF1" w:rsidRPr="000D1158">
        <w:rPr>
          <w:color w:val="585858"/>
        </w:rPr>
        <w:t xml:space="preserve"> but not in vitro.</w:t>
      </w:r>
    </w:p>
    <w:p w14:paraId="32E52646" w14:textId="108228E3" w:rsidR="00D11836" w:rsidRPr="000D1158" w:rsidRDefault="00087A3A" w:rsidP="00D77BB8">
      <w:pPr>
        <w:pStyle w:val="a3"/>
        <w:spacing w:before="2"/>
        <w:rPr>
          <w:color w:val="585858"/>
        </w:rPr>
      </w:pPr>
      <w:r w:rsidRPr="000D1158">
        <w:rPr>
          <w:color w:val="585858"/>
        </w:rPr>
        <w:t xml:space="preserve">Our </w:t>
      </w:r>
      <w:r w:rsidR="00D11836" w:rsidRPr="000D1158">
        <w:rPr>
          <w:color w:val="585858"/>
        </w:rPr>
        <w:t xml:space="preserve">findings suggest that </w:t>
      </w:r>
      <w:proofErr w:type="spellStart"/>
      <w:r w:rsidR="00D11836" w:rsidRPr="000D1158">
        <w:rPr>
          <w:color w:val="585858"/>
        </w:rPr>
        <w:t>hMSCs</w:t>
      </w:r>
      <w:proofErr w:type="spellEnd"/>
      <w:r w:rsidR="00D11836" w:rsidRPr="000D1158">
        <w:rPr>
          <w:color w:val="585858"/>
        </w:rPr>
        <w:t xml:space="preserve"> may play a vital role in HCC proliferation </w:t>
      </w:r>
      <w:r w:rsidRPr="000D1158">
        <w:rPr>
          <w:color w:val="585858"/>
        </w:rPr>
        <w:t>via activation of ERK signaling pathway and immunosuppressive in tumor microenvironment</w:t>
      </w:r>
      <w:r w:rsidRPr="000D1158">
        <w:rPr>
          <w:color w:val="585858"/>
        </w:rPr>
        <w:t>.</w:t>
      </w:r>
    </w:p>
    <w:p w14:paraId="3907491F" w14:textId="083608C9" w:rsidR="008C3ACE" w:rsidRPr="00087A97" w:rsidRDefault="00B5063E">
      <w:pPr>
        <w:pStyle w:val="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  <w:bookmarkStart w:id="2" w:name="_GoBack"/>
      <w:bookmarkEnd w:id="2"/>
    </w:p>
    <w:p w14:paraId="678CF244" w14:textId="0D660F27" w:rsidR="008C3ACE" w:rsidRPr="00087A97" w:rsidRDefault="00087A97" w:rsidP="00D77BB8">
      <w:pPr>
        <w:pStyle w:val="3"/>
        <w:tabs>
          <w:tab w:val="left" w:pos="1914"/>
          <w:tab w:val="left" w:pos="1915"/>
        </w:tabs>
        <w:ind w:left="0" w:firstLine="0"/>
        <w:jc w:val="right"/>
      </w:pPr>
      <w:r>
        <w:rPr>
          <w:noProof/>
        </w:rPr>
        <w:drawing>
          <wp:inline distT="0" distB="0" distL="0" distR="0" wp14:anchorId="75C1C884" wp14:editId="508D0337">
            <wp:extent cx="3080824" cy="1619996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015" cy="164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a4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a3"/>
        <w:spacing w:before="9"/>
        <w:rPr>
          <w:b/>
          <w:sz w:val="18"/>
        </w:rPr>
      </w:pPr>
    </w:p>
    <w:p w14:paraId="76A04354" w14:textId="77777777" w:rsidR="0074604D" w:rsidRDefault="0074604D" w:rsidP="00A74707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proofErr w:type="spellStart"/>
      <w:r w:rsidRPr="0074604D">
        <w:rPr>
          <w:color w:val="585858"/>
        </w:rPr>
        <w:t>Karnoub</w:t>
      </w:r>
      <w:proofErr w:type="spellEnd"/>
      <w:r w:rsidRPr="0074604D">
        <w:rPr>
          <w:color w:val="585858"/>
        </w:rPr>
        <w:t xml:space="preserve"> AE. et al. Mesenchymal stem cells within </w:t>
      </w:r>
      <w:proofErr w:type="spellStart"/>
      <w:r w:rsidRPr="0074604D">
        <w:rPr>
          <w:color w:val="585858"/>
        </w:rPr>
        <w:t>tumour</w:t>
      </w:r>
      <w:proofErr w:type="spellEnd"/>
      <w:r w:rsidRPr="0074604D">
        <w:rPr>
          <w:color w:val="585858"/>
        </w:rPr>
        <w:t xml:space="preserve"> stroma promote breast cancer metastasis. </w:t>
      </w:r>
      <w:r w:rsidRPr="0074604D">
        <w:rPr>
          <w:b/>
          <w:color w:val="585858"/>
        </w:rPr>
        <w:t>Nature.</w:t>
      </w:r>
      <w:r w:rsidRPr="0074604D">
        <w:rPr>
          <w:color w:val="585858"/>
        </w:rPr>
        <w:t xml:space="preserve"> 449, 557-563 (2007).</w:t>
      </w:r>
    </w:p>
    <w:p w14:paraId="03AD6B45" w14:textId="4AF6BC3D" w:rsidR="00A74707" w:rsidRDefault="00A74707" w:rsidP="00A74707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proofErr w:type="spellStart"/>
      <w:r w:rsidRPr="00A74707">
        <w:rPr>
          <w:color w:val="585858"/>
        </w:rPr>
        <w:t>Lyden</w:t>
      </w:r>
      <w:proofErr w:type="spellEnd"/>
      <w:r w:rsidRPr="00A74707">
        <w:rPr>
          <w:color w:val="585858"/>
        </w:rPr>
        <w:t xml:space="preserve"> D. et al. Impaired recruitment of bone-marrow-derived endothelial and hematopoietic precursor cells blocks tumor angiogenesis and growth.</w:t>
      </w:r>
      <w:r w:rsidRPr="0074604D">
        <w:rPr>
          <w:b/>
          <w:color w:val="585858"/>
        </w:rPr>
        <w:t xml:space="preserve"> Nat Med</w:t>
      </w:r>
      <w:r w:rsidRPr="00A74707">
        <w:rPr>
          <w:color w:val="585858"/>
        </w:rPr>
        <w:t>. 7, 1194-1201 (2001).</w:t>
      </w:r>
    </w:p>
    <w:p w14:paraId="2B7F1B20" w14:textId="1AE17564" w:rsidR="0074604D" w:rsidRDefault="0074604D" w:rsidP="00A74707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proofErr w:type="spellStart"/>
      <w:r w:rsidRPr="0074604D">
        <w:rPr>
          <w:color w:val="585858"/>
        </w:rPr>
        <w:t>Coussens</w:t>
      </w:r>
      <w:proofErr w:type="spellEnd"/>
      <w:r w:rsidRPr="0074604D">
        <w:rPr>
          <w:color w:val="585858"/>
        </w:rPr>
        <w:t xml:space="preserve"> LM, Tinkle CL, Hanahan D. &amp; </w:t>
      </w:r>
      <w:proofErr w:type="spellStart"/>
      <w:r w:rsidRPr="0074604D">
        <w:rPr>
          <w:color w:val="585858"/>
        </w:rPr>
        <w:t>Werb</w:t>
      </w:r>
      <w:proofErr w:type="spellEnd"/>
      <w:r w:rsidRPr="0074604D">
        <w:rPr>
          <w:color w:val="585858"/>
        </w:rPr>
        <w:t xml:space="preserve"> Z. MMP-9 supplied by bone marrow-derived cells contributes to skin carcinogenesis. </w:t>
      </w:r>
      <w:r w:rsidRPr="0074604D">
        <w:rPr>
          <w:b/>
          <w:color w:val="585858"/>
        </w:rPr>
        <w:t>Cell</w:t>
      </w:r>
      <w:r w:rsidRPr="0074604D">
        <w:rPr>
          <w:color w:val="585858"/>
        </w:rPr>
        <w:t>. 103, 481-490 (2000).</w:t>
      </w:r>
    </w:p>
    <w:p w14:paraId="56612BEF" w14:textId="4D8F131F" w:rsidR="00FF2489" w:rsidRDefault="00FF2489" w:rsidP="00A74707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r w:rsidRPr="00FF2489">
        <w:rPr>
          <w:color w:val="585858"/>
        </w:rPr>
        <w:t xml:space="preserve">Scherzad A. et al. Human mesenchymal stem cells enhance cancer cell proliferation via IL-6 secretion and activation of ERK1/2. </w:t>
      </w:r>
      <w:r w:rsidRPr="00FF2489">
        <w:rPr>
          <w:b/>
          <w:color w:val="585858"/>
        </w:rPr>
        <w:t>Int J Oncol</w:t>
      </w:r>
      <w:r w:rsidRPr="00FF2489">
        <w:rPr>
          <w:color w:val="585858"/>
        </w:rPr>
        <w:t>. 47, 391-397 (2015).</w:t>
      </w:r>
    </w:p>
    <w:p w14:paraId="04DD6F05" w14:textId="34DA8EED" w:rsidR="00FF2489" w:rsidRPr="00A74707" w:rsidRDefault="00FF2489" w:rsidP="00A74707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r w:rsidRPr="00FF2489">
        <w:rPr>
          <w:color w:val="585858"/>
        </w:rPr>
        <w:t xml:space="preserve">Zhu Y. et al. Human mesenchymal stem cells inhibit cancer cell proliferation by secreting DKK-1. </w:t>
      </w:r>
      <w:r w:rsidRPr="00FF2489">
        <w:rPr>
          <w:b/>
          <w:color w:val="585858"/>
        </w:rPr>
        <w:t>Leukemia.</w:t>
      </w:r>
      <w:r w:rsidRPr="00FF2489">
        <w:rPr>
          <w:color w:val="585858"/>
        </w:rPr>
        <w:t xml:space="preserve"> 23, 925-933 (2009).</w:t>
      </w:r>
    </w:p>
    <w:p w14:paraId="4411E80A" w14:textId="77777777" w:rsidR="008C3ACE" w:rsidRDefault="008C3ACE">
      <w:pPr>
        <w:pStyle w:val="a3"/>
        <w:spacing w:before="2"/>
      </w:pPr>
    </w:p>
    <w:p w14:paraId="7DFF9F98" w14:textId="77777777" w:rsidR="008C3ACE" w:rsidRDefault="00B5063E">
      <w:pPr>
        <w:pStyle w:val="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0F2752B0" w14:textId="35B6DDBB" w:rsidR="008C3ACE" w:rsidRPr="00B13826" w:rsidRDefault="00181A10" w:rsidP="00B13826">
      <w:pPr>
        <w:pStyle w:val="a3"/>
        <w:spacing w:before="119"/>
        <w:ind w:left="316" w:right="381"/>
        <w:jc w:val="both"/>
        <w:rPr>
          <w:color w:val="585858"/>
        </w:rPr>
      </w:pPr>
      <w:r>
        <w:rPr>
          <w:color w:val="585858"/>
        </w:rPr>
        <w:t>J</w:t>
      </w:r>
      <w:r w:rsidRPr="003D0581">
        <w:rPr>
          <w:rFonts w:hint="eastAsia"/>
          <w:color w:val="585858"/>
        </w:rPr>
        <w:t>iang</w:t>
      </w:r>
      <w:r>
        <w:rPr>
          <w:color w:val="585858"/>
        </w:rPr>
        <w:t xml:space="preserve"> C</w:t>
      </w:r>
      <w:r w:rsidRPr="003D0581">
        <w:rPr>
          <w:rFonts w:hint="eastAsia"/>
          <w:color w:val="585858"/>
        </w:rPr>
        <w:t>hen</w:t>
      </w:r>
      <w:r w:rsidR="00B5063E">
        <w:rPr>
          <w:color w:val="585858"/>
        </w:rPr>
        <w:t xml:space="preserve"> has completed his PhD at the age of </w:t>
      </w:r>
      <w:r>
        <w:rPr>
          <w:color w:val="585858"/>
        </w:rPr>
        <w:t>31</w:t>
      </w:r>
      <w:r w:rsidR="00B5063E">
        <w:rPr>
          <w:color w:val="585858"/>
        </w:rPr>
        <w:t xml:space="preserve"> years from </w:t>
      </w:r>
      <w:r>
        <w:rPr>
          <w:color w:val="585858"/>
        </w:rPr>
        <w:t>Z</w:t>
      </w:r>
      <w:r w:rsidRPr="003D0581">
        <w:rPr>
          <w:rFonts w:hint="eastAsia"/>
          <w:color w:val="585858"/>
        </w:rPr>
        <w:t>hejiang</w:t>
      </w:r>
      <w:r w:rsidR="00B5063E">
        <w:rPr>
          <w:color w:val="585858"/>
        </w:rPr>
        <w:t xml:space="preserve"> University and Postdoctoral Studies from </w:t>
      </w:r>
      <w:r w:rsidRPr="00181A10">
        <w:rPr>
          <w:color w:val="585858"/>
        </w:rPr>
        <w:t>Harvard Medical School</w:t>
      </w:r>
      <w:r w:rsidR="00B5063E">
        <w:rPr>
          <w:color w:val="585858"/>
        </w:rPr>
        <w:t xml:space="preserve">, </w:t>
      </w:r>
      <w:r>
        <w:rPr>
          <w:color w:val="585858"/>
        </w:rPr>
        <w:t>A</w:t>
      </w:r>
      <w:r w:rsidRPr="003D0581">
        <w:rPr>
          <w:rFonts w:hint="eastAsia"/>
          <w:color w:val="585858"/>
        </w:rPr>
        <w:t>merican</w:t>
      </w:r>
      <w:r w:rsidR="00B5063E">
        <w:rPr>
          <w:color w:val="585858"/>
        </w:rPr>
        <w:t>. He has published more than 2</w:t>
      </w:r>
      <w:r>
        <w:rPr>
          <w:color w:val="585858"/>
        </w:rPr>
        <w:t>8</w:t>
      </w:r>
      <w:r w:rsidR="00B5063E">
        <w:rPr>
          <w:color w:val="585858"/>
        </w:rPr>
        <w:t xml:space="preserve"> papers in reputed journals and has been serving as an editorial board member of repute.</w:t>
      </w:r>
    </w:p>
    <w:p w14:paraId="729BF5C3" w14:textId="77777777" w:rsidR="008C3ACE" w:rsidRDefault="00B5063E">
      <w:pPr>
        <w:pStyle w:val="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412AD4EB" w14:textId="77777777" w:rsidR="00181A10" w:rsidRDefault="00181A10" w:rsidP="005A7FD6">
      <w:pPr>
        <w:pStyle w:val="a3"/>
        <w:spacing w:before="7"/>
        <w:ind w:firstLineChars="1300" w:firstLine="1958"/>
        <w:rPr>
          <w:b/>
          <w:sz w:val="15"/>
        </w:rPr>
      </w:pPr>
      <w:r>
        <w:rPr>
          <w:b/>
          <w:noProof/>
          <w:sz w:val="15"/>
        </w:rPr>
        <w:drawing>
          <wp:inline distT="0" distB="0" distL="0" distR="0" wp14:anchorId="6DAE5B41" wp14:editId="19E44C5F">
            <wp:extent cx="1358900" cy="13589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722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27789" w14:textId="77777777" w:rsidR="00181A10" w:rsidRPr="00B13826" w:rsidRDefault="00B5063E" w:rsidP="005A7FD6">
      <w:pPr>
        <w:pStyle w:val="a3"/>
        <w:spacing w:before="7"/>
        <w:ind w:firstLineChars="900" w:firstLine="1710"/>
        <w:rPr>
          <w:color w:val="585858"/>
        </w:rPr>
      </w:pPr>
      <w:r>
        <w:rPr>
          <w:color w:val="585858"/>
        </w:rPr>
        <w:t xml:space="preserve">Full Name: </w:t>
      </w:r>
      <w:r w:rsidR="00181A10">
        <w:rPr>
          <w:color w:val="585858"/>
        </w:rPr>
        <w:t>J</w:t>
      </w:r>
      <w:r w:rsidR="00181A10" w:rsidRPr="00B13826">
        <w:rPr>
          <w:rFonts w:hint="eastAsia"/>
          <w:color w:val="585858"/>
        </w:rPr>
        <w:t>iang</w:t>
      </w:r>
      <w:r w:rsidR="00181A10">
        <w:rPr>
          <w:color w:val="585858"/>
        </w:rPr>
        <w:t xml:space="preserve"> C</w:t>
      </w:r>
      <w:r w:rsidR="00181A10" w:rsidRPr="00B13826">
        <w:rPr>
          <w:rFonts w:hint="eastAsia"/>
          <w:color w:val="585858"/>
        </w:rPr>
        <w:t>hen</w:t>
      </w:r>
    </w:p>
    <w:p w14:paraId="30DEB2C7" w14:textId="4D68633C" w:rsidR="00181A10" w:rsidRDefault="00B5063E" w:rsidP="005A7FD6">
      <w:pPr>
        <w:pStyle w:val="a3"/>
        <w:spacing w:before="7"/>
        <w:ind w:firstLineChars="900" w:firstLine="1710"/>
        <w:rPr>
          <w:color w:val="585858"/>
        </w:rPr>
      </w:pPr>
      <w:r>
        <w:rPr>
          <w:color w:val="585858"/>
        </w:rPr>
        <w:t xml:space="preserve">Contact number: </w:t>
      </w:r>
      <w:r w:rsidR="00181A10">
        <w:rPr>
          <w:color w:val="585858"/>
        </w:rPr>
        <w:t>1</w:t>
      </w:r>
      <w:r w:rsidR="00181A10" w:rsidRPr="00B13826">
        <w:rPr>
          <w:rFonts w:ascii="宋体" w:eastAsia="宋体" w:hAnsi="宋体" w:cs="宋体" w:hint="eastAsia"/>
          <w:color w:val="585858"/>
        </w:rPr>
        <w:t>（</w:t>
      </w:r>
      <w:r w:rsidR="00181A10" w:rsidRPr="00B13826">
        <w:rPr>
          <w:rFonts w:hint="eastAsia"/>
          <w:color w:val="585858"/>
        </w:rPr>
        <w:t>3</w:t>
      </w:r>
      <w:r w:rsidR="00181A10" w:rsidRPr="00B13826">
        <w:rPr>
          <w:color w:val="585858"/>
        </w:rPr>
        <w:t>13</w:t>
      </w:r>
      <w:r w:rsidR="00181A10" w:rsidRPr="00B13826">
        <w:rPr>
          <w:rFonts w:ascii="宋体" w:eastAsia="宋体" w:hAnsi="宋体" w:cs="宋体" w:hint="eastAsia"/>
          <w:color w:val="585858"/>
        </w:rPr>
        <w:t>）</w:t>
      </w:r>
      <w:r w:rsidR="00181A10" w:rsidRPr="00B13826">
        <w:rPr>
          <w:rFonts w:hint="eastAsia"/>
          <w:color w:val="585858"/>
        </w:rPr>
        <w:t>7</w:t>
      </w:r>
      <w:r w:rsidR="00181A10" w:rsidRPr="00B13826">
        <w:rPr>
          <w:color w:val="585858"/>
        </w:rPr>
        <w:t>25 1033</w:t>
      </w:r>
    </w:p>
    <w:p w14:paraId="7E761070" w14:textId="73D23216" w:rsidR="008C3ACE" w:rsidRPr="00B13826" w:rsidRDefault="00B5063E" w:rsidP="005A7FD6">
      <w:pPr>
        <w:pStyle w:val="a3"/>
        <w:ind w:firstLineChars="900" w:firstLine="1710"/>
        <w:rPr>
          <w:color w:val="585858"/>
        </w:rPr>
      </w:pPr>
      <w:r>
        <w:rPr>
          <w:color w:val="585858"/>
        </w:rPr>
        <w:t>Session name/ number:</w:t>
      </w:r>
      <w:r w:rsidR="00A926A5">
        <w:rPr>
          <w:color w:val="585858"/>
        </w:rPr>
        <w:t xml:space="preserve"> </w:t>
      </w:r>
      <w:r w:rsidR="00A926A5" w:rsidRPr="00B13826">
        <w:rPr>
          <w:rFonts w:hint="eastAsia"/>
          <w:color w:val="585858"/>
        </w:rPr>
        <w:t>stem</w:t>
      </w:r>
      <w:r w:rsidR="00A926A5">
        <w:rPr>
          <w:color w:val="585858"/>
        </w:rPr>
        <w:t xml:space="preserve"> </w:t>
      </w:r>
      <w:r w:rsidR="00A926A5" w:rsidRPr="00B13826">
        <w:rPr>
          <w:rFonts w:hint="eastAsia"/>
          <w:color w:val="585858"/>
        </w:rPr>
        <w:t>cell</w:t>
      </w:r>
      <w:r w:rsidR="00A926A5">
        <w:rPr>
          <w:color w:val="585858"/>
        </w:rPr>
        <w:t xml:space="preserve"> </w:t>
      </w:r>
      <w:r w:rsidR="00A926A5" w:rsidRPr="00B13826">
        <w:rPr>
          <w:rFonts w:hint="eastAsia"/>
          <w:color w:val="585858"/>
        </w:rPr>
        <w:t>transplant</w:t>
      </w:r>
    </w:p>
    <w:p w14:paraId="64E50FC6" w14:textId="61D86063" w:rsidR="00181A10" w:rsidRDefault="00B5063E" w:rsidP="005A7FD6">
      <w:pPr>
        <w:pStyle w:val="a3"/>
        <w:ind w:right="1786" w:firstLineChars="900" w:firstLine="1710"/>
        <w:rPr>
          <w:color w:val="585858"/>
        </w:rPr>
      </w:pPr>
      <w:r>
        <w:rPr>
          <w:color w:val="585858"/>
        </w:rPr>
        <w:t>Category: Oral presentation</w:t>
      </w:r>
    </w:p>
    <w:p w14:paraId="436D0902" w14:textId="422116C6" w:rsidR="00B13826" w:rsidRPr="00B13826" w:rsidRDefault="00B5063E" w:rsidP="005A7FD6">
      <w:pPr>
        <w:pStyle w:val="a3"/>
        <w:ind w:right="1786" w:firstLineChars="900" w:firstLine="1710"/>
        <w:rPr>
          <w:color w:val="585858"/>
        </w:rPr>
        <w:sectPr w:rsidR="00B13826" w:rsidRPr="00B13826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Passport Number</w:t>
      </w:r>
      <w:r w:rsidR="005A7FD6">
        <w:rPr>
          <w:rFonts w:ascii="宋体" w:eastAsia="宋体" w:hAnsi="宋体" w:cs="宋体" w:hint="eastAsia"/>
          <w:color w:val="585858"/>
          <w:lang w:eastAsia="zh-CN"/>
        </w:rPr>
        <w:t>:</w:t>
      </w:r>
      <w:r w:rsidR="005A7FD6">
        <w:rPr>
          <w:rFonts w:ascii="宋体" w:eastAsia="宋体" w:hAnsi="宋体" w:cs="宋体"/>
          <w:color w:val="585858"/>
          <w:lang w:eastAsia="zh-CN"/>
        </w:rPr>
        <w:t xml:space="preserve"> </w:t>
      </w:r>
      <w:r w:rsidR="00181A10" w:rsidRPr="00B13826">
        <w:rPr>
          <w:rFonts w:hint="eastAsia"/>
          <w:color w:val="585858"/>
        </w:rPr>
        <w:t>E</w:t>
      </w:r>
      <w:r w:rsidR="00181A10" w:rsidRPr="00B13826">
        <w:rPr>
          <w:color w:val="585858"/>
        </w:rPr>
        <w:t>498851</w:t>
      </w:r>
      <w:r w:rsidR="00B13826" w:rsidRPr="00B13826">
        <w:rPr>
          <w:color w:val="585858"/>
        </w:rPr>
        <w:t>21</w:t>
      </w:r>
    </w:p>
    <w:p w14:paraId="339FE104" w14:textId="1BCF9D0C" w:rsidR="00D13B33" w:rsidRDefault="00D13B33" w:rsidP="00A74707">
      <w:pPr>
        <w:spacing w:before="49"/>
        <w:ind w:right="1371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4E187" w14:textId="77777777" w:rsidR="00AE621E" w:rsidRDefault="00AE621E" w:rsidP="00905843">
      <w:r>
        <w:separator/>
      </w:r>
    </w:p>
  </w:endnote>
  <w:endnote w:type="continuationSeparator" w:id="0">
    <w:p w14:paraId="635E015B" w14:textId="77777777" w:rsidR="00AE621E" w:rsidRDefault="00AE621E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82EE" w14:textId="3CB9F3D7" w:rsidR="00905843" w:rsidRPr="00D278BB" w:rsidRDefault="00EE6CF6" w:rsidP="00D278BB">
    <w:pPr>
      <w:pStyle w:val="ab"/>
    </w:pPr>
    <w:r>
      <w:rPr>
        <w:noProof/>
      </w:rPr>
      <w:drawing>
        <wp:inline distT="0" distB="0" distL="0" distR="0" wp14:anchorId="44CC60BD" wp14:editId="5E299D34">
          <wp:extent cx="7359650" cy="955675"/>
          <wp:effectExtent l="0" t="0" r="0" b="0"/>
          <wp:docPr id="5" name="Picture 4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5BF5F" w14:textId="77777777" w:rsidR="00AE621E" w:rsidRDefault="00AE621E" w:rsidP="00905843">
      <w:r>
        <w:separator/>
      </w:r>
    </w:p>
  </w:footnote>
  <w:footnote w:type="continuationSeparator" w:id="0">
    <w:p w14:paraId="160C35FA" w14:textId="77777777" w:rsidR="00AE621E" w:rsidRDefault="00AE621E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960F2" w14:textId="3933EA24" w:rsidR="00905843" w:rsidRPr="00D278BB" w:rsidRDefault="00EE6CF6" w:rsidP="00D278BB">
    <w:pPr>
      <w:pStyle w:val="a9"/>
    </w:pPr>
    <w:r>
      <w:rPr>
        <w:noProof/>
      </w:rPr>
      <w:drawing>
        <wp:inline distT="0" distB="0" distL="0" distR="0" wp14:anchorId="17AA2BCA" wp14:editId="32D8BF16">
          <wp:extent cx="7359650" cy="95567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ncer Therapy 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5CA55FDE"/>
    <w:multiLevelType w:val="hybridMultilevel"/>
    <w:tmpl w:val="963611A6"/>
    <w:lvl w:ilvl="0" w:tplc="BDCA95BA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7" w:hanging="420"/>
      </w:pPr>
    </w:lvl>
    <w:lvl w:ilvl="2" w:tplc="0409001B" w:tentative="1">
      <w:start w:val="1"/>
      <w:numFmt w:val="lowerRoman"/>
      <w:lvlText w:val="%3."/>
      <w:lvlJc w:val="right"/>
      <w:pPr>
        <w:ind w:left="1937" w:hanging="420"/>
      </w:pPr>
    </w:lvl>
    <w:lvl w:ilvl="3" w:tplc="0409000F" w:tentative="1">
      <w:start w:val="1"/>
      <w:numFmt w:val="decimal"/>
      <w:lvlText w:val="%4."/>
      <w:lvlJc w:val="left"/>
      <w:pPr>
        <w:ind w:left="2357" w:hanging="420"/>
      </w:pPr>
    </w:lvl>
    <w:lvl w:ilvl="4" w:tplc="04090019" w:tentative="1">
      <w:start w:val="1"/>
      <w:numFmt w:val="lowerLetter"/>
      <w:lvlText w:val="%5)"/>
      <w:lvlJc w:val="left"/>
      <w:pPr>
        <w:ind w:left="2777" w:hanging="420"/>
      </w:pPr>
    </w:lvl>
    <w:lvl w:ilvl="5" w:tplc="0409001B" w:tentative="1">
      <w:start w:val="1"/>
      <w:numFmt w:val="lowerRoman"/>
      <w:lvlText w:val="%6."/>
      <w:lvlJc w:val="right"/>
      <w:pPr>
        <w:ind w:left="3197" w:hanging="420"/>
      </w:pPr>
    </w:lvl>
    <w:lvl w:ilvl="6" w:tplc="0409000F" w:tentative="1">
      <w:start w:val="1"/>
      <w:numFmt w:val="decimal"/>
      <w:lvlText w:val="%7."/>
      <w:lvlJc w:val="left"/>
      <w:pPr>
        <w:ind w:left="3617" w:hanging="420"/>
      </w:pPr>
    </w:lvl>
    <w:lvl w:ilvl="7" w:tplc="04090019" w:tentative="1">
      <w:start w:val="1"/>
      <w:numFmt w:val="lowerLetter"/>
      <w:lvlText w:val="%8)"/>
      <w:lvlJc w:val="left"/>
      <w:pPr>
        <w:ind w:left="4037" w:hanging="420"/>
      </w:pPr>
    </w:lvl>
    <w:lvl w:ilvl="8" w:tplc="0409001B" w:tentative="1">
      <w:start w:val="1"/>
      <w:numFmt w:val="lowerRoman"/>
      <w:lvlText w:val="%9."/>
      <w:lvlJc w:val="right"/>
      <w:pPr>
        <w:ind w:left="4457" w:hanging="420"/>
      </w:pPr>
    </w:lvl>
  </w:abstractNum>
  <w:abstractNum w:abstractNumId="2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046205"/>
    <w:rsid w:val="0006246C"/>
    <w:rsid w:val="00086511"/>
    <w:rsid w:val="00087A3A"/>
    <w:rsid w:val="00087A97"/>
    <w:rsid w:val="000B724C"/>
    <w:rsid w:val="000D1158"/>
    <w:rsid w:val="000F5B4F"/>
    <w:rsid w:val="0010577A"/>
    <w:rsid w:val="00181A10"/>
    <w:rsid w:val="00185E69"/>
    <w:rsid w:val="001A1FF1"/>
    <w:rsid w:val="001B66C3"/>
    <w:rsid w:val="00241AE5"/>
    <w:rsid w:val="002468CB"/>
    <w:rsid w:val="002C5A39"/>
    <w:rsid w:val="002E016A"/>
    <w:rsid w:val="00350E78"/>
    <w:rsid w:val="0038545C"/>
    <w:rsid w:val="00387FA8"/>
    <w:rsid w:val="003D0581"/>
    <w:rsid w:val="00447E46"/>
    <w:rsid w:val="0046388E"/>
    <w:rsid w:val="004923F2"/>
    <w:rsid w:val="004A1EB0"/>
    <w:rsid w:val="004B5D7C"/>
    <w:rsid w:val="004B7161"/>
    <w:rsid w:val="004D7810"/>
    <w:rsid w:val="005251BE"/>
    <w:rsid w:val="00547E90"/>
    <w:rsid w:val="005640BF"/>
    <w:rsid w:val="00571F75"/>
    <w:rsid w:val="0058095B"/>
    <w:rsid w:val="00594788"/>
    <w:rsid w:val="005A7FD6"/>
    <w:rsid w:val="005D5585"/>
    <w:rsid w:val="005E69C2"/>
    <w:rsid w:val="00603743"/>
    <w:rsid w:val="006433E1"/>
    <w:rsid w:val="00677986"/>
    <w:rsid w:val="00682518"/>
    <w:rsid w:val="006F012C"/>
    <w:rsid w:val="00730590"/>
    <w:rsid w:val="0074604D"/>
    <w:rsid w:val="00762264"/>
    <w:rsid w:val="007D43BC"/>
    <w:rsid w:val="0080097E"/>
    <w:rsid w:val="008029A8"/>
    <w:rsid w:val="00840519"/>
    <w:rsid w:val="0087363E"/>
    <w:rsid w:val="008B1C3B"/>
    <w:rsid w:val="008C25F5"/>
    <w:rsid w:val="008C3ACE"/>
    <w:rsid w:val="008C54C7"/>
    <w:rsid w:val="008F0896"/>
    <w:rsid w:val="00905843"/>
    <w:rsid w:val="00935715"/>
    <w:rsid w:val="00983E01"/>
    <w:rsid w:val="009E02AC"/>
    <w:rsid w:val="009F3FAE"/>
    <w:rsid w:val="00A11783"/>
    <w:rsid w:val="00A36D27"/>
    <w:rsid w:val="00A74707"/>
    <w:rsid w:val="00A926A5"/>
    <w:rsid w:val="00AA3BB6"/>
    <w:rsid w:val="00AB4495"/>
    <w:rsid w:val="00AC548F"/>
    <w:rsid w:val="00AD272F"/>
    <w:rsid w:val="00AD71F0"/>
    <w:rsid w:val="00AE621E"/>
    <w:rsid w:val="00B13826"/>
    <w:rsid w:val="00B20398"/>
    <w:rsid w:val="00B5063E"/>
    <w:rsid w:val="00B508F1"/>
    <w:rsid w:val="00BB5692"/>
    <w:rsid w:val="00BF55A2"/>
    <w:rsid w:val="00C00F71"/>
    <w:rsid w:val="00C12E01"/>
    <w:rsid w:val="00C164E0"/>
    <w:rsid w:val="00C179A6"/>
    <w:rsid w:val="00C201FE"/>
    <w:rsid w:val="00C4649E"/>
    <w:rsid w:val="00C5482B"/>
    <w:rsid w:val="00C54C6A"/>
    <w:rsid w:val="00C64CA7"/>
    <w:rsid w:val="00C92B3C"/>
    <w:rsid w:val="00C94F3C"/>
    <w:rsid w:val="00CA09A5"/>
    <w:rsid w:val="00CB5B6B"/>
    <w:rsid w:val="00CE2251"/>
    <w:rsid w:val="00D11836"/>
    <w:rsid w:val="00D13B33"/>
    <w:rsid w:val="00D278BB"/>
    <w:rsid w:val="00D45022"/>
    <w:rsid w:val="00D56655"/>
    <w:rsid w:val="00D77BB8"/>
    <w:rsid w:val="00DD3AFE"/>
    <w:rsid w:val="00E31B25"/>
    <w:rsid w:val="00E353D5"/>
    <w:rsid w:val="00E44356"/>
    <w:rsid w:val="00E8135F"/>
    <w:rsid w:val="00E92D8A"/>
    <w:rsid w:val="00EA46FB"/>
    <w:rsid w:val="00EC1B6E"/>
    <w:rsid w:val="00EC4830"/>
    <w:rsid w:val="00EC56E9"/>
    <w:rsid w:val="00EE6CF6"/>
    <w:rsid w:val="00F8450C"/>
    <w:rsid w:val="00FB1A9A"/>
    <w:rsid w:val="00FE1385"/>
    <w:rsid w:val="00FE68AA"/>
    <w:rsid w:val="00FF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FF12C118-38C3-4B66-93B6-A1D2B923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3">
    <w:name w:val="heading 3"/>
    <w:basedOn w:val="a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757" w:hanging="44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a6">
    <w:name w:val="批注框文本 字符"/>
    <w:basedOn w:val="a0"/>
    <w:link w:val="a5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5063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aa">
    <w:name w:val="页眉 字符"/>
    <w:basedOn w:val="a0"/>
    <w:link w:val="a9"/>
    <w:uiPriority w:val="99"/>
    <w:rsid w:val="00905843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ac">
    <w:name w:val="页脚 字符"/>
    <w:basedOn w:val="a0"/>
    <w:link w:val="ab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55287-088D-48E0-AA86-DCDEB244F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陈 江</cp:lastModifiedBy>
  <cp:revision>92</cp:revision>
  <dcterms:created xsi:type="dcterms:W3CDTF">2018-08-31T10:17:00Z</dcterms:created>
  <dcterms:modified xsi:type="dcterms:W3CDTF">2019-05-05T21:24:00Z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