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49E72" w14:textId="77777777" w:rsidR="00E20032" w:rsidRPr="00450D8E" w:rsidRDefault="00E20032" w:rsidP="00450D8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D8E">
        <w:rPr>
          <w:rFonts w:ascii="Times New Roman" w:hAnsi="Times New Roman" w:cs="Times New Roman"/>
          <w:b/>
          <w:bCs/>
          <w:sz w:val="28"/>
          <w:szCs w:val="28"/>
        </w:rPr>
        <w:t>Harnessing Bone Morphogenetic Protein (BMP) Signaling to Regulate</w:t>
      </w:r>
    </w:p>
    <w:p w14:paraId="207F7207" w14:textId="77777777" w:rsidR="00E20032" w:rsidRPr="00450D8E" w:rsidRDefault="00E20032" w:rsidP="00450D8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D8E">
        <w:rPr>
          <w:rFonts w:ascii="Times New Roman" w:hAnsi="Times New Roman" w:cs="Times New Roman"/>
          <w:b/>
          <w:bCs/>
          <w:sz w:val="28"/>
          <w:szCs w:val="28"/>
        </w:rPr>
        <w:t>Epithelial to Mesenchymal Transition: A Novel Therapeutic</w:t>
      </w:r>
    </w:p>
    <w:p w14:paraId="25DD4FED" w14:textId="09D2DAF3" w:rsidR="00E20032" w:rsidRPr="00450D8E" w:rsidRDefault="00E20032" w:rsidP="00450D8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D8E">
        <w:rPr>
          <w:rFonts w:ascii="Times New Roman" w:hAnsi="Times New Roman" w:cs="Times New Roman"/>
          <w:b/>
          <w:bCs/>
          <w:sz w:val="28"/>
          <w:szCs w:val="28"/>
        </w:rPr>
        <w:t>Approach for the Treatment of Metastatic Cancer</w:t>
      </w:r>
    </w:p>
    <w:p w14:paraId="4FE238DC" w14:textId="77777777" w:rsidR="00581FD0" w:rsidRPr="00450D8E" w:rsidRDefault="00581FD0" w:rsidP="004F7764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64FFBBC" w14:textId="73B95CB4" w:rsidR="00E20032" w:rsidRPr="00450D8E" w:rsidRDefault="00E20032" w:rsidP="00450D8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450D8E">
        <w:rPr>
          <w:rFonts w:ascii="Times New Roman" w:hAnsi="Times New Roman" w:cs="Times New Roman"/>
        </w:rPr>
        <w:t>Ashish Bosukonda MA</w:t>
      </w:r>
      <w:r w:rsidR="004023E9" w:rsidRPr="00450D8E">
        <w:rPr>
          <w:rFonts w:ascii="Times New Roman" w:hAnsi="Times New Roman" w:cs="Times New Roman"/>
        </w:rPr>
        <w:t>, MD</w:t>
      </w:r>
      <w:r w:rsidRPr="00450D8E">
        <w:rPr>
          <w:rFonts w:ascii="Times New Roman" w:hAnsi="Times New Roman" w:cs="Times New Roman"/>
          <w:vertAlign w:val="superscript"/>
        </w:rPr>
        <w:t>1</w:t>
      </w:r>
      <w:r w:rsidRPr="00450D8E">
        <w:rPr>
          <w:rFonts w:ascii="Times New Roman" w:hAnsi="Times New Roman" w:cs="Times New Roman"/>
        </w:rPr>
        <w:t xml:space="preserve"> and William D Carlson MD</w:t>
      </w:r>
      <w:r w:rsidR="004023E9" w:rsidRPr="00450D8E">
        <w:rPr>
          <w:rFonts w:ascii="Times New Roman" w:hAnsi="Times New Roman" w:cs="Times New Roman"/>
        </w:rPr>
        <w:t>,</w:t>
      </w:r>
      <w:r w:rsidRPr="00450D8E">
        <w:rPr>
          <w:rFonts w:ascii="Times New Roman" w:hAnsi="Times New Roman" w:cs="Times New Roman"/>
        </w:rPr>
        <w:t xml:space="preserve"> PhD</w:t>
      </w:r>
      <w:r w:rsidRPr="00450D8E">
        <w:rPr>
          <w:rFonts w:ascii="Times New Roman" w:hAnsi="Times New Roman" w:cs="Times New Roman"/>
          <w:vertAlign w:val="superscript"/>
        </w:rPr>
        <w:t>2</w:t>
      </w:r>
    </w:p>
    <w:p w14:paraId="35791D76" w14:textId="0E2DC129" w:rsidR="00E20032" w:rsidRPr="00450D8E" w:rsidRDefault="00E20032" w:rsidP="00450D8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450D8E">
        <w:rPr>
          <w:rFonts w:ascii="Times New Roman" w:hAnsi="Times New Roman" w:cs="Times New Roman"/>
          <w:vertAlign w:val="superscript"/>
        </w:rPr>
        <w:t>1</w:t>
      </w:r>
      <w:r w:rsidRPr="00450D8E">
        <w:rPr>
          <w:rFonts w:ascii="Times New Roman" w:hAnsi="Times New Roman" w:cs="Times New Roman"/>
        </w:rPr>
        <w:t>Albany Medical College, Albany, NY</w:t>
      </w:r>
      <w:r w:rsidR="004F7764">
        <w:rPr>
          <w:rFonts w:ascii="Times New Roman" w:hAnsi="Times New Roman" w:cs="Times New Roman"/>
        </w:rPr>
        <w:t>, USA</w:t>
      </w:r>
      <w:r w:rsidRPr="00450D8E">
        <w:rPr>
          <w:rFonts w:ascii="Times New Roman" w:hAnsi="Times New Roman" w:cs="Times New Roman"/>
        </w:rPr>
        <w:t>;</w:t>
      </w:r>
    </w:p>
    <w:p w14:paraId="70B49D36" w14:textId="0C57EB55" w:rsidR="00E20032" w:rsidRPr="00450D8E" w:rsidRDefault="00E20032" w:rsidP="00450D8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450D8E">
        <w:rPr>
          <w:rFonts w:ascii="Times New Roman" w:hAnsi="Times New Roman" w:cs="Times New Roman"/>
          <w:vertAlign w:val="superscript"/>
        </w:rPr>
        <w:t>2</w:t>
      </w:r>
      <w:r w:rsidRPr="00450D8E">
        <w:rPr>
          <w:rFonts w:ascii="Times New Roman" w:hAnsi="Times New Roman" w:cs="Times New Roman"/>
        </w:rPr>
        <w:t>Massachusetts General Hospital/Harv</w:t>
      </w:r>
      <w:r w:rsidR="00A47733" w:rsidRPr="00450D8E">
        <w:rPr>
          <w:rFonts w:ascii="Times New Roman" w:hAnsi="Times New Roman" w:cs="Times New Roman"/>
        </w:rPr>
        <w:t>ard Medical School, Boston, MA</w:t>
      </w:r>
      <w:r w:rsidR="004F7764">
        <w:rPr>
          <w:rFonts w:ascii="Times New Roman" w:hAnsi="Times New Roman" w:cs="Times New Roman"/>
        </w:rPr>
        <w:t>, USA</w:t>
      </w:r>
      <w:r w:rsidR="00A47733" w:rsidRPr="00450D8E">
        <w:rPr>
          <w:rFonts w:ascii="Times New Roman" w:hAnsi="Times New Roman" w:cs="Times New Roman"/>
        </w:rPr>
        <w:t>.</w:t>
      </w:r>
    </w:p>
    <w:p w14:paraId="1DC62CBB" w14:textId="77777777" w:rsidR="00A47733" w:rsidRPr="00450D8E" w:rsidRDefault="00A47733" w:rsidP="00230905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9A6BCFE" w14:textId="77777777" w:rsidR="004F7764" w:rsidRDefault="004F7764" w:rsidP="004F7764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Abstract:</w:t>
      </w:r>
    </w:p>
    <w:p w14:paraId="00BAF2E0" w14:textId="4CAD26C0" w:rsidR="00F16E35" w:rsidRDefault="00E20032" w:rsidP="004F776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u w:color="1A1A1A"/>
        </w:rPr>
      </w:pPr>
      <w:r w:rsidRPr="00450D8E">
        <w:rPr>
          <w:rFonts w:ascii="Times New Roman" w:hAnsi="Times New Roman" w:cs="Times New Roman"/>
        </w:rPr>
        <w:t xml:space="preserve">Cancer stem cells (CSCs) are </w:t>
      </w:r>
      <w:r w:rsidR="006778C0" w:rsidRPr="00450D8E">
        <w:rPr>
          <w:rFonts w:ascii="Times New Roman" w:hAnsi="Times New Roman" w:cs="Times New Roman"/>
        </w:rPr>
        <w:t xml:space="preserve">the </w:t>
      </w:r>
      <w:r w:rsidRPr="00450D8E">
        <w:rPr>
          <w:rFonts w:ascii="Times New Roman" w:hAnsi="Times New Roman" w:cs="Times New Roman"/>
        </w:rPr>
        <w:t>driving force behind metastasis</w:t>
      </w:r>
      <w:r w:rsidR="009E7EC7" w:rsidRPr="00450D8E">
        <w:rPr>
          <w:rFonts w:ascii="Times New Roman" w:hAnsi="Times New Roman" w:cs="Times New Roman"/>
        </w:rPr>
        <w:t xml:space="preserve"> and</w:t>
      </w:r>
      <w:r w:rsidRPr="00450D8E">
        <w:rPr>
          <w:rFonts w:ascii="Times New Roman" w:hAnsi="Times New Roman" w:cs="Times New Roman"/>
        </w:rPr>
        <w:t xml:space="preserve"> recurrence</w:t>
      </w:r>
      <w:r w:rsidR="004023E9" w:rsidRPr="00450D8E">
        <w:rPr>
          <w:rFonts w:ascii="Times New Roman" w:hAnsi="Times New Roman" w:cs="Times New Roman"/>
        </w:rPr>
        <w:t xml:space="preserve">. </w:t>
      </w:r>
      <w:r w:rsidRPr="00450D8E">
        <w:rPr>
          <w:rFonts w:ascii="Times New Roman" w:hAnsi="Times New Roman" w:cs="Times New Roman"/>
        </w:rPr>
        <w:t xml:space="preserve">CSCs and their chemo-resistance emerge through the induction of Epithelial to Mesenchymal Transition process (EMT). Dedifferentiation of CSCs to an epithelial phenotype by reversing </w:t>
      </w:r>
      <w:r w:rsidR="008D1C46" w:rsidRPr="00450D8E">
        <w:rPr>
          <w:rFonts w:ascii="Times New Roman" w:hAnsi="Times New Roman" w:cs="Times New Roman"/>
        </w:rPr>
        <w:t xml:space="preserve">the </w:t>
      </w:r>
      <w:r w:rsidRPr="00450D8E">
        <w:rPr>
          <w:rFonts w:ascii="Times New Roman" w:hAnsi="Times New Roman" w:cs="Times New Roman"/>
        </w:rPr>
        <w:t xml:space="preserve">EMT process may recover chemo-sensitivity. Harnessing the Bone Morphogenetic Protein (BMP) pathway to carry out this novel therapeutic approach may be a viable drug development strategy for treatment of metastatic cancer. Targeting CSCs therapeutically is challenging, since both bulk tumor cells and CSCs must be eliminated. Previously, we </w:t>
      </w:r>
      <w:r w:rsidR="005329C1" w:rsidRPr="00450D8E">
        <w:rPr>
          <w:rFonts w:ascii="Times New Roman" w:hAnsi="Times New Roman" w:cs="Times New Roman"/>
        </w:rPr>
        <w:t>showed</w:t>
      </w:r>
      <w:r w:rsidRPr="00450D8E">
        <w:rPr>
          <w:rFonts w:ascii="Times New Roman" w:hAnsi="Times New Roman" w:cs="Times New Roman"/>
        </w:rPr>
        <w:t xml:space="preserve"> that Peptide123 (P123), designed from BMP structure, inhibited bulk tumor cell growth by activating BMP signaling and blocking TGF</w:t>
      </w:r>
      <w:r w:rsidR="00626606" w:rsidRPr="00450D8E">
        <w:rPr>
          <w:rFonts w:ascii="Times New Roman" w:hAnsi="Times New Roman" w:cs="Times New Roman"/>
        </w:rPr>
        <w:t>-</w:t>
      </w:r>
      <w:r w:rsidR="007865A3" w:rsidRPr="00450D8E">
        <w:rPr>
          <w:rFonts w:ascii="Times New Roman" w:hAnsi="Times New Roman" w:cs="Times New Roman"/>
        </w:rPr>
        <w:t>β</w:t>
      </w:r>
      <w:r w:rsidR="00581FD0" w:rsidRPr="00450D8E">
        <w:rPr>
          <w:rFonts w:ascii="Times New Roman" w:hAnsi="Times New Roman" w:cs="Times New Roman"/>
        </w:rPr>
        <w:t xml:space="preserve"> induced EMT.</w:t>
      </w:r>
      <w:r w:rsidR="004023E9" w:rsidRPr="00450D8E">
        <w:rPr>
          <w:rFonts w:ascii="Times New Roman" w:hAnsi="Times New Roman" w:cs="Times New Roman"/>
        </w:rPr>
        <w:t xml:space="preserve"> We further investigate</w:t>
      </w:r>
      <w:r w:rsidR="00DD6EC2" w:rsidRPr="00450D8E">
        <w:rPr>
          <w:rFonts w:ascii="Times New Roman" w:hAnsi="Times New Roman" w:cs="Times New Roman"/>
        </w:rPr>
        <w:t>d</w:t>
      </w:r>
      <w:r w:rsidR="004023E9" w:rsidRPr="00450D8E">
        <w:rPr>
          <w:rFonts w:ascii="Times New Roman" w:hAnsi="Times New Roman" w:cs="Times New Roman"/>
        </w:rPr>
        <w:t xml:space="preserve"> </w:t>
      </w:r>
      <w:r w:rsidRPr="00450D8E">
        <w:rPr>
          <w:rFonts w:ascii="Times New Roman" w:hAnsi="Times New Roman" w:cs="Times New Roman"/>
        </w:rPr>
        <w:t>P123</w:t>
      </w:r>
      <w:r w:rsidR="00176250" w:rsidRPr="00450D8E">
        <w:rPr>
          <w:rFonts w:ascii="Times New Roman" w:hAnsi="Times New Roman" w:cs="Times New Roman"/>
        </w:rPr>
        <w:t xml:space="preserve"> effects</w:t>
      </w:r>
      <w:r w:rsidRPr="00450D8E">
        <w:rPr>
          <w:rFonts w:ascii="Times New Roman" w:hAnsi="Times New Roman" w:cs="Times New Roman"/>
        </w:rPr>
        <w:t xml:space="preserve"> on human breast cancer stem cell (BCSC) growth (self-renewal), differentiation (EMT-reversal), and apoptosis (chemo-sensitivity)</w:t>
      </w:r>
      <w:r w:rsidR="004023E9" w:rsidRPr="00450D8E">
        <w:rPr>
          <w:rFonts w:ascii="Times New Roman" w:hAnsi="Times New Roman" w:cs="Times New Roman"/>
        </w:rPr>
        <w:t xml:space="preserve">. </w:t>
      </w:r>
      <w:r w:rsidRPr="00450D8E">
        <w:rPr>
          <w:rFonts w:ascii="Times New Roman" w:hAnsi="Times New Roman" w:cs="Times New Roman"/>
        </w:rPr>
        <w:t xml:space="preserve">P123 or BMP-7 markedly suppressed </w:t>
      </w:r>
      <w:r w:rsidR="00821521" w:rsidRPr="00450D8E">
        <w:rPr>
          <w:rFonts w:ascii="Times New Roman" w:hAnsi="Times New Roman" w:cs="Times New Roman"/>
        </w:rPr>
        <w:t xml:space="preserve">BCSC </w:t>
      </w:r>
      <w:proofErr w:type="spellStart"/>
      <w:r w:rsidRPr="00450D8E">
        <w:rPr>
          <w:rFonts w:ascii="Times New Roman" w:hAnsi="Times New Roman" w:cs="Times New Roman"/>
        </w:rPr>
        <w:t>tumorsphere</w:t>
      </w:r>
      <w:proofErr w:type="spellEnd"/>
      <w:r w:rsidRPr="00450D8E">
        <w:rPr>
          <w:rFonts w:ascii="Times New Roman" w:hAnsi="Times New Roman" w:cs="Times New Roman"/>
        </w:rPr>
        <w:t xml:space="preserve"> formation, suggesting that both P123 and BMP-7 may inhibit </w:t>
      </w:r>
      <w:r w:rsidR="00411647" w:rsidRPr="00450D8E">
        <w:rPr>
          <w:rFonts w:ascii="Times New Roman" w:hAnsi="Times New Roman" w:cs="Times New Roman"/>
        </w:rPr>
        <w:t>BCSC</w:t>
      </w:r>
      <w:r w:rsidRPr="00450D8E">
        <w:rPr>
          <w:rFonts w:ascii="Times New Roman" w:hAnsi="Times New Roman" w:cs="Times New Roman"/>
        </w:rPr>
        <w:t xml:space="preserve"> self-renewal. FACS analysis of BCSCs treated with P123 or BMP-7 showed a marked decrease in CD44</w:t>
      </w:r>
      <w:r w:rsidRPr="00450D8E">
        <w:rPr>
          <w:rFonts w:ascii="Times New Roman" w:hAnsi="Times New Roman" w:cs="Times New Roman"/>
          <w:vertAlign w:val="superscript"/>
        </w:rPr>
        <w:t>+</w:t>
      </w:r>
      <w:r w:rsidR="00A47733" w:rsidRPr="00450D8E">
        <w:rPr>
          <w:rFonts w:ascii="Times New Roman" w:hAnsi="Times New Roman" w:cs="Times New Roman"/>
        </w:rPr>
        <w:t xml:space="preserve"> cells</w:t>
      </w:r>
      <w:r w:rsidRPr="00450D8E">
        <w:rPr>
          <w:rFonts w:ascii="Times New Roman" w:hAnsi="Times New Roman" w:cs="Times New Roman"/>
        </w:rPr>
        <w:t xml:space="preserve"> with a gain in E-cadherin</w:t>
      </w:r>
      <w:r w:rsidRPr="00450D8E">
        <w:rPr>
          <w:rFonts w:ascii="Times New Roman" w:hAnsi="Times New Roman" w:cs="Times New Roman"/>
          <w:vertAlign w:val="superscript"/>
        </w:rPr>
        <w:t>+</w:t>
      </w:r>
      <w:r w:rsidRPr="00450D8E">
        <w:rPr>
          <w:rFonts w:ascii="Times New Roman" w:hAnsi="Times New Roman" w:cs="Times New Roman"/>
        </w:rPr>
        <w:t xml:space="preserve"> cells. BCSCs treated with P123 demonstrated loss of intracellular vimentin </w:t>
      </w:r>
      <w:r w:rsidR="00A47733" w:rsidRPr="00450D8E">
        <w:rPr>
          <w:rFonts w:ascii="Times New Roman" w:hAnsi="Times New Roman" w:cs="Times New Roman"/>
        </w:rPr>
        <w:t>expression</w:t>
      </w:r>
      <w:r w:rsidRPr="00450D8E">
        <w:rPr>
          <w:rFonts w:ascii="Times New Roman" w:hAnsi="Times New Roman" w:cs="Times New Roman"/>
        </w:rPr>
        <w:t xml:space="preserve"> and increase in plasma membrane β-catenin expression. </w:t>
      </w:r>
      <w:r w:rsidR="00FE32AE" w:rsidRPr="00450D8E">
        <w:rPr>
          <w:rFonts w:ascii="Times New Roman" w:hAnsi="Times New Roman" w:cs="Times New Roman"/>
        </w:rPr>
        <w:t xml:space="preserve">Unlike </w:t>
      </w:r>
      <w:r w:rsidR="00925339" w:rsidRPr="00450D8E">
        <w:rPr>
          <w:rFonts w:ascii="Times New Roman" w:hAnsi="Times New Roman" w:cs="Times New Roman"/>
        </w:rPr>
        <w:t xml:space="preserve">BMP, P123 </w:t>
      </w:r>
      <w:r w:rsidR="00D44C73" w:rsidRPr="00450D8E">
        <w:rPr>
          <w:rFonts w:ascii="Times New Roman" w:hAnsi="Times New Roman" w:cs="Times New Roman"/>
        </w:rPr>
        <w:t>does not</w:t>
      </w:r>
      <w:r w:rsidR="00925339" w:rsidRPr="00450D8E">
        <w:rPr>
          <w:rFonts w:ascii="Times New Roman" w:hAnsi="Times New Roman" w:cs="Times New Roman"/>
        </w:rPr>
        <w:t xml:space="preserve"> induce</w:t>
      </w:r>
      <w:r w:rsidR="00FE32AE" w:rsidRPr="00450D8E">
        <w:rPr>
          <w:rFonts w:ascii="Times New Roman" w:hAnsi="Times New Roman" w:cs="Times New Roman"/>
        </w:rPr>
        <w:t xml:space="preserve"> osteogenic </w:t>
      </w:r>
      <w:r w:rsidR="00CE49A7" w:rsidRPr="00450D8E">
        <w:rPr>
          <w:rFonts w:ascii="Times New Roman" w:hAnsi="Times New Roman" w:cs="Times New Roman"/>
        </w:rPr>
        <w:t>differentiation markers or bone formation</w:t>
      </w:r>
      <w:r w:rsidR="00FE32AE" w:rsidRPr="00450D8E">
        <w:rPr>
          <w:rFonts w:ascii="Times New Roman" w:hAnsi="Times New Roman" w:cs="Times New Roman"/>
        </w:rPr>
        <w:t xml:space="preserve"> </w:t>
      </w:r>
      <w:r w:rsidR="00D44C73" w:rsidRPr="00450D8E">
        <w:rPr>
          <w:rFonts w:ascii="Times New Roman" w:hAnsi="Times New Roman" w:cs="Times New Roman"/>
        </w:rPr>
        <w:t>and</w:t>
      </w:r>
      <w:r w:rsidR="00FE32AE" w:rsidRPr="00450D8E">
        <w:rPr>
          <w:rFonts w:ascii="Times New Roman" w:hAnsi="Times New Roman" w:cs="Times New Roman"/>
        </w:rPr>
        <w:t xml:space="preserve"> </w:t>
      </w:r>
      <w:r w:rsidR="00D44C73" w:rsidRPr="00450D8E">
        <w:rPr>
          <w:rFonts w:ascii="Times New Roman" w:hAnsi="Times New Roman" w:cs="Times New Roman"/>
        </w:rPr>
        <w:t>therefore is unlikely to induce bone metastasis</w:t>
      </w:r>
      <w:r w:rsidR="00FE32AE" w:rsidRPr="00450D8E">
        <w:rPr>
          <w:rFonts w:ascii="Times New Roman" w:hAnsi="Times New Roman" w:cs="Times New Roman"/>
        </w:rPr>
        <w:t>.</w:t>
      </w:r>
      <w:r w:rsidR="00925339" w:rsidRPr="00450D8E">
        <w:rPr>
          <w:rFonts w:ascii="Times New Roman" w:hAnsi="Times New Roman" w:cs="Times New Roman"/>
        </w:rPr>
        <w:t xml:space="preserve"> </w:t>
      </w:r>
      <w:r w:rsidRPr="00450D8E">
        <w:rPr>
          <w:rFonts w:ascii="Times New Roman" w:hAnsi="Times New Roman" w:cs="Times New Roman"/>
        </w:rPr>
        <w:t>Together, these results suggest that both P123 and BMP-7 may reverse E</w:t>
      </w:r>
      <w:r w:rsidR="00DD6EC2" w:rsidRPr="00450D8E">
        <w:rPr>
          <w:rFonts w:ascii="Times New Roman" w:hAnsi="Times New Roman" w:cs="Times New Roman"/>
        </w:rPr>
        <w:t>MT in BCSCs</w:t>
      </w:r>
      <w:r w:rsidR="004441CE" w:rsidRPr="00450D8E">
        <w:rPr>
          <w:rFonts w:ascii="Times New Roman" w:hAnsi="Times New Roman" w:cs="Times New Roman"/>
        </w:rPr>
        <w:t>.</w:t>
      </w:r>
      <w:r w:rsidR="00DD6EC2" w:rsidRPr="00450D8E">
        <w:rPr>
          <w:rFonts w:ascii="Times New Roman" w:hAnsi="Times New Roman" w:cs="Times New Roman"/>
        </w:rPr>
        <w:t xml:space="preserve"> </w:t>
      </w:r>
      <w:r w:rsidRPr="00450D8E">
        <w:rPr>
          <w:rFonts w:ascii="Times New Roman" w:hAnsi="Times New Roman" w:cs="Times New Roman"/>
        </w:rPr>
        <w:t xml:space="preserve">Finally, BCSCs co-treated with paclitaxel and P123 showed an increase in </w:t>
      </w:r>
      <w:proofErr w:type="spellStart"/>
      <w:r w:rsidRPr="00450D8E">
        <w:rPr>
          <w:rFonts w:ascii="Times New Roman" w:hAnsi="Times New Roman" w:cs="Times New Roman"/>
        </w:rPr>
        <w:t>Annexin</w:t>
      </w:r>
      <w:proofErr w:type="spellEnd"/>
      <w:r w:rsidR="000220DD" w:rsidRPr="00450D8E">
        <w:rPr>
          <w:rFonts w:ascii="Times New Roman" w:hAnsi="Times New Roman" w:cs="Times New Roman"/>
        </w:rPr>
        <w:t xml:space="preserve"> </w:t>
      </w:r>
      <w:r w:rsidRPr="00450D8E">
        <w:rPr>
          <w:rFonts w:ascii="Times New Roman" w:hAnsi="Times New Roman" w:cs="Times New Roman"/>
        </w:rPr>
        <w:t>V</w:t>
      </w:r>
      <w:r w:rsidRPr="00450D8E">
        <w:rPr>
          <w:rFonts w:ascii="Times New Roman" w:hAnsi="Times New Roman" w:cs="Times New Roman"/>
          <w:vertAlign w:val="superscript"/>
        </w:rPr>
        <w:t>+</w:t>
      </w:r>
      <w:r w:rsidRPr="00450D8E">
        <w:rPr>
          <w:rFonts w:ascii="Times New Roman" w:hAnsi="Times New Roman" w:cs="Times New Roman"/>
        </w:rPr>
        <w:t xml:space="preserve"> cells compared to BCSCs treated wit</w:t>
      </w:r>
      <w:r w:rsidR="00A92893" w:rsidRPr="00450D8E">
        <w:rPr>
          <w:rFonts w:ascii="Times New Roman" w:hAnsi="Times New Roman" w:cs="Times New Roman"/>
        </w:rPr>
        <w:t>h paclitaxel alone, suggesting P123</w:t>
      </w:r>
      <w:r w:rsidRPr="00450D8E">
        <w:rPr>
          <w:rFonts w:ascii="Times New Roman" w:hAnsi="Times New Roman" w:cs="Times New Roman"/>
        </w:rPr>
        <w:t xml:space="preserve"> p</w:t>
      </w:r>
      <w:r w:rsidR="00A92893" w:rsidRPr="00450D8E">
        <w:rPr>
          <w:rFonts w:ascii="Times New Roman" w:hAnsi="Times New Roman" w:cs="Times New Roman"/>
        </w:rPr>
        <w:t>otentiation of apoptosis</w:t>
      </w:r>
      <w:r w:rsidRPr="00450D8E">
        <w:rPr>
          <w:rFonts w:ascii="Times New Roman" w:hAnsi="Times New Roman" w:cs="Times New Roman"/>
        </w:rPr>
        <w:t>.</w:t>
      </w:r>
      <w:r w:rsidR="004023E9" w:rsidRPr="00450D8E">
        <w:rPr>
          <w:rFonts w:ascii="Times New Roman" w:hAnsi="Times New Roman" w:cs="Times New Roman"/>
        </w:rPr>
        <w:t xml:space="preserve"> </w:t>
      </w:r>
      <w:r w:rsidRPr="00450D8E">
        <w:rPr>
          <w:rFonts w:ascii="Times New Roman" w:hAnsi="Times New Roman" w:cs="Times New Roman"/>
          <w:u w:color="1A1A1A"/>
        </w:rPr>
        <w:t xml:space="preserve">Our findings suggest that P123, a novel peptide agonist of BMP signaling, has the potential to suppress bulk tumor cells and eliminate CSCs by inhibition of self-renewal, reversal of EMT, and </w:t>
      </w:r>
      <w:r w:rsidR="005329C1" w:rsidRPr="00450D8E">
        <w:rPr>
          <w:rFonts w:ascii="Times New Roman" w:hAnsi="Times New Roman" w:cs="Times New Roman"/>
          <w:u w:color="1A1A1A"/>
        </w:rPr>
        <w:t>an increase in</w:t>
      </w:r>
      <w:r w:rsidRPr="00450D8E">
        <w:rPr>
          <w:rFonts w:ascii="Times New Roman" w:hAnsi="Times New Roman" w:cs="Times New Roman"/>
          <w:u w:color="1A1A1A"/>
        </w:rPr>
        <w:t xml:space="preserve"> chemo-sensitivity. Ultimately, harnessing the BMP pathway may </w:t>
      </w:r>
      <w:r w:rsidRPr="00450D8E">
        <w:rPr>
          <w:rFonts w:ascii="Times New Roman" w:hAnsi="Times New Roman" w:cs="Times New Roman"/>
          <w:u w:color="1A1A1A"/>
        </w:rPr>
        <w:lastRenderedPageBreak/>
        <w:t>lead to a new class of drugs for the treatment of metastatic cancer and recurrence.</w:t>
      </w:r>
    </w:p>
    <w:p w14:paraId="194599D4" w14:textId="77777777" w:rsidR="00F1630B" w:rsidRPr="00F1630B" w:rsidRDefault="00F1630B" w:rsidP="00F1630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 w:cs="Times New Roman"/>
          <w:sz w:val="16"/>
          <w:szCs w:val="16"/>
          <w:u w:color="1A1A1A"/>
        </w:rPr>
      </w:pPr>
    </w:p>
    <w:p w14:paraId="20236EFD" w14:textId="6306DC7D" w:rsidR="00833C18" w:rsidRPr="00F1630B" w:rsidRDefault="00833C18" w:rsidP="004F7764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u w:color="1A1A1A"/>
        </w:rPr>
      </w:pPr>
      <w:r w:rsidRPr="00F1630B">
        <w:rPr>
          <w:rFonts w:ascii="Times New Roman" w:hAnsi="Times New Roman" w:cs="Times New Roman"/>
          <w:u w:color="1A1A1A"/>
        </w:rPr>
        <w:t>References</w:t>
      </w:r>
      <w:r w:rsidR="00F1630B">
        <w:rPr>
          <w:rFonts w:ascii="Times New Roman" w:hAnsi="Times New Roman" w:cs="Times New Roman"/>
          <w:u w:color="1A1A1A"/>
        </w:rPr>
        <w:t>:</w:t>
      </w:r>
    </w:p>
    <w:p w14:paraId="0A65A479" w14:textId="6512DDB2" w:rsidR="00833C18" w:rsidRPr="00F1630B" w:rsidRDefault="00B04F45" w:rsidP="00B04F4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Polyak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>, K. and Weinberg, R. (2009) Transitions between epithelial and mesenchymal states: acquisition of malignant and stem traits. Nat. Rev. Cancer 9, 265–273 doi:10.1038/nrc2620</w:t>
      </w:r>
    </w:p>
    <w:p w14:paraId="5E8E465C" w14:textId="77777777" w:rsidR="00B04F45" w:rsidRPr="00F1630B" w:rsidRDefault="00B04F45" w:rsidP="00B04F4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Angeloni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V.,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Tiberio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P.,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Appierto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V. and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Daidone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M.G. (2015) Implications of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stemness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-related signaling pathway in breast cancer response to therapy.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Semin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. Cancer Biol. 31, 43–51 </w:t>
      </w:r>
      <w:proofErr w:type="gram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doi:10.1016/j.semcancer</w:t>
      </w:r>
      <w:proofErr w:type="gramEnd"/>
      <w:r w:rsidRPr="00F1630B">
        <w:rPr>
          <w:rFonts w:ascii="Times New Roman" w:hAnsi="Times New Roman" w:cs="Times New Roman"/>
          <w:color w:val="000000"/>
          <w:sz w:val="20"/>
          <w:szCs w:val="20"/>
        </w:rPr>
        <w:t>.2014.08.004</w:t>
      </w:r>
      <w:r w:rsidRPr="00F1630B">
        <w:rPr>
          <w:rFonts w:ascii="MS Mincho" w:eastAsia="MS Mincho" w:hAnsi="MS Mincho" w:cs="MS Mincho"/>
          <w:color w:val="000000"/>
          <w:sz w:val="20"/>
          <w:szCs w:val="20"/>
        </w:rPr>
        <w:t> </w:t>
      </w:r>
    </w:p>
    <w:p w14:paraId="61359C1E" w14:textId="77777777" w:rsidR="00B04F45" w:rsidRPr="00F1630B" w:rsidRDefault="00B04F45" w:rsidP="00B04F4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Mani, S.A.,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Guo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W., Liao, M.-J., Eaton, E.N.,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Ayyanan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A., Zhou, A.Y. et al. (2008) The epithelial-mesenchymal transition generates cells with properties of stem cells. Cell 133, 704–715 </w:t>
      </w:r>
      <w:proofErr w:type="gram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doi:10.1016/j.cell</w:t>
      </w:r>
      <w:proofErr w:type="gramEnd"/>
      <w:r w:rsidRPr="00F1630B">
        <w:rPr>
          <w:rFonts w:ascii="Times New Roman" w:hAnsi="Times New Roman" w:cs="Times New Roman"/>
          <w:color w:val="000000"/>
          <w:sz w:val="20"/>
          <w:szCs w:val="20"/>
        </w:rPr>
        <w:t>.2008.03.027</w:t>
      </w:r>
      <w:r w:rsidRPr="00F1630B">
        <w:rPr>
          <w:rFonts w:ascii="MS Mincho" w:eastAsia="MS Mincho" w:hAnsi="MS Mincho" w:cs="MS Mincho"/>
          <w:color w:val="000000"/>
          <w:sz w:val="20"/>
          <w:szCs w:val="20"/>
        </w:rPr>
        <w:t> </w:t>
      </w:r>
    </w:p>
    <w:p w14:paraId="71443F0C" w14:textId="77777777" w:rsidR="00021D79" w:rsidRPr="00F1630B" w:rsidRDefault="00021D79" w:rsidP="00021D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Yoshida, G.J. and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Saya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>, H. (2016) Therapeutic strategies targeting cancer stem cells. Cancer Sci. 107, 5–11 doi:10.1111/cas.12817</w:t>
      </w:r>
      <w:r w:rsidRPr="00F1630B">
        <w:rPr>
          <w:rFonts w:ascii="MS Mincho" w:eastAsia="MS Mincho" w:hAnsi="MS Mincho" w:cs="MS Mincho"/>
          <w:color w:val="000000"/>
          <w:sz w:val="20"/>
          <w:szCs w:val="20"/>
        </w:rPr>
        <w:t> </w:t>
      </w:r>
    </w:p>
    <w:p w14:paraId="5E3AA851" w14:textId="77777777" w:rsidR="00EA1EEF" w:rsidRPr="00F1630B" w:rsidRDefault="00EA1EEF" w:rsidP="00EA1EE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Singh, A. and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Settleman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>, J. (2010) EMT, cancer stem cells and drug resistance: an emerging axis of evil in the war on cancer. Oncogene 29, 4741–4751 doi:10.1038/onc.2010.215</w:t>
      </w:r>
      <w:r w:rsidRPr="00F1630B">
        <w:rPr>
          <w:rFonts w:ascii="MS Mincho" w:eastAsia="MS Mincho" w:hAnsi="MS Mincho" w:cs="MS Mincho"/>
          <w:color w:val="000000"/>
          <w:sz w:val="20"/>
          <w:szCs w:val="20"/>
        </w:rPr>
        <w:t> </w:t>
      </w:r>
    </w:p>
    <w:p w14:paraId="7C9A3457" w14:textId="77777777" w:rsidR="004F7764" w:rsidRPr="00F1630B" w:rsidRDefault="004F7764" w:rsidP="004F776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Chirasani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S.R.,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Sternjak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, A., Wend, P., Momma, S., Campos, B., Herrmann, I.M. et al. (2010) Bone morphogenetic protein-7 release from endogenous neural precursor cells suppresses the </w:t>
      </w:r>
      <w:proofErr w:type="spellStart"/>
      <w:r w:rsidRPr="00F1630B">
        <w:rPr>
          <w:rFonts w:ascii="Times New Roman" w:hAnsi="Times New Roman" w:cs="Times New Roman"/>
          <w:color w:val="000000"/>
          <w:sz w:val="20"/>
          <w:szCs w:val="20"/>
        </w:rPr>
        <w:t>tumourigenicity</w:t>
      </w:r>
      <w:proofErr w:type="spellEnd"/>
      <w:r w:rsidRPr="00F1630B">
        <w:rPr>
          <w:rFonts w:ascii="Times New Roman" w:hAnsi="Times New Roman" w:cs="Times New Roman"/>
          <w:color w:val="000000"/>
          <w:sz w:val="20"/>
          <w:szCs w:val="20"/>
        </w:rPr>
        <w:t xml:space="preserve"> of stem-like glioblastoma cells. Brain 133, 1961–1972 doi:10.1093/brain/awq128</w:t>
      </w:r>
      <w:r w:rsidRPr="00F1630B">
        <w:rPr>
          <w:rFonts w:ascii="MS Mincho" w:eastAsia="MS Mincho" w:hAnsi="MS Mincho" w:cs="MS Mincho"/>
          <w:color w:val="000000"/>
          <w:sz w:val="20"/>
          <w:szCs w:val="20"/>
        </w:rPr>
        <w:t> </w:t>
      </w:r>
    </w:p>
    <w:p w14:paraId="7FC8CD14" w14:textId="6380982C" w:rsidR="00F1630B" w:rsidRDefault="004F7764" w:rsidP="00F1630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F1630B">
        <w:rPr>
          <w:rFonts w:ascii="Times New Roman" w:hAnsi="Times New Roman" w:cs="Times New Roman"/>
          <w:color w:val="000000"/>
          <w:sz w:val="20"/>
          <w:szCs w:val="20"/>
        </w:rPr>
        <w:t>Gupta, V., Zhang, Q.-J. and Liu, Y.-Y. (2011) Evaluation of anticancer agents using flow cytometry analysis of cancer stem cells. Methods Mol. Biol. 716, 179–191 doi:10.1007/978-1-61779-012-6_11</w:t>
      </w:r>
    </w:p>
    <w:p w14:paraId="1EC48EC8" w14:textId="77777777" w:rsidR="00F1630B" w:rsidRPr="00F1630B" w:rsidRDefault="00F1630B" w:rsidP="00F1630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16"/>
          <w:szCs w:val="16"/>
        </w:rPr>
      </w:pPr>
    </w:p>
    <w:p w14:paraId="76CAF442" w14:textId="3AA24F4B" w:rsidR="00F1630B" w:rsidRDefault="00F1630B" w:rsidP="00F1630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</w:rPr>
      </w:pPr>
      <w:r w:rsidRPr="00F1630B">
        <w:rPr>
          <w:rFonts w:ascii="Times New Roman" w:hAnsi="Times New Roman" w:cs="Times New Roman"/>
          <w:color w:val="000000"/>
        </w:rPr>
        <w:t>Biography:</w:t>
      </w:r>
    </w:p>
    <w:p w14:paraId="127164A9" w14:textId="28757507" w:rsidR="00F1630B" w:rsidRPr="000D7216" w:rsidRDefault="00B60199" w:rsidP="000D7216">
      <w:pPr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 xml:space="preserve">Dr. </w:t>
      </w:r>
      <w:r w:rsidR="00F1630B">
        <w:rPr>
          <w:rFonts w:ascii="Times New Roman" w:hAnsi="Times New Roman" w:cs="Times New Roman"/>
          <w:color w:val="000000"/>
        </w:rPr>
        <w:t xml:space="preserve">Ashish Bosukonda </w:t>
      </w:r>
      <w:r w:rsidR="00BC491E">
        <w:rPr>
          <w:rFonts w:ascii="Times New Roman" w:hAnsi="Times New Roman" w:cs="Times New Roman"/>
          <w:color w:val="000000"/>
        </w:rPr>
        <w:t>began</w:t>
      </w:r>
      <w:r>
        <w:rPr>
          <w:rFonts w:ascii="Times New Roman" w:hAnsi="Times New Roman" w:cs="Times New Roman"/>
          <w:color w:val="000000"/>
        </w:rPr>
        <w:t xml:space="preserve"> research in the area of BMPs (Bone Morphogenetic Protein)</w:t>
      </w:r>
      <w:r w:rsidR="00F1630B">
        <w:rPr>
          <w:rFonts w:ascii="Times New Roman" w:hAnsi="Times New Roman" w:cs="Times New Roman"/>
          <w:color w:val="000000"/>
        </w:rPr>
        <w:t xml:space="preserve"> 10 years ago and has </w:t>
      </w:r>
      <w:r w:rsidR="00BC491E">
        <w:rPr>
          <w:rFonts w:ascii="Times New Roman" w:hAnsi="Times New Roman" w:cs="Times New Roman"/>
          <w:color w:val="000000"/>
        </w:rPr>
        <w:t xml:space="preserve">since </w:t>
      </w:r>
      <w:r w:rsidR="00F1630B">
        <w:rPr>
          <w:rFonts w:ascii="Times New Roman" w:hAnsi="Times New Roman" w:cs="Times New Roman"/>
          <w:color w:val="000000"/>
        </w:rPr>
        <w:t xml:space="preserve">focused on BMP signaling and its effects on cancer </w:t>
      </w:r>
      <w:r>
        <w:rPr>
          <w:rFonts w:ascii="Times New Roman" w:hAnsi="Times New Roman" w:cs="Times New Roman"/>
          <w:color w:val="000000"/>
        </w:rPr>
        <w:t>progression and metastasis.</w:t>
      </w:r>
      <w:r w:rsidR="00F1630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He has developed a novel </w:t>
      </w:r>
      <w:r w:rsidR="00152DF0">
        <w:rPr>
          <w:rFonts w:ascii="Times New Roman" w:hAnsi="Times New Roman" w:cs="Times New Roman"/>
          <w:color w:val="000000"/>
        </w:rPr>
        <w:t>approach for</w:t>
      </w:r>
      <w:r>
        <w:rPr>
          <w:rFonts w:ascii="Times New Roman" w:hAnsi="Times New Roman" w:cs="Times New Roman"/>
          <w:color w:val="000000"/>
        </w:rPr>
        <w:t xml:space="preserve"> control of cancer stem cell growth</w:t>
      </w:r>
      <w:r w:rsidR="00032D6C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and reversal </w:t>
      </w:r>
      <w:r w:rsidR="00152DF0">
        <w:rPr>
          <w:rFonts w:ascii="Times New Roman" w:hAnsi="Times New Roman" w:cs="Times New Roman"/>
          <w:color w:val="000000"/>
        </w:rPr>
        <w:t xml:space="preserve">of the </w:t>
      </w:r>
      <w:r>
        <w:rPr>
          <w:rFonts w:ascii="Times New Roman" w:hAnsi="Times New Roman" w:cs="Times New Roman"/>
          <w:color w:val="000000"/>
        </w:rPr>
        <w:t>EMT (epithelial to mesenchymal transition)</w:t>
      </w:r>
      <w:r w:rsidR="00152DF0">
        <w:rPr>
          <w:rFonts w:ascii="Times New Roman" w:hAnsi="Times New Roman" w:cs="Times New Roman"/>
          <w:color w:val="000000"/>
        </w:rPr>
        <w:t xml:space="preserve"> </w:t>
      </w:r>
      <w:r w:rsidR="00032D6C">
        <w:rPr>
          <w:rFonts w:ascii="Times New Roman" w:hAnsi="Times New Roman" w:cs="Times New Roman"/>
          <w:color w:val="000000"/>
        </w:rPr>
        <w:t xml:space="preserve">and </w:t>
      </w:r>
      <w:proofErr w:type="gramStart"/>
      <w:r w:rsidR="00032D6C">
        <w:rPr>
          <w:rFonts w:ascii="Times New Roman" w:hAnsi="Times New Roman" w:cs="Times New Roman"/>
          <w:color w:val="000000"/>
        </w:rPr>
        <w:t>it’s</w:t>
      </w:r>
      <w:proofErr w:type="gramEnd"/>
      <w:r w:rsidR="00152DF0">
        <w:rPr>
          <w:rFonts w:ascii="Times New Roman" w:hAnsi="Times New Roman" w:cs="Times New Roman"/>
          <w:color w:val="000000"/>
        </w:rPr>
        <w:t xml:space="preserve"> contribution to tumor metastasis and relapse</w:t>
      </w:r>
      <w:r w:rsidR="00B53EB1">
        <w:rPr>
          <w:rFonts w:ascii="Times New Roman" w:hAnsi="Times New Roman" w:cs="Times New Roman"/>
          <w:color w:val="000000"/>
        </w:rPr>
        <w:t xml:space="preserve">. His </w:t>
      </w:r>
      <w:r w:rsidR="00032D6C">
        <w:rPr>
          <w:rFonts w:ascii="Times New Roman" w:hAnsi="Times New Roman" w:cs="Times New Roman"/>
          <w:color w:val="000000"/>
        </w:rPr>
        <w:t xml:space="preserve">research has led to </w:t>
      </w:r>
      <w:r w:rsidR="00B53EB1">
        <w:rPr>
          <w:rFonts w:ascii="Times New Roman" w:hAnsi="Times New Roman" w:cs="Times New Roman"/>
          <w:color w:val="000000"/>
        </w:rPr>
        <w:t xml:space="preserve">novel therapeutics for </w:t>
      </w:r>
      <w:r w:rsidR="00032D6C">
        <w:rPr>
          <w:rFonts w:ascii="Times New Roman" w:hAnsi="Times New Roman" w:cs="Times New Roman"/>
          <w:color w:val="000000"/>
        </w:rPr>
        <w:t xml:space="preserve">potential </w:t>
      </w:r>
      <w:r w:rsidR="00B53EB1">
        <w:rPr>
          <w:rFonts w:ascii="Times New Roman" w:hAnsi="Times New Roman" w:cs="Times New Roman"/>
          <w:color w:val="000000"/>
        </w:rPr>
        <w:t xml:space="preserve">treatment of advanced breast and prostate cancers. </w:t>
      </w:r>
      <w:r w:rsidR="00D018C9">
        <w:rPr>
          <w:rFonts w:ascii="Times New Roman" w:eastAsia="Times New Roman" w:hAnsi="Times New Roman" w:cs="Times New Roman"/>
          <w:color w:val="000000"/>
          <w:shd w:val="clear" w:color="auto" w:fill="FFFFFF"/>
        </w:rPr>
        <w:t>Ashish’s</w:t>
      </w:r>
      <w:r w:rsidR="00B53EB1" w:rsidRPr="00B13B7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contribution</w:t>
      </w:r>
      <w:r w:rsidR="00B53EB1">
        <w:rPr>
          <w:rFonts w:ascii="Times New Roman" w:eastAsia="Times New Roman" w:hAnsi="Times New Roman" w:cs="Times New Roman"/>
          <w:color w:val="000000"/>
          <w:shd w:val="clear" w:color="auto" w:fill="FFFFFF"/>
        </w:rPr>
        <w:t>s</w:t>
      </w:r>
      <w:r w:rsidR="00B53EB1" w:rsidRPr="00B13B7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to </w:t>
      </w:r>
      <w:r w:rsidR="00B53EB1">
        <w:rPr>
          <w:rFonts w:ascii="Times New Roman" w:eastAsia="Times New Roman" w:hAnsi="Times New Roman" w:cs="Times New Roman"/>
          <w:color w:val="000000"/>
          <w:shd w:val="clear" w:color="auto" w:fill="FFFFFF"/>
        </w:rPr>
        <w:t>drug discovery</w:t>
      </w:r>
      <w:r w:rsidR="00B53EB1" w:rsidRPr="00B13B7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has been well recognized through awards from </w:t>
      </w:r>
      <w:r w:rsidR="00B53EB1">
        <w:rPr>
          <w:rFonts w:ascii="Times New Roman" w:hAnsi="Times New Roman" w:cs="Times New Roman"/>
          <w:color w:val="000000"/>
        </w:rPr>
        <w:t xml:space="preserve">American College of </w:t>
      </w:r>
      <w:r w:rsidR="00B53EB1">
        <w:rPr>
          <w:rFonts w:ascii="Times New Roman" w:hAnsi="Times New Roman" w:cs="Times New Roman"/>
          <w:color w:val="000000"/>
        </w:rPr>
        <w:t>Physician</w:t>
      </w:r>
      <w:r w:rsidR="00B53EB1">
        <w:rPr>
          <w:rFonts w:ascii="Times New Roman" w:hAnsi="Times New Roman" w:cs="Times New Roman"/>
          <w:color w:val="000000"/>
        </w:rPr>
        <w:t xml:space="preserve">s and </w:t>
      </w:r>
      <w:r w:rsidR="00B53EB1">
        <w:rPr>
          <w:rFonts w:ascii="Times New Roman" w:hAnsi="Times New Roman" w:cs="Times New Roman"/>
          <w:color w:val="000000"/>
        </w:rPr>
        <w:t xml:space="preserve">the </w:t>
      </w:r>
      <w:r w:rsidR="00B53EB1">
        <w:rPr>
          <w:rFonts w:ascii="Times New Roman" w:hAnsi="Times New Roman" w:cs="Times New Roman"/>
          <w:color w:val="000000"/>
        </w:rPr>
        <w:t>American Medical Association.</w:t>
      </w:r>
      <w:r w:rsidR="000D7216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="000D7216">
        <w:rPr>
          <w:rFonts w:ascii="Times New Roman" w:hAnsi="Times New Roman" w:cs="Times New Roman"/>
          <w:color w:val="000000"/>
        </w:rPr>
        <w:t>Dr. Bosukonda</w:t>
      </w:r>
      <w:r w:rsidR="00F1630B">
        <w:rPr>
          <w:rFonts w:ascii="Times New Roman" w:hAnsi="Times New Roman" w:cs="Times New Roman"/>
          <w:color w:val="000000"/>
        </w:rPr>
        <w:t xml:space="preserve"> is a</w:t>
      </w:r>
      <w:r w:rsidR="00D018C9">
        <w:rPr>
          <w:rFonts w:ascii="Times New Roman" w:hAnsi="Times New Roman" w:cs="Times New Roman"/>
          <w:color w:val="000000"/>
        </w:rPr>
        <w:t>n</w:t>
      </w:r>
      <w:r w:rsidR="00F1630B">
        <w:rPr>
          <w:rFonts w:ascii="Times New Roman" w:hAnsi="Times New Roman" w:cs="Times New Roman"/>
          <w:color w:val="000000"/>
        </w:rPr>
        <w:t xml:space="preserve"> Internal Medicine Resident </w:t>
      </w:r>
      <w:r w:rsidR="00BB3F43">
        <w:rPr>
          <w:rFonts w:ascii="Times New Roman" w:hAnsi="Times New Roman" w:cs="Times New Roman"/>
          <w:color w:val="000000"/>
        </w:rPr>
        <w:t xml:space="preserve">with </w:t>
      </w:r>
      <w:r w:rsidR="00F1630B">
        <w:rPr>
          <w:rFonts w:ascii="Times New Roman" w:hAnsi="Times New Roman" w:cs="Times New Roman"/>
          <w:color w:val="000000"/>
        </w:rPr>
        <w:t>career as</w:t>
      </w:r>
      <w:r w:rsidR="00C41916">
        <w:rPr>
          <w:rFonts w:ascii="Times New Roman" w:hAnsi="Times New Roman" w:cs="Times New Roman"/>
          <w:color w:val="000000"/>
        </w:rPr>
        <w:t>pirations in Clinical Oncology.</w:t>
      </w:r>
    </w:p>
    <w:p w14:paraId="232F5301" w14:textId="5F597877" w:rsidR="00F1630B" w:rsidRPr="00F1630B" w:rsidRDefault="00F1630B" w:rsidP="00F1630B">
      <w:pPr>
        <w:widowControl w:val="0"/>
        <w:autoSpaceDE w:val="0"/>
        <w:autoSpaceDN w:val="0"/>
        <w:adjustRightInd w:val="0"/>
        <w:spacing w:after="240" w:line="2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Email: abosukonda@gmail.com</w:t>
      </w:r>
      <w:bookmarkStart w:id="0" w:name="_GoBack"/>
      <w:bookmarkEnd w:id="0"/>
    </w:p>
    <w:sectPr w:rsidR="00F1630B" w:rsidRPr="00F1630B" w:rsidSect="00E20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72E4E"/>
    <w:multiLevelType w:val="hybridMultilevel"/>
    <w:tmpl w:val="EB34E2E4"/>
    <w:lvl w:ilvl="0" w:tplc="39F031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64BA5"/>
    <w:multiLevelType w:val="hybridMultilevel"/>
    <w:tmpl w:val="059224CA"/>
    <w:lvl w:ilvl="0" w:tplc="A33E16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032"/>
    <w:rsid w:val="00021D79"/>
    <w:rsid w:val="000220DD"/>
    <w:rsid w:val="00032D6C"/>
    <w:rsid w:val="000568A5"/>
    <w:rsid w:val="00075A07"/>
    <w:rsid w:val="00082055"/>
    <w:rsid w:val="000D7216"/>
    <w:rsid w:val="00116AC4"/>
    <w:rsid w:val="00152DF0"/>
    <w:rsid w:val="00176250"/>
    <w:rsid w:val="001E69A7"/>
    <w:rsid w:val="00230905"/>
    <w:rsid w:val="00334BF2"/>
    <w:rsid w:val="003F459C"/>
    <w:rsid w:val="003F696F"/>
    <w:rsid w:val="004023E9"/>
    <w:rsid w:val="00411647"/>
    <w:rsid w:val="004441CE"/>
    <w:rsid w:val="00450D8E"/>
    <w:rsid w:val="004F7764"/>
    <w:rsid w:val="005021E4"/>
    <w:rsid w:val="00520B33"/>
    <w:rsid w:val="005329C1"/>
    <w:rsid w:val="00570209"/>
    <w:rsid w:val="005730C7"/>
    <w:rsid w:val="00581FD0"/>
    <w:rsid w:val="005A1FE2"/>
    <w:rsid w:val="005C6C69"/>
    <w:rsid w:val="00626606"/>
    <w:rsid w:val="006778C0"/>
    <w:rsid w:val="0068077D"/>
    <w:rsid w:val="007540A0"/>
    <w:rsid w:val="007865A3"/>
    <w:rsid w:val="007F31B1"/>
    <w:rsid w:val="00821521"/>
    <w:rsid w:val="00833C18"/>
    <w:rsid w:val="008D1C46"/>
    <w:rsid w:val="00925339"/>
    <w:rsid w:val="00964D3F"/>
    <w:rsid w:val="009E7EC7"/>
    <w:rsid w:val="009F0B07"/>
    <w:rsid w:val="00A06927"/>
    <w:rsid w:val="00A10519"/>
    <w:rsid w:val="00A47733"/>
    <w:rsid w:val="00A92893"/>
    <w:rsid w:val="00AC659A"/>
    <w:rsid w:val="00B04F45"/>
    <w:rsid w:val="00B3202D"/>
    <w:rsid w:val="00B53EB1"/>
    <w:rsid w:val="00B60199"/>
    <w:rsid w:val="00BB3F43"/>
    <w:rsid w:val="00BC491E"/>
    <w:rsid w:val="00BD011F"/>
    <w:rsid w:val="00BD07C7"/>
    <w:rsid w:val="00BE6A59"/>
    <w:rsid w:val="00C41916"/>
    <w:rsid w:val="00C42913"/>
    <w:rsid w:val="00CD6674"/>
    <w:rsid w:val="00CE49A7"/>
    <w:rsid w:val="00D018C9"/>
    <w:rsid w:val="00D44C73"/>
    <w:rsid w:val="00D765EC"/>
    <w:rsid w:val="00DD6EC2"/>
    <w:rsid w:val="00E20032"/>
    <w:rsid w:val="00E256B1"/>
    <w:rsid w:val="00E42A38"/>
    <w:rsid w:val="00EA1EEF"/>
    <w:rsid w:val="00F1630B"/>
    <w:rsid w:val="00F16E35"/>
    <w:rsid w:val="00F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5B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4F1CF39-1526-814F-968E-AD6BBC2B1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689</Words>
  <Characters>3931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Bosukonda</dc:creator>
  <cp:keywords/>
  <dc:description/>
  <cp:lastModifiedBy>Bosukonda, Ashish</cp:lastModifiedBy>
  <cp:revision>12</cp:revision>
  <cp:lastPrinted>2016-08-17T14:48:00Z</cp:lastPrinted>
  <dcterms:created xsi:type="dcterms:W3CDTF">2017-05-29T19:17:00Z</dcterms:created>
  <dcterms:modified xsi:type="dcterms:W3CDTF">2017-05-30T03:44:00Z</dcterms:modified>
</cp:coreProperties>
</file>