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447" w:rsidRDefault="00196C93" w:rsidP="00B33447">
      <w:pPr>
        <w:tabs>
          <w:tab w:val="left" w:pos="4695"/>
        </w:tabs>
        <w:rPr>
          <w:rFonts w:ascii="Times New Roman" w:hAnsi="Times New Roman" w:cs="Times New Roman"/>
          <w:sz w:val="24"/>
          <w:szCs w:val="24"/>
        </w:rPr>
      </w:pPr>
      <w:r w:rsidRPr="00196C93">
        <w:rPr>
          <w:rFonts w:ascii="Times New Roman" w:hAnsi="Times New Roman" w:cs="Times New Roman"/>
          <w:noProof/>
          <w:sz w:val="24"/>
          <w:szCs w:val="24"/>
          <w:lang w:val="en-US" w:eastAsia="en-US"/>
        </w:rPr>
        <w:pict>
          <v:shapetype id="_x0000_t202" coordsize="21600,21600" o:spt="202" path="m,l,21600r21600,l21600,xe">
            <v:stroke joinstyle="miter"/>
            <v:path gradientshapeok="t" o:connecttype="rect"/>
          </v:shapetype>
          <v:shape id="Zone de texte 217" o:spid="_x0000_s1027" type="#_x0000_t202" style="position:absolute;margin-left:303.75pt;margin-top:-28.9pt;width:180.55pt;height:180.3pt;z-index:25166131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" stroked="f">
            <v:textbox style="mso-next-textbox:#Zone de texte 217">
              <w:txbxContent>
                <w:p w:rsidR="00AA3090" w:rsidRPr="009A6D1C" w:rsidRDefault="008F60B2" w:rsidP="00B33447">
                  <w:pPr>
                    <w:spacing w:after="0"/>
                    <w:jc w:val="center"/>
                    <w:rPr>
                      <w:rFonts w:ascii="Times New Roman" w:hAnsi="Times New Roman" w:cs="Times New Roman"/>
                      <w:b/>
                      <w:sz w:val="20"/>
                      <w:szCs w:val="20"/>
                      <w:lang w:val="en-US"/>
                    </w:rPr>
                  </w:pPr>
                  <w:r>
                    <w:rPr>
                      <w:rFonts w:ascii="Times New Roman" w:hAnsi="Times New Roman" w:cs="Times New Roman"/>
                      <w:b/>
                      <w:noProof/>
                      <w:sz w:val="20"/>
                      <w:szCs w:val="20"/>
                    </w:rPr>
                    <w:drawing>
                      <wp:inline distT="0" distB="0" distL="0" distR="0">
                        <wp:extent cx="2109996" cy="2286000"/>
                        <wp:effectExtent l="19050" t="0" r="4554"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2110105" cy="2286118"/>
                                </a:xfrm>
                                <a:prstGeom prst="rect">
                                  <a:avLst/>
                                </a:prstGeom>
                                <a:noFill/>
                                <a:ln w="9525">
                                  <a:noFill/>
                                  <a:miter lim="800000"/>
                                  <a:headEnd/>
                                  <a:tailEnd/>
                                </a:ln>
                              </pic:spPr>
                            </pic:pic>
                          </a:graphicData>
                        </a:graphic>
                      </wp:inline>
                    </w:drawing>
                  </w:r>
                </w:p>
              </w:txbxContent>
            </v:textbox>
            <w10:wrap type="square" anchorx="margin"/>
          </v:shape>
        </w:pict>
      </w:r>
      <w:r w:rsidRPr="00196C93">
        <w:rPr>
          <w:rFonts w:ascii="Times New Roman" w:hAnsi="Times New Roman" w:cs="Times New Roman"/>
          <w:noProof/>
          <w:sz w:val="24"/>
          <w:szCs w:val="24"/>
          <w:lang w:val="en-US" w:eastAsia="en-US"/>
        </w:rPr>
        <w:pict>
          <v:shape id="Zone de texte 6" o:spid="_x0000_s1026" type="#_x0000_t202" style="position:absolute;margin-left:-23.25pt;margin-top:-30pt;width:200.55pt;height:178.5pt;z-index:251660288;visibility:visible;mso-wrap-style:non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" stroked="f">
            <v:textbox style="mso-next-textbox:#Zone de texte 6;mso-fit-shape-to-text:t">
              <w:txbxContent>
                <w:p w:rsidR="00AA3090" w:rsidRPr="009A6D1C" w:rsidRDefault="00196C93" w:rsidP="00B33447">
                  <w:pPr>
                    <w:spacing w:line="240" w:lineRule="auto"/>
                    <w:jc w:val="center"/>
                    <w:rPr>
                      <w:rFonts w:ascii="Times New Roman" w:hAnsi="Times New Roman" w:cs="Times New Roman"/>
                      <w:b/>
                      <w:sz w:val="20"/>
                      <w:szCs w:val="20"/>
                    </w:rPr>
                  </w:pPr>
                  <w:r w:rsidRPr="00196C93">
                    <w:rPr>
                      <w:rFonts w:ascii="Times New Roman" w:hAnsi="Times New Roman" w:cs="Times New Roman"/>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i1025" type="#_x0000_t75" style="width:186.25pt;height:183.9pt;visibility:visible;mso-wrap-style:square">
                        <v:imagedata r:id="rId9" o:title=""/>
                      </v:shape>
                    </w:pict>
                  </w:r>
                </w:p>
              </w:txbxContent>
            </v:textbox>
            <w10:wrap type="square"/>
          </v:shape>
        </w:pict>
      </w:r>
      <w:r w:rsidR="00B33447">
        <w:rPr>
          <w:rFonts w:ascii="Times New Roman" w:hAnsi="Times New Roman" w:cs="Times New Roman"/>
          <w:sz w:val="24"/>
          <w:szCs w:val="24"/>
        </w:rPr>
        <w:tab/>
      </w:r>
    </w:p>
    <w:p w:rsidR="00B33447" w:rsidRDefault="00B33447" w:rsidP="00B33447">
      <w:pPr>
        <w:rPr>
          <w:rFonts w:ascii="Times New Roman" w:hAnsi="Times New Roman" w:cs="Times New Roman"/>
          <w:sz w:val="24"/>
          <w:szCs w:val="24"/>
        </w:rPr>
      </w:pPr>
      <w:r w:rsidRPr="004F4A29">
        <w:rPr>
          <w:noProof/>
        </w:rPr>
        <w:drawing>
          <wp:inline distT="0" distB="0" distL="0" distR="0">
            <wp:extent cx="911860" cy="1286399"/>
            <wp:effectExtent l="19050" t="0" r="2540" b="0"/>
            <wp:docPr id="3" name="Image 7" descr="H:\LOGO F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OGO FSE.png"/>
                    <pic:cNvPicPr>
                      <a:picLocks noChangeAspect="1" noChangeArrowheads="1"/>
                    </pic:cNvPicPr>
                  </pic:nvPicPr>
                  <pic:blipFill>
                    <a:blip r:embed="rId1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1860" cy="1286399"/>
                    </a:xfrm>
                    <a:prstGeom prst="rect">
                      <a:avLst/>
                    </a:prstGeom>
                    <a:noFill/>
                    <a:ln>
                      <a:noFill/>
                    </a:ln>
                  </pic:spPr>
                </pic:pic>
              </a:graphicData>
            </a:graphic>
          </wp:inline>
        </w:drawing>
      </w:r>
    </w:p>
    <w:p w:rsidR="00466A6C" w:rsidRDefault="00466A6C" w:rsidP="00B33447">
      <w:pPr>
        <w:jc w:val="center"/>
        <w:rPr>
          <w:rFonts w:ascii="Times New Roman" w:hAnsi="Times New Roman" w:cs="Times New Roman"/>
          <w:sz w:val="24"/>
          <w:szCs w:val="24"/>
        </w:rPr>
      </w:pPr>
    </w:p>
    <w:p w:rsidR="00B33447" w:rsidRDefault="00196C93" w:rsidP="00B33447">
      <w:pPr>
        <w:jc w:val="center"/>
        <w:rPr>
          <w:rFonts w:ascii="Times New Roman" w:hAnsi="Times New Roman" w:cs="Times New Roman"/>
          <w:sz w:val="24"/>
          <w:szCs w:val="24"/>
        </w:rPr>
      </w:pPr>
      <w:r>
        <w:rPr>
          <w:rFonts w:ascii="Times New Roman" w:hAnsi="Times New Roman" w:cs="Times New Roman"/>
          <w:noProof/>
          <w:sz w:val="24"/>
          <w:szCs w:val="24"/>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31" type="#_x0000_t98" style="position:absolute;left:0;text-align:left;margin-left:-181.55pt;margin-top:6.35pt;width:443.1pt;height:168.35pt;z-index:251665408" fillcolor="#fabf8f [1945]" strokecolor="#fabf8f [1945]" strokeweight="1pt">
            <v:fill color2="#fde9d9 [665]" angle="-45" focus="-50%" type="gradient"/>
            <v:shadow on="t" type="perspective" color="#974706 [1609]" opacity=".5" offset="1pt" offset2="-3pt"/>
            <v:textbox style="mso-next-textbox:#_x0000_s1031">
              <w:txbxContent>
                <w:p w:rsidR="00AA3090" w:rsidRDefault="00E767F6" w:rsidP="00965DB0">
                  <w:pPr>
                    <w:jc w:val="center"/>
                  </w:pPr>
                  <w:r>
                    <w:rPr>
                      <w:rFonts w:ascii="Times New Roman" w:hAnsi="Times New Roman" w:cs="Times New Roman"/>
                      <w:b/>
                      <w:sz w:val="28"/>
                      <w:szCs w:val="28"/>
                    </w:rPr>
                    <w:t>APPLICATION</w:t>
                  </w:r>
                  <w:r w:rsidR="00A209BA">
                    <w:rPr>
                      <w:rFonts w:ascii="Times New Roman" w:hAnsi="Times New Roman" w:cs="Times New Roman"/>
                      <w:b/>
                      <w:sz w:val="28"/>
                      <w:szCs w:val="28"/>
                    </w:rPr>
                    <w:t xml:space="preserve"> DES REFORMES DE L’ENSEIGNEMENT SUPERIEUR EN</w:t>
                  </w:r>
                  <w:r w:rsidR="00A957CE">
                    <w:rPr>
                      <w:rFonts w:ascii="Times New Roman" w:hAnsi="Times New Roman" w:cs="Times New Roman"/>
                      <w:b/>
                      <w:sz w:val="28"/>
                      <w:szCs w:val="28"/>
                    </w:rPr>
                    <w:t xml:space="preserve"> CONTEXTE DE COVID-19 ET ANALYSE</w:t>
                  </w:r>
                  <w:r w:rsidR="00965DB0">
                    <w:rPr>
                      <w:rFonts w:ascii="Times New Roman" w:hAnsi="Times New Roman" w:cs="Times New Roman"/>
                      <w:b/>
                      <w:sz w:val="28"/>
                      <w:szCs w:val="28"/>
                    </w:rPr>
                    <w:t xml:space="preserve"> DE LA FORMATION DANS DEUX UNIVERSITES CAMEROUNAISES : LE CAS DE L’UNIVERSITE CATHOLIQUE D’AFRIQUE CENTRALE (UCAC) DE YAOUNDE ET DE L’UNIVERSITE DE YAOUNDE I</w:t>
                  </w:r>
                </w:p>
              </w:txbxContent>
            </v:textbox>
          </v:shape>
        </w:pict>
      </w:r>
    </w:p>
    <w:p w:rsidR="00B33447" w:rsidRPr="00571AC8" w:rsidRDefault="00B33447" w:rsidP="00B33447">
      <w:pPr>
        <w:rPr>
          <w:rFonts w:ascii="Times New Roman" w:hAnsi="Times New Roman" w:cs="Times New Roman"/>
          <w:sz w:val="24"/>
          <w:szCs w:val="24"/>
        </w:rPr>
      </w:pPr>
    </w:p>
    <w:p w:rsidR="00B33447" w:rsidRPr="00571AC8" w:rsidRDefault="00B33447" w:rsidP="00B33447">
      <w:pPr>
        <w:rPr>
          <w:rFonts w:ascii="Times New Roman" w:hAnsi="Times New Roman" w:cs="Times New Roman"/>
          <w:sz w:val="24"/>
          <w:szCs w:val="24"/>
        </w:rPr>
      </w:pPr>
    </w:p>
    <w:p w:rsidR="00B33447" w:rsidRPr="00571AC8" w:rsidRDefault="00B33447" w:rsidP="00B33447">
      <w:pPr>
        <w:rPr>
          <w:rFonts w:ascii="Times New Roman" w:hAnsi="Times New Roman" w:cs="Times New Roman"/>
          <w:sz w:val="24"/>
          <w:szCs w:val="24"/>
        </w:rPr>
      </w:pPr>
    </w:p>
    <w:p w:rsidR="00B33447" w:rsidRDefault="00B33447" w:rsidP="00B33447">
      <w:pPr>
        <w:jc w:val="center"/>
        <w:rPr>
          <w:rFonts w:ascii="Times New Roman" w:hAnsi="Times New Roman" w:cs="Times New Roman"/>
          <w:sz w:val="24"/>
          <w:szCs w:val="24"/>
        </w:rPr>
      </w:pPr>
    </w:p>
    <w:p w:rsidR="00B33447" w:rsidRPr="002E293F" w:rsidRDefault="00B33447" w:rsidP="00B33447">
      <w:pPr>
        <w:rPr>
          <w:rFonts w:ascii="Times New Roman" w:hAnsi="Times New Roman" w:cs="Times New Roman"/>
          <w:sz w:val="24"/>
          <w:szCs w:val="24"/>
        </w:rPr>
      </w:pPr>
    </w:p>
    <w:p w:rsidR="00B33447" w:rsidRDefault="00B33447" w:rsidP="00B33447">
      <w:pPr>
        <w:rPr>
          <w:rFonts w:ascii="Times New Roman" w:hAnsi="Times New Roman" w:cs="Times New Roman"/>
          <w:sz w:val="24"/>
          <w:szCs w:val="24"/>
        </w:rPr>
      </w:pPr>
    </w:p>
    <w:p w:rsidR="00481B11" w:rsidRPr="00466A6C" w:rsidRDefault="005318E9" w:rsidP="00A316FA">
      <w:pPr>
        <w:tabs>
          <w:tab w:val="left" w:pos="3195"/>
        </w:tabs>
        <w:ind w:firstLine="720"/>
        <w:jc w:val="center"/>
        <w:rPr>
          <w:rFonts w:ascii="Times New Roman" w:hAnsi="Times New Roman" w:cs="Times New Roman"/>
          <w:sz w:val="28"/>
          <w:szCs w:val="28"/>
        </w:rPr>
      </w:pPr>
      <w:r>
        <w:rPr>
          <w:rFonts w:ascii="Times New Roman" w:hAnsi="Times New Roman" w:cs="Times New Roman"/>
          <w:sz w:val="28"/>
          <w:szCs w:val="28"/>
        </w:rPr>
        <w:t>Projet de t</w:t>
      </w:r>
      <w:r w:rsidR="00481B11" w:rsidRPr="00466A6C">
        <w:rPr>
          <w:rFonts w:ascii="Times New Roman" w:hAnsi="Times New Roman" w:cs="Times New Roman"/>
          <w:sz w:val="28"/>
          <w:szCs w:val="28"/>
        </w:rPr>
        <w:t>hèse de doctorat</w:t>
      </w:r>
      <w:r w:rsidR="00694853" w:rsidRPr="00466A6C">
        <w:rPr>
          <w:rFonts w:ascii="Times New Roman" w:hAnsi="Times New Roman" w:cs="Times New Roman"/>
          <w:sz w:val="28"/>
          <w:szCs w:val="28"/>
        </w:rPr>
        <w:t xml:space="preserve"> </w:t>
      </w:r>
      <w:r w:rsidR="00E44E3B">
        <w:rPr>
          <w:rFonts w:ascii="Times New Roman" w:hAnsi="Times New Roman" w:cs="Times New Roman"/>
          <w:sz w:val="28"/>
          <w:szCs w:val="28"/>
        </w:rPr>
        <w:t>Ph</w:t>
      </w:r>
      <w:r w:rsidR="00281DD4">
        <w:rPr>
          <w:rFonts w:ascii="Times New Roman" w:hAnsi="Times New Roman" w:cs="Times New Roman"/>
          <w:sz w:val="28"/>
          <w:szCs w:val="28"/>
        </w:rPr>
        <w:t xml:space="preserve">D </w:t>
      </w:r>
      <w:r w:rsidR="00694853" w:rsidRPr="00466A6C">
        <w:rPr>
          <w:rFonts w:ascii="Times New Roman" w:hAnsi="Times New Roman" w:cs="Times New Roman"/>
          <w:sz w:val="28"/>
          <w:szCs w:val="28"/>
        </w:rPr>
        <w:t>en</w:t>
      </w:r>
      <w:r w:rsidR="00BA7C52" w:rsidRPr="00466A6C">
        <w:rPr>
          <w:rFonts w:ascii="Times New Roman" w:hAnsi="Times New Roman" w:cs="Times New Roman"/>
          <w:sz w:val="28"/>
          <w:szCs w:val="28"/>
        </w:rPr>
        <w:t xml:space="preserve"> Management</w:t>
      </w:r>
      <w:r w:rsidR="006960BF" w:rsidRPr="00466A6C">
        <w:rPr>
          <w:rFonts w:ascii="Times New Roman" w:hAnsi="Times New Roman" w:cs="Times New Roman"/>
          <w:sz w:val="28"/>
          <w:szCs w:val="28"/>
        </w:rPr>
        <w:t xml:space="preserve"> de</w:t>
      </w:r>
      <w:r w:rsidR="000C5F61" w:rsidRPr="00466A6C">
        <w:rPr>
          <w:rFonts w:ascii="Times New Roman" w:hAnsi="Times New Roman" w:cs="Times New Roman"/>
          <w:sz w:val="28"/>
          <w:szCs w:val="28"/>
        </w:rPr>
        <w:t xml:space="preserve"> l’éducation</w:t>
      </w:r>
    </w:p>
    <w:p w:rsidR="00B33447" w:rsidRPr="00466A6C" w:rsidRDefault="00B33447" w:rsidP="00B33447">
      <w:pPr>
        <w:jc w:val="center"/>
        <w:rPr>
          <w:rFonts w:ascii="Times New Roman" w:hAnsi="Times New Roman" w:cs="Times New Roman"/>
          <w:i/>
          <w:sz w:val="28"/>
          <w:szCs w:val="28"/>
        </w:rPr>
      </w:pPr>
      <w:r w:rsidRPr="00466A6C">
        <w:rPr>
          <w:rFonts w:ascii="Times New Roman" w:hAnsi="Times New Roman" w:cs="Times New Roman"/>
          <w:i/>
          <w:sz w:val="28"/>
          <w:szCs w:val="28"/>
        </w:rPr>
        <w:t>Rédigé</w:t>
      </w:r>
      <w:r w:rsidR="00466A6C" w:rsidRPr="00466A6C">
        <w:rPr>
          <w:rFonts w:ascii="Times New Roman" w:hAnsi="Times New Roman" w:cs="Times New Roman"/>
          <w:i/>
          <w:sz w:val="28"/>
          <w:szCs w:val="28"/>
        </w:rPr>
        <w:t>e</w:t>
      </w:r>
      <w:r w:rsidRPr="00466A6C">
        <w:rPr>
          <w:rFonts w:ascii="Times New Roman" w:hAnsi="Times New Roman" w:cs="Times New Roman"/>
          <w:i/>
          <w:sz w:val="28"/>
          <w:szCs w:val="28"/>
        </w:rPr>
        <w:t xml:space="preserve"> </w:t>
      </w:r>
      <w:r w:rsidR="000C5F61" w:rsidRPr="00466A6C">
        <w:rPr>
          <w:rFonts w:ascii="Times New Roman" w:hAnsi="Times New Roman" w:cs="Times New Roman"/>
          <w:i/>
          <w:sz w:val="28"/>
          <w:szCs w:val="28"/>
        </w:rPr>
        <w:t>et présenté</w:t>
      </w:r>
      <w:r w:rsidR="00466A6C" w:rsidRPr="00466A6C">
        <w:rPr>
          <w:rFonts w:ascii="Times New Roman" w:hAnsi="Times New Roman" w:cs="Times New Roman"/>
          <w:i/>
          <w:sz w:val="28"/>
          <w:szCs w:val="28"/>
        </w:rPr>
        <w:t>e</w:t>
      </w:r>
      <w:r w:rsidR="000C5F61" w:rsidRPr="00466A6C">
        <w:rPr>
          <w:rFonts w:ascii="Times New Roman" w:hAnsi="Times New Roman" w:cs="Times New Roman"/>
          <w:i/>
          <w:sz w:val="28"/>
          <w:szCs w:val="28"/>
        </w:rPr>
        <w:t xml:space="preserve"> </w:t>
      </w:r>
      <w:r w:rsidRPr="00466A6C">
        <w:rPr>
          <w:rFonts w:ascii="Times New Roman" w:hAnsi="Times New Roman" w:cs="Times New Roman"/>
          <w:i/>
          <w:sz w:val="28"/>
          <w:szCs w:val="28"/>
        </w:rPr>
        <w:t>par</w:t>
      </w:r>
    </w:p>
    <w:p w:rsidR="005318E9" w:rsidRDefault="00B33447" w:rsidP="00B33447">
      <w:pPr>
        <w:spacing w:after="160" w:line="259" w:lineRule="auto"/>
        <w:jc w:val="center"/>
        <w:rPr>
          <w:rFonts w:ascii="Times New Roman" w:hAnsi="Times New Roman" w:cs="Times New Roman"/>
          <w:b/>
          <w:sz w:val="28"/>
          <w:szCs w:val="28"/>
        </w:rPr>
      </w:pPr>
      <w:r w:rsidRPr="00466A6C">
        <w:rPr>
          <w:rFonts w:ascii="Times New Roman" w:hAnsi="Times New Roman" w:cs="Times New Roman"/>
          <w:b/>
          <w:sz w:val="28"/>
          <w:szCs w:val="28"/>
        </w:rPr>
        <w:t xml:space="preserve">DJOMOU KOUOTIP Herman </w:t>
      </w:r>
      <w:r w:rsidR="00F76075" w:rsidRPr="00466A6C">
        <w:rPr>
          <w:rFonts w:ascii="Times New Roman" w:hAnsi="Times New Roman" w:cs="Times New Roman"/>
          <w:b/>
          <w:sz w:val="28"/>
          <w:szCs w:val="28"/>
        </w:rPr>
        <w:t xml:space="preserve">          </w:t>
      </w:r>
    </w:p>
    <w:p w:rsidR="00B33447" w:rsidRPr="005318E9" w:rsidRDefault="00481B11" w:rsidP="00B33447">
      <w:pPr>
        <w:spacing w:after="160" w:line="259" w:lineRule="auto"/>
        <w:jc w:val="center"/>
        <w:rPr>
          <w:rFonts w:ascii="Times New Roman" w:hAnsi="Times New Roman" w:cs="Times New Roman"/>
          <w:i/>
          <w:sz w:val="28"/>
          <w:szCs w:val="28"/>
        </w:rPr>
      </w:pPr>
      <w:r w:rsidRPr="005318E9">
        <w:rPr>
          <w:rFonts w:ascii="Times New Roman" w:hAnsi="Times New Roman" w:cs="Times New Roman"/>
          <w:i/>
          <w:sz w:val="28"/>
          <w:szCs w:val="28"/>
        </w:rPr>
        <w:t>Master 2 en Management de l’Education</w:t>
      </w:r>
    </w:p>
    <w:p w:rsidR="005318E9" w:rsidRPr="005318E9" w:rsidRDefault="005318E9" w:rsidP="005318E9">
      <w:pPr>
        <w:spacing w:after="160" w:line="259" w:lineRule="auto"/>
        <w:jc w:val="center"/>
        <w:rPr>
          <w:rFonts w:ascii="Times New Roman" w:hAnsi="Times New Roman" w:cs="Times New Roman"/>
          <w:sz w:val="28"/>
          <w:szCs w:val="28"/>
        </w:rPr>
      </w:pPr>
      <w:r w:rsidRPr="005318E9">
        <w:rPr>
          <w:rFonts w:ascii="Times New Roman" w:hAnsi="Times New Roman" w:cs="Times New Roman"/>
          <w:i/>
          <w:sz w:val="28"/>
          <w:szCs w:val="28"/>
        </w:rPr>
        <w:t xml:space="preserve">Matricule : </w:t>
      </w:r>
      <w:r w:rsidRPr="005318E9">
        <w:rPr>
          <w:rFonts w:ascii="Times New Roman" w:hAnsi="Times New Roman" w:cs="Times New Roman"/>
          <w:sz w:val="28"/>
          <w:szCs w:val="28"/>
        </w:rPr>
        <w:t>18X3999</w:t>
      </w:r>
    </w:p>
    <w:p w:rsidR="00017F1B" w:rsidRDefault="00017F1B" w:rsidP="00B33447">
      <w:pPr>
        <w:spacing w:after="160" w:line="259" w:lineRule="auto"/>
        <w:jc w:val="center"/>
        <w:rPr>
          <w:rFonts w:ascii="Times New Roman" w:hAnsi="Times New Roman" w:cs="Times New Roman"/>
          <w:b/>
          <w:i/>
          <w:sz w:val="28"/>
          <w:szCs w:val="28"/>
        </w:rPr>
      </w:pPr>
    </w:p>
    <w:p w:rsidR="002D6CD0" w:rsidRPr="002D6CD0" w:rsidRDefault="002D6CD0" w:rsidP="00B33447">
      <w:pPr>
        <w:spacing w:after="160" w:line="259" w:lineRule="auto"/>
        <w:jc w:val="center"/>
        <w:rPr>
          <w:rFonts w:ascii="Times New Roman" w:hAnsi="Times New Roman" w:cs="Times New Roman"/>
          <w:i/>
          <w:sz w:val="24"/>
          <w:szCs w:val="24"/>
        </w:rPr>
      </w:pPr>
      <w:r>
        <w:rPr>
          <w:rFonts w:ascii="Times New Roman" w:hAnsi="Times New Roman" w:cs="Times New Roman"/>
          <w:i/>
          <w:sz w:val="28"/>
          <w:szCs w:val="28"/>
        </w:rPr>
        <w:t>Sous la direction du :</w:t>
      </w:r>
    </w:p>
    <w:p w:rsidR="00017F1B" w:rsidRPr="005318E9" w:rsidRDefault="002D6CD0" w:rsidP="00281DD4">
      <w:pPr>
        <w:tabs>
          <w:tab w:val="center" w:pos="4536"/>
          <w:tab w:val="left" w:pos="7589"/>
        </w:tabs>
        <w:spacing w:after="120" w:line="360" w:lineRule="auto"/>
        <w:jc w:val="center"/>
        <w:rPr>
          <w:rFonts w:ascii="Times New Roman" w:eastAsia="Times New Roman" w:hAnsi="Times New Roman" w:cs="Times New Roman"/>
          <w:b/>
          <w:bCs/>
          <w:sz w:val="28"/>
          <w:szCs w:val="28"/>
        </w:rPr>
      </w:pPr>
      <w:r w:rsidRPr="005318E9">
        <w:rPr>
          <w:rFonts w:ascii="Times New Roman" w:eastAsia="Times New Roman" w:hAnsi="Times New Roman" w:cs="Times New Roman"/>
          <w:b/>
          <w:bCs/>
          <w:sz w:val="28"/>
          <w:szCs w:val="28"/>
        </w:rPr>
        <w:t>Pr</w:t>
      </w:r>
      <w:r w:rsidR="00A957CE">
        <w:rPr>
          <w:rFonts w:ascii="Times New Roman" w:eastAsia="Times New Roman" w:hAnsi="Times New Roman" w:cs="Times New Roman"/>
          <w:b/>
          <w:bCs/>
          <w:sz w:val="28"/>
          <w:szCs w:val="28"/>
        </w:rPr>
        <w:t>. NKOUM BENJAMIN ALEXANDRE</w:t>
      </w:r>
    </w:p>
    <w:p w:rsidR="00481B11" w:rsidRPr="00281DD4" w:rsidRDefault="00A957CE" w:rsidP="00281DD4">
      <w:pPr>
        <w:tabs>
          <w:tab w:val="left" w:pos="3146"/>
        </w:tabs>
        <w:spacing w:after="120" w:line="360" w:lineRule="auto"/>
        <w:jc w:val="center"/>
        <w:rPr>
          <w:rFonts w:ascii="Times New Roman" w:eastAsia="Times New Roman" w:hAnsi="Times New Roman" w:cs="Times New Roman"/>
          <w:bCs/>
          <w:i/>
          <w:sz w:val="28"/>
          <w:szCs w:val="28"/>
        </w:rPr>
      </w:pPr>
      <w:r w:rsidRPr="00281DD4">
        <w:rPr>
          <w:rFonts w:ascii="Times New Roman" w:eastAsia="Times New Roman" w:hAnsi="Times New Roman" w:cs="Times New Roman"/>
          <w:bCs/>
          <w:i/>
          <w:sz w:val="28"/>
          <w:szCs w:val="28"/>
        </w:rPr>
        <w:t>Professeur titulaire des universités</w:t>
      </w:r>
    </w:p>
    <w:p w:rsidR="00A957CE" w:rsidRDefault="00A316FA" w:rsidP="00A316FA">
      <w:pPr>
        <w:tabs>
          <w:tab w:val="left" w:pos="3146"/>
        </w:tabs>
        <w:spacing w:after="120" w:line="360" w:lineRule="auto"/>
        <w:jc w:val="cente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Directeur ESS/UCAC</w:t>
      </w:r>
    </w:p>
    <w:p w:rsidR="00A316FA" w:rsidRPr="00A316FA" w:rsidRDefault="00196C93" w:rsidP="00A316FA">
      <w:pPr>
        <w:tabs>
          <w:tab w:val="left" w:pos="3146"/>
        </w:tabs>
        <w:spacing w:after="120" w:line="360" w:lineRule="auto"/>
        <w:jc w:val="center"/>
        <w:rPr>
          <w:rFonts w:ascii="Times New Roman" w:eastAsia="Times New Roman" w:hAnsi="Times New Roman" w:cs="Times New Roman"/>
          <w:bCs/>
          <w:i/>
          <w:sz w:val="24"/>
          <w:szCs w:val="24"/>
        </w:rPr>
      </w:pPr>
      <w:r w:rsidRPr="00196C93">
        <w:rPr>
          <w:rFonts w:ascii="Times New Roman" w:hAnsi="Times New Roman" w:cs="Times New Roman"/>
          <w:noProof/>
          <w:sz w:val="24"/>
          <w:szCs w:val="24"/>
          <w:lang w:val="en-US" w:eastAsia="en-US"/>
        </w:rPr>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Organigramme : Bande perforée 1" o:spid="_x0000_s1030" type="#_x0000_t122" style="position:absolute;left:0;text-align:left;margin-left:35.6pt;margin-top:1.1pt;width:365.65pt;height:80.5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" fillcolor="#fabf8f [1945]" strokecolor="#fabf8f [1945]" strokeweight="1pt">
            <v:fill color2="#fde9d9 [665]" angle="-45" focus="-50%" type="gradient"/>
            <v:shadow on="t" type="perspective" color="#974706 [1609]" opacity=".5" offset="1pt" offset2="-3pt"/>
            <v:textbox style="mso-next-textbox:#Organigramme : Bande perforée 1">
              <w:txbxContent>
                <w:p w:rsidR="00481B11" w:rsidRDefault="00481B11" w:rsidP="00B33447">
                  <w:pPr>
                    <w:spacing w:after="0"/>
                    <w:jc w:val="center"/>
                    <w:rPr>
                      <w:rFonts w:ascii="Times New Roman" w:hAnsi="Times New Roman" w:cs="Times New Roman"/>
                      <w:b/>
                      <w:sz w:val="28"/>
                      <w:szCs w:val="28"/>
                    </w:rPr>
                  </w:pPr>
                </w:p>
                <w:p w:rsidR="00AA3090" w:rsidRPr="00481B11" w:rsidRDefault="00694853" w:rsidP="00B33447">
                  <w:pPr>
                    <w:spacing w:after="0"/>
                    <w:jc w:val="center"/>
                    <w:rPr>
                      <w:rFonts w:ascii="Times New Roman" w:hAnsi="Times New Roman" w:cs="Times New Roman"/>
                      <w:b/>
                      <w:sz w:val="28"/>
                      <w:szCs w:val="28"/>
                    </w:rPr>
                  </w:pPr>
                  <w:r w:rsidRPr="00481B11">
                    <w:rPr>
                      <w:rFonts w:ascii="Times New Roman" w:hAnsi="Times New Roman" w:cs="Times New Roman"/>
                      <w:b/>
                      <w:sz w:val="28"/>
                      <w:szCs w:val="28"/>
                    </w:rPr>
                    <w:t>ANNEE ACADEMIQUE 2020-2021</w:t>
                  </w:r>
                </w:p>
              </w:txbxContent>
            </v:textbox>
          </v:shape>
        </w:pict>
      </w:r>
    </w:p>
    <w:p w:rsidR="00A957CE" w:rsidRDefault="00A957CE" w:rsidP="00A957CE">
      <w:pPr>
        <w:tabs>
          <w:tab w:val="left" w:pos="3146"/>
        </w:tabs>
        <w:spacing w:after="120" w:line="360" w:lineRule="auto"/>
        <w:rPr>
          <w:rFonts w:ascii="Times New Roman" w:eastAsia="Times New Roman" w:hAnsi="Times New Roman" w:cs="Times New Roman"/>
          <w:b/>
          <w:bCs/>
          <w:i/>
          <w:sz w:val="24"/>
          <w:szCs w:val="24"/>
        </w:rPr>
      </w:pPr>
    </w:p>
    <w:p w:rsidR="00A957CE" w:rsidRDefault="00A957CE" w:rsidP="00A957CE">
      <w:pPr>
        <w:tabs>
          <w:tab w:val="left" w:pos="3146"/>
        </w:tabs>
        <w:spacing w:after="120" w:line="360" w:lineRule="auto"/>
        <w:rPr>
          <w:rFonts w:ascii="Times New Roman" w:eastAsia="Times New Roman" w:hAnsi="Times New Roman" w:cs="Times New Roman"/>
          <w:b/>
          <w:bCs/>
          <w:i/>
          <w:sz w:val="24"/>
          <w:szCs w:val="24"/>
        </w:rPr>
      </w:pPr>
    </w:p>
    <w:p w:rsidR="00A92B78" w:rsidRDefault="00A92B78" w:rsidP="00A92B78">
      <w:pPr>
        <w:pStyle w:val="Titre2"/>
        <w:spacing w:before="40" w:line="259" w:lineRule="auto"/>
        <w:ind w:left="360"/>
        <w:jc w:val="center"/>
        <w:rPr>
          <w:rFonts w:ascii="Times New Roman" w:eastAsia="Calibri" w:hAnsi="Times New Roman" w:cs="Times New Roman"/>
          <w:color w:val="0D0D0D" w:themeColor="text1" w:themeTint="F2"/>
          <w:sz w:val="24"/>
          <w:szCs w:val="24"/>
        </w:rPr>
      </w:pPr>
      <w:bookmarkStart w:id="0" w:name="_Toc71099355"/>
      <w:bookmarkStart w:id="1" w:name="_Toc75495083"/>
      <w:r>
        <w:rPr>
          <w:rFonts w:ascii="Times New Roman" w:eastAsia="Calibri" w:hAnsi="Times New Roman" w:cs="Times New Roman"/>
          <w:color w:val="0D0D0D" w:themeColor="text1" w:themeTint="F2"/>
          <w:sz w:val="24"/>
          <w:szCs w:val="24"/>
        </w:rPr>
        <w:lastRenderedPageBreak/>
        <w:t xml:space="preserve">PLAN DU PROJET DE THESE </w:t>
      </w:r>
    </w:p>
    <w:p w:rsidR="00A92B78" w:rsidRDefault="00A92B78" w:rsidP="00A92B78">
      <w:pPr>
        <w:rPr>
          <w:lang w:eastAsia="en-US"/>
        </w:rPr>
      </w:pPr>
    </w:p>
    <w:p w:rsidR="006407F2" w:rsidRPr="006407F2" w:rsidRDefault="00EC6A18" w:rsidP="006407F2">
      <w:pPr>
        <w:pStyle w:val="Titre2"/>
        <w:numPr>
          <w:ilvl w:val="1"/>
          <w:numId w:val="26"/>
        </w:numPr>
        <w:spacing w:before="40" w:line="360" w:lineRule="auto"/>
        <w:rPr>
          <w:rFonts w:ascii="Times New Roman" w:eastAsia="Calibri" w:hAnsi="Times New Roman" w:cs="Times New Roman"/>
          <w:color w:val="0D0D0D" w:themeColor="text1" w:themeTint="F2"/>
          <w:sz w:val="24"/>
          <w:szCs w:val="24"/>
        </w:rPr>
      </w:pPr>
      <w:r>
        <w:rPr>
          <w:rFonts w:ascii="Times New Roman" w:eastAsia="Calibri" w:hAnsi="Times New Roman" w:cs="Times New Roman"/>
          <w:color w:val="0D0D0D" w:themeColor="text1" w:themeTint="F2"/>
          <w:sz w:val="24"/>
          <w:szCs w:val="24"/>
        </w:rPr>
        <w:t>Contexte et J</w:t>
      </w:r>
      <w:r w:rsidRPr="0091126F">
        <w:rPr>
          <w:rFonts w:ascii="Times New Roman" w:eastAsia="Calibri" w:hAnsi="Times New Roman" w:cs="Times New Roman"/>
          <w:color w:val="0D0D0D" w:themeColor="text1" w:themeTint="F2"/>
          <w:sz w:val="24"/>
          <w:szCs w:val="24"/>
        </w:rPr>
        <w:t>ustification de l’étude</w:t>
      </w:r>
    </w:p>
    <w:p w:rsidR="006407F2" w:rsidRDefault="006407F2" w:rsidP="006407F2">
      <w:pPr>
        <w:pStyle w:val="Titre2"/>
        <w:numPr>
          <w:ilvl w:val="1"/>
          <w:numId w:val="26"/>
        </w:numPr>
        <w:spacing w:before="40" w:line="360" w:lineRule="auto"/>
        <w:rPr>
          <w:rFonts w:ascii="Times New Roman" w:eastAsia="Calibri" w:hAnsi="Times New Roman" w:cs="Times New Roman"/>
          <w:color w:val="0D0D0D" w:themeColor="text1" w:themeTint="F2"/>
          <w:sz w:val="24"/>
          <w:szCs w:val="24"/>
        </w:rPr>
      </w:pPr>
      <w:r>
        <w:rPr>
          <w:rFonts w:ascii="Times New Roman" w:eastAsia="Calibri" w:hAnsi="Times New Roman" w:cs="Times New Roman"/>
          <w:color w:val="0D0D0D" w:themeColor="text1" w:themeTint="F2"/>
          <w:sz w:val="24"/>
          <w:szCs w:val="24"/>
        </w:rPr>
        <w:t xml:space="preserve">Délimitation du sujet </w:t>
      </w:r>
    </w:p>
    <w:p w:rsidR="006407F2" w:rsidRPr="006407F2" w:rsidRDefault="00EC6A18" w:rsidP="006407F2">
      <w:pPr>
        <w:pStyle w:val="Titre2"/>
        <w:numPr>
          <w:ilvl w:val="1"/>
          <w:numId w:val="26"/>
        </w:numPr>
        <w:spacing w:before="40" w:line="360" w:lineRule="auto"/>
        <w:rPr>
          <w:rFonts w:ascii="Times New Roman" w:eastAsia="Calibri" w:hAnsi="Times New Roman" w:cs="Times New Roman"/>
          <w:color w:val="0D0D0D" w:themeColor="text1" w:themeTint="F2"/>
          <w:sz w:val="24"/>
          <w:szCs w:val="24"/>
        </w:rPr>
      </w:pPr>
      <w:r>
        <w:rPr>
          <w:rFonts w:ascii="Times New Roman" w:eastAsia="Calibri" w:hAnsi="Times New Roman" w:cs="Times New Roman"/>
          <w:color w:val="0D0D0D" w:themeColor="text1" w:themeTint="F2"/>
          <w:sz w:val="24"/>
          <w:szCs w:val="24"/>
        </w:rPr>
        <w:t xml:space="preserve">Problématique </w:t>
      </w:r>
    </w:p>
    <w:p w:rsidR="006407F2" w:rsidRPr="006407F2" w:rsidRDefault="006407F2" w:rsidP="006407F2">
      <w:pPr>
        <w:pStyle w:val="Titre2"/>
        <w:numPr>
          <w:ilvl w:val="1"/>
          <w:numId w:val="26"/>
        </w:numPr>
        <w:spacing w:before="40" w:line="360" w:lineRule="auto"/>
        <w:rPr>
          <w:rFonts w:ascii="Times New Roman" w:eastAsia="Calibri" w:hAnsi="Times New Roman" w:cs="Times New Roman"/>
          <w:color w:val="0D0D0D" w:themeColor="text1" w:themeTint="F2"/>
          <w:sz w:val="24"/>
          <w:szCs w:val="24"/>
        </w:rPr>
      </w:pPr>
      <w:r>
        <w:rPr>
          <w:rFonts w:ascii="Times New Roman" w:eastAsia="Calibri" w:hAnsi="Times New Roman" w:cs="Times New Roman"/>
          <w:color w:val="0D0D0D" w:themeColor="text1" w:themeTint="F2"/>
          <w:sz w:val="24"/>
          <w:szCs w:val="24"/>
        </w:rPr>
        <w:t xml:space="preserve">Questions de recherche </w:t>
      </w:r>
    </w:p>
    <w:p w:rsidR="006407F2" w:rsidRDefault="006407F2" w:rsidP="006407F2">
      <w:pPr>
        <w:pStyle w:val="Titre2"/>
        <w:numPr>
          <w:ilvl w:val="1"/>
          <w:numId w:val="26"/>
        </w:numPr>
        <w:spacing w:before="40" w:line="360" w:lineRule="auto"/>
        <w:rPr>
          <w:rFonts w:ascii="Times New Roman" w:eastAsia="Calibri" w:hAnsi="Times New Roman" w:cs="Times New Roman"/>
          <w:color w:val="0D0D0D" w:themeColor="text1" w:themeTint="F2"/>
          <w:sz w:val="24"/>
          <w:szCs w:val="24"/>
        </w:rPr>
      </w:pPr>
      <w:r>
        <w:rPr>
          <w:rFonts w:ascii="Times New Roman" w:eastAsia="Calibri" w:hAnsi="Times New Roman" w:cs="Times New Roman"/>
          <w:color w:val="0D0D0D" w:themeColor="text1" w:themeTint="F2"/>
          <w:sz w:val="24"/>
          <w:szCs w:val="24"/>
        </w:rPr>
        <w:t xml:space="preserve">Objectifs de recherche </w:t>
      </w:r>
    </w:p>
    <w:p w:rsidR="00EC6A18" w:rsidRDefault="006407F2" w:rsidP="006407F2">
      <w:pPr>
        <w:pStyle w:val="Titre2"/>
        <w:numPr>
          <w:ilvl w:val="1"/>
          <w:numId w:val="26"/>
        </w:numPr>
        <w:spacing w:before="40" w:line="360" w:lineRule="auto"/>
        <w:rPr>
          <w:rFonts w:ascii="Times New Roman" w:eastAsia="Calibri" w:hAnsi="Times New Roman" w:cs="Times New Roman"/>
          <w:color w:val="0D0D0D" w:themeColor="text1" w:themeTint="F2"/>
          <w:sz w:val="24"/>
          <w:szCs w:val="24"/>
        </w:rPr>
      </w:pPr>
      <w:r>
        <w:rPr>
          <w:rFonts w:ascii="Times New Roman" w:eastAsia="Calibri" w:hAnsi="Times New Roman" w:cs="Times New Roman"/>
          <w:color w:val="0D0D0D" w:themeColor="text1" w:themeTint="F2"/>
          <w:sz w:val="24"/>
          <w:szCs w:val="24"/>
        </w:rPr>
        <w:t xml:space="preserve">Méthodologie </w:t>
      </w:r>
    </w:p>
    <w:p w:rsidR="00EC6A18" w:rsidRDefault="006407F2" w:rsidP="006407F2">
      <w:pPr>
        <w:pStyle w:val="Titre2"/>
        <w:numPr>
          <w:ilvl w:val="1"/>
          <w:numId w:val="26"/>
        </w:numPr>
        <w:spacing w:before="40" w:line="360" w:lineRule="auto"/>
        <w:rPr>
          <w:rFonts w:ascii="Times New Roman" w:eastAsia="Calibri" w:hAnsi="Times New Roman" w:cs="Times New Roman"/>
          <w:color w:val="0D0D0D" w:themeColor="text1" w:themeTint="F2"/>
          <w:sz w:val="24"/>
          <w:szCs w:val="24"/>
        </w:rPr>
      </w:pPr>
      <w:r>
        <w:rPr>
          <w:rFonts w:ascii="Times New Roman" w:eastAsia="Calibri" w:hAnsi="Times New Roman" w:cs="Times New Roman"/>
          <w:color w:val="0D0D0D" w:themeColor="text1" w:themeTint="F2"/>
          <w:sz w:val="24"/>
          <w:szCs w:val="24"/>
        </w:rPr>
        <w:t xml:space="preserve">Résultats attendus </w:t>
      </w:r>
    </w:p>
    <w:p w:rsidR="00EC6A18" w:rsidRDefault="00EC6A18" w:rsidP="006407F2">
      <w:pPr>
        <w:pStyle w:val="Titre2"/>
        <w:spacing w:before="40" w:line="259" w:lineRule="auto"/>
        <w:ind w:left="360"/>
        <w:rPr>
          <w:rFonts w:ascii="Times New Roman" w:eastAsia="Calibri" w:hAnsi="Times New Roman" w:cs="Times New Roman"/>
          <w:color w:val="0D0D0D" w:themeColor="text1" w:themeTint="F2"/>
          <w:sz w:val="24"/>
          <w:szCs w:val="24"/>
        </w:rPr>
      </w:pPr>
    </w:p>
    <w:p w:rsidR="006407F2" w:rsidRPr="00EC6A18" w:rsidRDefault="006407F2" w:rsidP="00EC6A18">
      <w:pPr>
        <w:rPr>
          <w:lang w:eastAsia="en-US"/>
        </w:rPr>
      </w:pPr>
    </w:p>
    <w:p w:rsidR="00A92B78" w:rsidRDefault="00CF3C7F" w:rsidP="00CF3C7F">
      <w:pPr>
        <w:pStyle w:val="Titre2"/>
        <w:numPr>
          <w:ilvl w:val="1"/>
          <w:numId w:val="42"/>
        </w:numPr>
        <w:spacing w:before="40" w:line="259" w:lineRule="auto"/>
        <w:rPr>
          <w:rFonts w:ascii="Times New Roman" w:eastAsia="Calibri" w:hAnsi="Times New Roman" w:cs="Times New Roman"/>
          <w:b w:val="0"/>
          <w:color w:val="0D0D0D" w:themeColor="text1" w:themeTint="F2"/>
          <w:sz w:val="24"/>
          <w:szCs w:val="24"/>
        </w:rPr>
      </w:pPr>
      <w:r>
        <w:rPr>
          <w:rFonts w:ascii="Times New Roman" w:eastAsia="Calibri" w:hAnsi="Times New Roman" w:cs="Times New Roman"/>
          <w:color w:val="0D0D0D" w:themeColor="text1" w:themeTint="F2"/>
          <w:sz w:val="24"/>
          <w:szCs w:val="24"/>
        </w:rPr>
        <w:t>CONTEXTE ET J</w:t>
      </w:r>
      <w:r w:rsidRPr="0091126F">
        <w:rPr>
          <w:rFonts w:ascii="Times New Roman" w:eastAsia="Calibri" w:hAnsi="Times New Roman" w:cs="Times New Roman"/>
          <w:color w:val="0D0D0D" w:themeColor="text1" w:themeTint="F2"/>
          <w:sz w:val="24"/>
          <w:szCs w:val="24"/>
        </w:rPr>
        <w:t>USTIFICATION DE L’ETUDE</w:t>
      </w:r>
      <w:bookmarkEnd w:id="0"/>
      <w:bookmarkEnd w:id="1"/>
    </w:p>
    <w:p w:rsidR="00CF3C7F" w:rsidRDefault="00CF3C7F" w:rsidP="006407F2">
      <w:pPr>
        <w:pStyle w:val="Titre3"/>
        <w:spacing w:before="40" w:line="259" w:lineRule="auto"/>
        <w:rPr>
          <w:rFonts w:asciiTheme="minorHAnsi" w:eastAsiaTheme="minorEastAsia" w:hAnsiTheme="minorHAnsi" w:cstheme="minorBidi"/>
          <w:b w:val="0"/>
          <w:bCs w:val="0"/>
          <w:color w:val="auto"/>
          <w:lang w:eastAsia="fr-FR"/>
        </w:rPr>
      </w:pPr>
      <w:bookmarkStart w:id="2" w:name="_Toc75495084"/>
    </w:p>
    <w:p w:rsidR="00A92B78" w:rsidRDefault="006407F2" w:rsidP="006407F2">
      <w:pPr>
        <w:pStyle w:val="Titre3"/>
        <w:spacing w:before="40" w:line="259" w:lineRule="auto"/>
        <w:rPr>
          <w:rFonts w:ascii="Times New Roman" w:eastAsia="Calibri" w:hAnsi="Times New Roman" w:cs="Times New Roman"/>
          <w:b w:val="0"/>
          <w:color w:val="0D0D0D" w:themeColor="text1" w:themeTint="F2"/>
        </w:rPr>
      </w:pPr>
      <w:r w:rsidRPr="006407F2">
        <w:rPr>
          <w:rFonts w:ascii="Times New Roman" w:eastAsia="Calibri" w:hAnsi="Times New Roman" w:cs="Times New Roman"/>
          <w:color w:val="auto"/>
        </w:rPr>
        <w:t>1</w:t>
      </w:r>
      <w:r w:rsidRPr="006407F2">
        <w:rPr>
          <w:rFonts w:ascii="Times New Roman" w:hAnsi="Times New Roman" w:cs="Times New Roman"/>
          <w:color w:val="auto"/>
          <w:sz w:val="24"/>
          <w:szCs w:val="24"/>
        </w:rPr>
        <w:t>.1.1</w:t>
      </w:r>
      <w:r>
        <w:rPr>
          <w:rFonts w:ascii="Times New Roman" w:hAnsi="Times New Roman" w:cs="Times New Roman"/>
          <w:sz w:val="24"/>
          <w:szCs w:val="24"/>
        </w:rPr>
        <w:t xml:space="preserve"> </w:t>
      </w:r>
      <w:r w:rsidR="00A92B78" w:rsidRPr="0091126F">
        <w:rPr>
          <w:rFonts w:ascii="Times New Roman" w:eastAsia="Calibri" w:hAnsi="Times New Roman" w:cs="Times New Roman"/>
          <w:color w:val="0D0D0D" w:themeColor="text1" w:themeTint="F2"/>
        </w:rPr>
        <w:t>Contexte de l’étude</w:t>
      </w:r>
      <w:bookmarkEnd w:id="2"/>
    </w:p>
    <w:p w:rsidR="00B53FF0" w:rsidRPr="007B71AB" w:rsidRDefault="00A92B78" w:rsidP="007B71AB">
      <w:pPr>
        <w:jc w:val="both"/>
        <w:rPr>
          <w:rFonts w:ascii="Times New Roman" w:hAnsi="Times New Roman" w:cs="Times New Roman"/>
          <w:sz w:val="24"/>
          <w:szCs w:val="24"/>
        </w:rPr>
      </w:pPr>
      <w:r w:rsidRPr="007B71AB">
        <w:rPr>
          <w:rFonts w:ascii="Times New Roman" w:hAnsi="Times New Roman" w:cs="Times New Roman"/>
          <w:sz w:val="24"/>
          <w:szCs w:val="24"/>
        </w:rPr>
        <w:t xml:space="preserve">Dès la fin de l’année 2019, le monde entier est affecté par une crise sanitaire </w:t>
      </w:r>
      <w:r w:rsidR="00B53FF0" w:rsidRPr="007B71AB">
        <w:rPr>
          <w:rFonts w:ascii="Times New Roman" w:hAnsi="Times New Roman" w:cs="Times New Roman"/>
          <w:sz w:val="24"/>
          <w:szCs w:val="24"/>
        </w:rPr>
        <w:t>du</w:t>
      </w:r>
      <w:r w:rsidRPr="007B71AB">
        <w:rPr>
          <w:rFonts w:ascii="Times New Roman" w:hAnsi="Times New Roman" w:cs="Times New Roman"/>
          <w:sz w:val="24"/>
          <w:szCs w:val="24"/>
        </w:rPr>
        <w:t xml:space="preserve"> corona virus, avec un impact non négligeable sur tous les secteurs de l’économie</w:t>
      </w:r>
      <w:r w:rsidR="00B53FF0" w:rsidRPr="007B71AB">
        <w:rPr>
          <w:rFonts w:ascii="Times New Roman" w:hAnsi="Times New Roman" w:cs="Times New Roman"/>
          <w:sz w:val="24"/>
          <w:szCs w:val="24"/>
        </w:rPr>
        <w:t xml:space="preserve"> et du social, en occurrence</w:t>
      </w:r>
      <w:r w:rsidRPr="007B71AB">
        <w:rPr>
          <w:rFonts w:ascii="Times New Roman" w:hAnsi="Times New Roman" w:cs="Times New Roman"/>
          <w:sz w:val="24"/>
          <w:szCs w:val="24"/>
        </w:rPr>
        <w:t xml:space="preserve"> de l’éducation et de la formation. </w:t>
      </w:r>
      <w:r w:rsidR="00B53FF0" w:rsidRPr="007B71AB">
        <w:rPr>
          <w:rFonts w:ascii="Times New Roman" w:hAnsi="Times New Roman" w:cs="Times New Roman"/>
          <w:sz w:val="24"/>
          <w:szCs w:val="24"/>
        </w:rPr>
        <w:t xml:space="preserve">Une pandémie qui part de la ville de Wuhan en Chine pour se propager dans tous les continents parmi lesquels l’Afrique. </w:t>
      </w:r>
    </w:p>
    <w:p w:rsidR="00A92B78" w:rsidRPr="007B71AB" w:rsidRDefault="00E50503" w:rsidP="007B71AB">
      <w:pPr>
        <w:jc w:val="both"/>
        <w:rPr>
          <w:rFonts w:ascii="Times New Roman" w:hAnsi="Times New Roman" w:cs="Times New Roman"/>
          <w:sz w:val="24"/>
          <w:szCs w:val="24"/>
        </w:rPr>
      </w:pPr>
      <w:r w:rsidRPr="007B71AB">
        <w:rPr>
          <w:rFonts w:ascii="Times New Roman" w:hAnsi="Times New Roman" w:cs="Times New Roman"/>
          <w:sz w:val="24"/>
          <w:szCs w:val="24"/>
        </w:rPr>
        <w:t>Le premier cas de COVID</w:t>
      </w:r>
      <w:r w:rsidR="00A92B78" w:rsidRPr="007B71AB">
        <w:rPr>
          <w:rFonts w:ascii="Times New Roman" w:hAnsi="Times New Roman" w:cs="Times New Roman"/>
          <w:sz w:val="24"/>
          <w:szCs w:val="24"/>
        </w:rPr>
        <w:t>-19 au Cameroun est annoncé officiellement le 6 mars 2020</w:t>
      </w:r>
      <w:r w:rsidR="00B53FF0" w:rsidRPr="007B71AB">
        <w:rPr>
          <w:rFonts w:ascii="Times New Roman" w:hAnsi="Times New Roman" w:cs="Times New Roman"/>
          <w:sz w:val="24"/>
          <w:szCs w:val="24"/>
        </w:rPr>
        <w:t xml:space="preserve"> d’après le </w:t>
      </w:r>
      <w:r w:rsidR="00A92B78" w:rsidRPr="007B71AB">
        <w:rPr>
          <w:rFonts w:ascii="Times New Roman" w:hAnsi="Times New Roman" w:cs="Times New Roman"/>
          <w:sz w:val="24"/>
          <w:szCs w:val="24"/>
        </w:rPr>
        <w:t>communiqué de</w:t>
      </w:r>
      <w:r w:rsidR="00B53FF0" w:rsidRPr="007B71AB">
        <w:rPr>
          <w:rFonts w:ascii="Times New Roman" w:hAnsi="Times New Roman" w:cs="Times New Roman"/>
          <w:sz w:val="24"/>
          <w:szCs w:val="24"/>
        </w:rPr>
        <w:t xml:space="preserve"> presse du ministre </w:t>
      </w:r>
      <w:r w:rsidRPr="007B71AB">
        <w:rPr>
          <w:rFonts w:ascii="Times New Roman" w:hAnsi="Times New Roman" w:cs="Times New Roman"/>
          <w:sz w:val="24"/>
          <w:szCs w:val="24"/>
        </w:rPr>
        <w:t xml:space="preserve">camerounais </w:t>
      </w:r>
      <w:r w:rsidR="00B53FF0" w:rsidRPr="007B71AB">
        <w:rPr>
          <w:rFonts w:ascii="Times New Roman" w:hAnsi="Times New Roman" w:cs="Times New Roman"/>
          <w:sz w:val="24"/>
          <w:szCs w:val="24"/>
        </w:rPr>
        <w:t>de la santé</w:t>
      </w:r>
      <w:r w:rsidR="00A92B78" w:rsidRPr="007B71AB">
        <w:rPr>
          <w:rFonts w:ascii="Times New Roman" w:hAnsi="Times New Roman" w:cs="Times New Roman"/>
          <w:sz w:val="24"/>
          <w:szCs w:val="24"/>
        </w:rPr>
        <w:t>. La riposte à l’évolution de la pandémie ne se fait pas attendre. Dès le 18 mars 2020, s’applique une série de 13 mesures annoncées par le Premier Ministre dans son discours du 17 mars 2020, à la suite d’une concertation interministérielle qui s’est tenue le même jour. La troisième mesure concerne le secteur éducatif avec la fermeture de tous les  établissements publics et privés de formation relevant des différents ordres d’enseignement, de la maternelle au supérieur, y compris les centres de formation professionnelle et les grandes écoles  à partir du 18 mars 2020 (Déclaration du premier ministre au soir du 17 mars 2020) jusqu’au 31 mai 2020 (Déclaration spéciale du Premier Ministre le 15 mai 2020 fixant les modalités de réouverture des écoles le 1</w:t>
      </w:r>
      <w:r w:rsidR="00A92B78" w:rsidRPr="007B71AB">
        <w:rPr>
          <w:rFonts w:ascii="Times New Roman" w:hAnsi="Times New Roman" w:cs="Times New Roman"/>
          <w:sz w:val="24"/>
          <w:szCs w:val="24"/>
          <w:vertAlign w:val="superscript"/>
        </w:rPr>
        <w:t>er</w:t>
      </w:r>
      <w:r w:rsidR="00A92B78" w:rsidRPr="007B71AB">
        <w:rPr>
          <w:rFonts w:ascii="Times New Roman" w:hAnsi="Times New Roman" w:cs="Times New Roman"/>
          <w:sz w:val="24"/>
          <w:szCs w:val="24"/>
        </w:rPr>
        <w:t xml:space="preserve"> juin 2020).</w:t>
      </w:r>
      <w:r w:rsidR="00D6049B" w:rsidRPr="007B71AB">
        <w:rPr>
          <w:rFonts w:ascii="Times New Roman" w:hAnsi="Times New Roman" w:cs="Times New Roman"/>
          <w:sz w:val="24"/>
          <w:szCs w:val="24"/>
        </w:rPr>
        <w:t xml:space="preserve"> </w:t>
      </w:r>
      <w:r w:rsidR="00D6049B" w:rsidRPr="007B71AB">
        <w:rPr>
          <w:rFonts w:ascii="Times New Roman" w:hAnsi="Times New Roman" w:cs="Times New Roman"/>
          <w:color w:val="000000"/>
          <w:sz w:val="24"/>
          <w:szCs w:val="24"/>
        </w:rPr>
        <w:t xml:space="preserve">L’enseignement supérieur n’échappe pas à cette crise liée à la COVID-19 qui affecte le cursus universitaire de plus de </w:t>
      </w:r>
      <w:r w:rsidR="00D6049B" w:rsidRPr="007B71AB">
        <w:rPr>
          <w:rFonts w:ascii="Times New Roman" w:hAnsi="Times New Roman" w:cs="Times New Roman"/>
          <w:bCs/>
          <w:color w:val="000000"/>
          <w:sz w:val="24"/>
          <w:szCs w:val="24"/>
        </w:rPr>
        <w:t xml:space="preserve">347.000 </w:t>
      </w:r>
      <w:r w:rsidR="00D6049B" w:rsidRPr="007B71AB">
        <w:rPr>
          <w:rFonts w:ascii="Times New Roman" w:hAnsi="Times New Roman" w:cs="Times New Roman"/>
          <w:color w:val="000000"/>
          <w:sz w:val="24"/>
          <w:szCs w:val="24"/>
        </w:rPr>
        <w:t>étudiants</w:t>
      </w:r>
      <w:r w:rsidRPr="007B71AB">
        <w:rPr>
          <w:rFonts w:ascii="Times New Roman" w:hAnsi="Times New Roman" w:cs="Times New Roman"/>
          <w:color w:val="000000"/>
          <w:sz w:val="24"/>
          <w:szCs w:val="24"/>
        </w:rPr>
        <w:t xml:space="preserve"> avec non seulement la fermeture des universités publiques et privées nationales mais aussi la mise sur pied des reformes liées à l’enseignement supérieur conformément au respect des mesures barrières</w:t>
      </w:r>
      <w:r w:rsidRPr="007B71AB">
        <w:rPr>
          <w:rFonts w:ascii="Times New Roman" w:hAnsi="Times New Roman" w:cs="Times New Roman"/>
          <w:sz w:val="24"/>
          <w:szCs w:val="24"/>
        </w:rPr>
        <w:t xml:space="preserve">. </w:t>
      </w:r>
    </w:p>
    <w:p w:rsidR="00A92B78" w:rsidRPr="007B71AB" w:rsidRDefault="00A92B78" w:rsidP="007B71AB">
      <w:pPr>
        <w:jc w:val="both"/>
        <w:rPr>
          <w:rFonts w:ascii="Times New Roman" w:hAnsi="Times New Roman" w:cs="Times New Roman"/>
          <w:sz w:val="24"/>
          <w:szCs w:val="24"/>
        </w:rPr>
      </w:pPr>
      <w:r w:rsidRPr="007B71AB">
        <w:rPr>
          <w:rFonts w:ascii="Times New Roman" w:hAnsi="Times New Roman" w:cs="Times New Roman"/>
          <w:sz w:val="24"/>
          <w:szCs w:val="24"/>
        </w:rPr>
        <w:t>S’il est vrai que la fermeture des école</w:t>
      </w:r>
      <w:r w:rsidR="00BA5ADF" w:rsidRPr="007B71AB">
        <w:rPr>
          <w:rFonts w:ascii="Times New Roman" w:hAnsi="Times New Roman" w:cs="Times New Roman"/>
          <w:sz w:val="24"/>
          <w:szCs w:val="24"/>
        </w:rPr>
        <w:t>s</w:t>
      </w:r>
      <w:r w:rsidRPr="007B71AB">
        <w:rPr>
          <w:rFonts w:ascii="Times New Roman" w:hAnsi="Times New Roman" w:cs="Times New Roman"/>
          <w:sz w:val="24"/>
          <w:szCs w:val="24"/>
        </w:rPr>
        <w:t xml:space="preserve"> vise à imposer le respect des mesures restrictives de regroupement et de déplacement, elle place des milliers d’apprenants dans une situation de « privation éducative ». En effet, cette crise touche près de 363 millions d’apprenants dans le monde et déscolarise un élève sur cinq </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{"citationID":"nXxmI9Bs","properties":{"formattedCitation":"(UNESCO, 2020)","plainCitation":"(UNESCO, 2020)","dontUpdate":true,"noteIndex":0},"citationItems":[{"id":83,"uris":["http://zotero.org/users/6848801/items/EVPDISKS"],"uri":["http://zotero.org/users/6848801/items/EVPDISKS"],"itemData":{"id":83,"type":"webpage","title":"L’UNESCO mobilise les ministres de l’éducation face à l’urgence COVID-19 alors qu’un élève sur cinq est déscolarisé","URL":"https://fr.unesco.org/news/lunesco-mobilise-ministres-leducation-face-lurgence-covid-19-quun-eleve-cinq-est-descolarise","author":[{"family":"UNESCO","given":""}],"issued":{"date-parts":[["2020",3,10]]}}}],"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(UNESCO, 2020b)</w:t>
      </w:r>
      <w:r w:rsidR="00196C93" w:rsidRPr="007B71AB">
        <w:rPr>
          <w:rFonts w:ascii="Times New Roman" w:hAnsi="Times New Roman" w:cs="Times New Roman"/>
          <w:sz w:val="24"/>
          <w:szCs w:val="24"/>
        </w:rPr>
        <w:fldChar w:fldCharType="end"/>
      </w:r>
      <w:r w:rsidRPr="007B71AB">
        <w:rPr>
          <w:rFonts w:ascii="Times New Roman" w:hAnsi="Times New Roman" w:cs="Times New Roman"/>
          <w:sz w:val="24"/>
          <w:szCs w:val="24"/>
        </w:rPr>
        <w:t xml:space="preserve">. En plus de cela, les systèmes éducatifs sont exposés aux  taux de décrochage </w:t>
      </w:r>
      <w:r w:rsidR="00DF3930">
        <w:rPr>
          <w:rFonts w:ascii="Times New Roman" w:hAnsi="Times New Roman" w:cs="Times New Roman"/>
          <w:sz w:val="24"/>
          <w:szCs w:val="24"/>
        </w:rPr>
        <w:t xml:space="preserve">estudiantin </w:t>
      </w:r>
      <w:r w:rsidRPr="007B71AB">
        <w:rPr>
          <w:rFonts w:ascii="Times New Roman" w:hAnsi="Times New Roman" w:cs="Times New Roman"/>
          <w:sz w:val="24"/>
          <w:szCs w:val="24"/>
        </w:rPr>
        <w:t>importants et une résilience limitée aux chocs, sans oublier le sentimen</w:t>
      </w:r>
      <w:r w:rsidR="00DF3930">
        <w:rPr>
          <w:rFonts w:ascii="Times New Roman" w:hAnsi="Times New Roman" w:cs="Times New Roman"/>
          <w:sz w:val="24"/>
          <w:szCs w:val="24"/>
        </w:rPr>
        <w:t>t d’exclusion des étudiants</w:t>
      </w:r>
      <w:r w:rsidRPr="007B71AB">
        <w:rPr>
          <w:rFonts w:ascii="Times New Roman" w:hAnsi="Times New Roman" w:cs="Times New Roman"/>
          <w:sz w:val="24"/>
          <w:szCs w:val="24"/>
        </w:rPr>
        <w:t> ;</w:t>
      </w:r>
      <w:r w:rsidR="00DF3930">
        <w:rPr>
          <w:rFonts w:ascii="Times New Roman" w:hAnsi="Times New Roman" w:cs="Times New Roman"/>
          <w:sz w:val="24"/>
          <w:szCs w:val="24"/>
        </w:rPr>
        <w:t xml:space="preserve"> </w:t>
      </w:r>
      <w:r w:rsidRPr="007B71AB">
        <w:rPr>
          <w:rFonts w:ascii="Times New Roman" w:hAnsi="Times New Roman" w:cs="Times New Roman"/>
          <w:sz w:val="24"/>
          <w:szCs w:val="24"/>
        </w:rPr>
        <w:t xml:space="preserve">Ce qui pourrait entrainer des </w:t>
      </w:r>
      <w:r w:rsidRPr="007B71AB">
        <w:rPr>
          <w:rFonts w:ascii="Times New Roman" w:hAnsi="Times New Roman" w:cs="Times New Roman"/>
          <w:sz w:val="24"/>
          <w:szCs w:val="24"/>
        </w:rPr>
        <w:lastRenderedPageBreak/>
        <w:t>pertes énormes de capital humain et une diminution de l’accès aux débouchés économiques</w:t>
      </w:r>
      <w:r w:rsidR="00DF3930">
        <w:rPr>
          <w:rFonts w:ascii="Times New Roman" w:hAnsi="Times New Roman" w:cs="Times New Roman"/>
          <w:sz w:val="24"/>
          <w:szCs w:val="24"/>
        </w:rPr>
        <w:t xml:space="preserve"> </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{"citationID":"J5zgcJiW","properties":{"formattedCitation":"(AZZI-HUCK &amp; SHMIS, 2020)","plainCitation":"(AZZI-HUCK &amp; SHMIS, 2020)","noteIndex":0},"citationItems":[{"id":37,"uris":["http://zotero.org/users/6848801/items/BP2XGQWI"],"uri":["http://zotero.org/users/6848801/items/BP2XGQWI"],"itemData":{"id":37,"type":"webpage","container-title":"Banque Mondiale Blog","title":"Covid-19 : Gérer l’impact sur les systèmes éducatifs dans le monde","author":[{"family":"AZZI-HUCK","given":"KALIOPE"},{"family":"SHMIS","given":"TIGRAN"}],"issued":{"date-parts":[["2020",3,18]]}}}],"schema":"https://github.com/citation-style-language/schema/raw/master/csl-citation.json"}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(AZZI-HUCK &amp; SHMIS, 2020)</w:t>
      </w:r>
      <w:r w:rsidR="00196C93" w:rsidRPr="007B71AB">
        <w:rPr>
          <w:rFonts w:ascii="Times New Roman" w:hAnsi="Times New Roman" w:cs="Times New Roman"/>
          <w:sz w:val="24"/>
          <w:szCs w:val="24"/>
        </w:rPr>
        <w:fldChar w:fldCharType="end"/>
      </w:r>
      <w:r w:rsidRPr="007B71AB">
        <w:rPr>
          <w:rFonts w:ascii="Times New Roman" w:hAnsi="Times New Roman" w:cs="Times New Roman"/>
          <w:sz w:val="24"/>
          <w:szCs w:val="24"/>
        </w:rPr>
        <w:t>. C’e</w:t>
      </w:r>
      <w:r w:rsidR="00DF3930">
        <w:rPr>
          <w:rFonts w:ascii="Times New Roman" w:hAnsi="Times New Roman" w:cs="Times New Roman"/>
          <w:sz w:val="24"/>
          <w:szCs w:val="24"/>
        </w:rPr>
        <w:t>st dans ce cadre que des reformes</w:t>
      </w:r>
      <w:r w:rsidRPr="007B71AB">
        <w:rPr>
          <w:rFonts w:ascii="Times New Roman" w:hAnsi="Times New Roman" w:cs="Times New Roman"/>
          <w:sz w:val="24"/>
          <w:szCs w:val="24"/>
        </w:rPr>
        <w:t xml:space="preserve"> se mettent rapidement en œuvre pour</w:t>
      </w:r>
      <w:r w:rsidR="00DF3930">
        <w:rPr>
          <w:rFonts w:ascii="Times New Roman" w:hAnsi="Times New Roman" w:cs="Times New Roman"/>
          <w:sz w:val="24"/>
          <w:szCs w:val="24"/>
        </w:rPr>
        <w:t xml:space="preserve"> assurer la continuité pédagogique universitaire</w:t>
      </w:r>
      <w:r w:rsidRPr="007B71AB">
        <w:rPr>
          <w:rFonts w:ascii="Times New Roman" w:hAnsi="Times New Roman" w:cs="Times New Roman"/>
          <w:sz w:val="24"/>
          <w:szCs w:val="24"/>
        </w:rPr>
        <w:t>.</w:t>
      </w:r>
    </w:p>
    <w:p w:rsidR="00A92B78" w:rsidRPr="007B71AB" w:rsidRDefault="00CF3C7F" w:rsidP="007B71AB">
      <w:pPr>
        <w:pStyle w:val="Titre3"/>
        <w:spacing w:before="40" w:after="240"/>
        <w:rPr>
          <w:rFonts w:ascii="Times New Roman" w:eastAsia="Calibri" w:hAnsi="Times New Roman" w:cs="Times New Roman"/>
          <w:b w:val="0"/>
          <w:color w:val="0D0D0D" w:themeColor="text1" w:themeTint="F2"/>
          <w:sz w:val="24"/>
          <w:szCs w:val="24"/>
        </w:rPr>
      </w:pPr>
      <w:bookmarkStart w:id="3" w:name="_Toc75495085"/>
      <w:r w:rsidRPr="007B71AB">
        <w:rPr>
          <w:rFonts w:ascii="Times New Roman" w:hAnsi="Times New Roman" w:cs="Times New Roman"/>
          <w:color w:val="auto"/>
          <w:sz w:val="24"/>
          <w:szCs w:val="24"/>
        </w:rPr>
        <w:t>1.1.2</w:t>
      </w:r>
      <w:r w:rsidRPr="007B71AB">
        <w:rPr>
          <w:rFonts w:ascii="Times New Roman" w:hAnsi="Times New Roman" w:cs="Times New Roman"/>
          <w:b w:val="0"/>
          <w:sz w:val="24"/>
          <w:szCs w:val="24"/>
        </w:rPr>
        <w:t xml:space="preserve"> </w:t>
      </w:r>
      <w:r w:rsidR="00A92B78" w:rsidRPr="007B71AB">
        <w:rPr>
          <w:rFonts w:ascii="Times New Roman" w:eastAsia="Calibri" w:hAnsi="Times New Roman" w:cs="Times New Roman"/>
          <w:color w:val="0D0D0D" w:themeColor="text1" w:themeTint="F2"/>
          <w:sz w:val="24"/>
          <w:szCs w:val="24"/>
        </w:rPr>
        <w:t>Justification de l’étude</w:t>
      </w:r>
      <w:bookmarkEnd w:id="3"/>
    </w:p>
    <w:p w:rsidR="00A92B78" w:rsidRPr="007B71AB" w:rsidRDefault="00A92B78" w:rsidP="007B71AB">
      <w:pPr>
        <w:jc w:val="both"/>
        <w:rPr>
          <w:rFonts w:ascii="Times New Roman" w:hAnsi="Times New Roman" w:cs="Times New Roman"/>
          <w:sz w:val="24"/>
          <w:szCs w:val="24"/>
        </w:rPr>
      </w:pPr>
      <w:r w:rsidRPr="007B71AB">
        <w:rPr>
          <w:rFonts w:ascii="Times New Roman" w:hAnsi="Times New Roman" w:cs="Times New Roman"/>
          <w:sz w:val="24"/>
          <w:szCs w:val="24"/>
        </w:rPr>
        <w:t>L’éducation en situations d’urgence (ESU) peut être définie comme un ensemble d’activités concept</w:t>
      </w:r>
      <w:r w:rsidR="00DF3930">
        <w:rPr>
          <w:rFonts w:ascii="Times New Roman" w:hAnsi="Times New Roman" w:cs="Times New Roman"/>
          <w:sz w:val="24"/>
          <w:szCs w:val="24"/>
        </w:rPr>
        <w:t>uelles permettant aux étudiants</w:t>
      </w:r>
      <w:r w:rsidRPr="007B71AB">
        <w:rPr>
          <w:rFonts w:ascii="Times New Roman" w:hAnsi="Times New Roman" w:cs="Times New Roman"/>
          <w:sz w:val="24"/>
          <w:szCs w:val="24"/>
        </w:rPr>
        <w:t xml:space="preserve"> de continuer à s’instruire de manière structurée, même dans des situations d’urgence, de crise ou d’instabilité à long terme (Save the Children, cité par </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{"citationID":"bR628uvf","properties":{"formattedCitation":"(COOPI, 2018, p. 6)","plainCitation":"(COOPI, 2018, p. 6)","noteIndex":0},"citationItems":[{"id":193,"uris":["http://zotero.org/users/6848801/items/D6Q6UPLL"],"uri":["http://zotero.org/users/6848801/items/D6Q6UPLL"],"itemData":{"id":193,"type":"article","title":"L'Education en situation d'urgence","URL":"https://www.coopi.org/uploads/home/15c6c13473a527.pdf","author":[{"family":"COOPI","given":""}],"issued":{"date-parts":[["2018"]]}},"locator":"6","label":"page"}],"schema":"https://github.com/citation-style-language/schema/raw/master/csl-citation.json"}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(COOPI, 2018, p. 6)</w:t>
      </w:r>
      <w:r w:rsidR="00196C93" w:rsidRPr="007B71AB">
        <w:rPr>
          <w:rFonts w:ascii="Times New Roman" w:hAnsi="Times New Roman" w:cs="Times New Roman"/>
          <w:sz w:val="24"/>
          <w:szCs w:val="24"/>
        </w:rPr>
        <w:fldChar w:fldCharType="end"/>
      </w:r>
      <w:r w:rsidRPr="007B71AB">
        <w:rPr>
          <w:rFonts w:ascii="Times New Roman" w:hAnsi="Times New Roman" w:cs="Times New Roman"/>
          <w:sz w:val="24"/>
          <w:szCs w:val="24"/>
        </w:rPr>
        <w:t xml:space="preserve">. La situation d’urgence ou de crise est manifeste lorsqu’il n’est plus possible de continuer l’éducation normalement. Elle est généralement le résultat des conflits armés (Conflit armé au Soudan du Sud), catastrophe naturelle (séisme au Népal en 2015 qui a détruit plus de 36.000 salle de classe) ou de situation de crise sanitaire (Ebola en 2014-2015 en Guinée, au Liberia et en Sierra Leone avec fermeture des écoles pendant plus de sept mois) </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{"citationID":"WF02pE4F","properties":{"formattedCitation":"(Nicolai et al., 2015)","plainCitation":"(Nicolai et al., 2015)","noteIndex":0},"citationItems":[{"id":194,"uris":["http://zotero.org/users/6848801/items/BFW8BTE3"],"uri":["http://zotero.org/users/6848801/items/BFW8BTE3"],"itemData":{"id":194,"type":"article","publisher":"The Overseas Development Institute","title":"L’ÉDUCATION EN SITUATIONS D’URGENCE ET CRISES PROLONGÉES : VERS UNE INTERVENTION CONSOLIDÉE. Document de référence pour le Sommet d’Oslo sur le développement de l’éducation Juin 2015","URL":"https://inee.org/system/files/resources/ODI_Oslo_Summit_EiEPC_paper_June_2015_-_FINAL_%28short_27pg%29_FRE_LowRes.pdf","author":[{"family":"Nicolai","given":"Susan"},{"family":"Hine","given":"Sébastien"},{"family":"Wales","given":"Joseph"}],"issued":{"date-parts":[["2015",6]]}}}],"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(Nicolai et al., 2015)</w:t>
      </w:r>
      <w:r w:rsidR="00196C93" w:rsidRPr="007B71AB">
        <w:rPr>
          <w:rFonts w:ascii="Times New Roman" w:hAnsi="Times New Roman" w:cs="Times New Roman"/>
          <w:sz w:val="24"/>
          <w:szCs w:val="24"/>
        </w:rPr>
        <w:fldChar w:fldCharType="end"/>
      </w:r>
      <w:r w:rsidRPr="007B71AB">
        <w:rPr>
          <w:rFonts w:ascii="Times New Roman" w:hAnsi="Times New Roman" w:cs="Times New Roman"/>
          <w:sz w:val="24"/>
          <w:szCs w:val="24"/>
        </w:rPr>
        <w:t>. Cette situation d’urgence ou de  crise est compromettante pour l’éducation</w:t>
      </w:r>
      <w:r w:rsidR="00EC6A18" w:rsidRPr="007B71AB">
        <w:rPr>
          <w:rFonts w:ascii="Times New Roman" w:hAnsi="Times New Roman" w:cs="Times New Roman"/>
          <w:sz w:val="24"/>
          <w:szCs w:val="24"/>
        </w:rPr>
        <w:t xml:space="preserve"> </w:t>
      </w:r>
      <w:r w:rsidRPr="007B71AB">
        <w:rPr>
          <w:rFonts w:ascii="Times New Roman" w:hAnsi="Times New Roman" w:cs="Times New Roman"/>
          <w:sz w:val="24"/>
          <w:szCs w:val="24"/>
        </w:rPr>
        <w:t>comme le cas actuel de la crise sanitaire due au corona virus. Le système éducatif s’en trouve perturbé connaissant dans la plupart des cas un arrêt partiel, voire complet des cours. Les</w:t>
      </w:r>
      <w:r w:rsidR="00EC6A18" w:rsidRPr="007B71AB">
        <w:rPr>
          <w:rFonts w:ascii="Times New Roman" w:hAnsi="Times New Roman" w:cs="Times New Roman"/>
          <w:sz w:val="24"/>
          <w:szCs w:val="24"/>
        </w:rPr>
        <w:t xml:space="preserve"> </w:t>
      </w:r>
      <w:r w:rsidRPr="007B71AB">
        <w:rPr>
          <w:rFonts w:ascii="Times New Roman" w:hAnsi="Times New Roman" w:cs="Times New Roman"/>
          <w:sz w:val="24"/>
          <w:szCs w:val="24"/>
        </w:rPr>
        <w:t>infrastructures peuvent être détruites, tandis que ce climat d’insécurité est susceptible de porter atteinte à l’intégrité physique des enseignants et des élèves.</w:t>
      </w:r>
    </w:p>
    <w:p w:rsidR="00A92B78" w:rsidRPr="007B71AB" w:rsidRDefault="00A92B78" w:rsidP="007B71AB">
      <w:pPr>
        <w:jc w:val="both"/>
        <w:rPr>
          <w:rFonts w:ascii="Times New Roman" w:hAnsi="Times New Roman" w:cs="Times New Roman"/>
          <w:sz w:val="24"/>
          <w:szCs w:val="24"/>
        </w:rPr>
      </w:pPr>
      <w:r w:rsidRPr="007B71AB">
        <w:rPr>
          <w:rFonts w:ascii="Times New Roman" w:hAnsi="Times New Roman" w:cs="Times New Roman"/>
          <w:sz w:val="24"/>
          <w:szCs w:val="24"/>
        </w:rPr>
        <w:t xml:space="preserve">Les recherches dans le domaine de l’éducation en situation de crise se justifient d’abord parce que les auteurs à l’instar de </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{"citationID":"ZjBdX153","properties":{"formattedCitation":"(Chelpi-den Hamer et al., 2010)","plainCitation":"(Chelpi-den Hamer et al., 2010)","noteIndex":0},"citationItems":[{"id":195,"uris":["http://zotero.org/users/6848801/items/EWQAHRW5"],"uri":["http://zotero.org/users/6848801/items/EWQAHRW5"],"itemData":{"id":195,"type":"article-journal","container-title":"Autrepart","DOI":"10.3917/autr.054.0003","ISSN":"1278-3986, 2109-9561","issue":"2","language":"fr","page":"3","source":"DOI.org (Crossref)","title":"Éducation et conflits: Les enjeux de l'offre éducative en situation de crise","title-short":"Éducation et conflits","volume":"54","author":[{"family":"Chelpi-den Hamer","given":"Magali"},{"family":"Fresia","given":"Marion"},{"family":"Lanoue","given":"Eric"}],"issued":{"date-parts":[["2010"]]}}}],"schema":"https://github.com/citation-style-language/schema/raw/master/csl-citation.json"}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(Chelpi-den Hamer et al., 2010)</w:t>
      </w:r>
      <w:r w:rsidR="00196C93" w:rsidRPr="007B71AB">
        <w:rPr>
          <w:rFonts w:ascii="Times New Roman" w:hAnsi="Times New Roman" w:cs="Times New Roman"/>
          <w:sz w:val="24"/>
          <w:szCs w:val="24"/>
        </w:rPr>
        <w:fldChar w:fldCharType="end"/>
      </w:r>
      <w:r w:rsidRPr="007B71AB">
        <w:rPr>
          <w:rFonts w:ascii="Times New Roman" w:hAnsi="Times New Roman" w:cs="Times New Roman"/>
          <w:sz w:val="24"/>
          <w:szCs w:val="24"/>
        </w:rPr>
        <w:t xml:space="preserve"> décrient les carences de recherche sur le thème de l’éducation en situation d’urgence. L’auteur déclare que quand bien même ces recherches existeraient, elles interrogent plutôt le rôle de l’école dans la genèse des conflits. La littérature anglophone quant à elle s’inscrit dans une perspective de recherche appliquée tandis que d’autres recherches analysent plutôt les discours institutionnels sur « l’éducation en situation de crise » avec emphase sur le processus de gouvernance globale. Toutefois,</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{"citationID":"lfTwascV","properties":{"formattedCitation":"(Chelpi-den Hamer et al., 2010)","plainCitation":"(Chelpi-den Hamer et al., 2010)","noteIndex":0},"citationItems":[{"id":195,"uris":["http://zotero.org/users/6848801/items/EWQAHRW5"],"uri":["http://zotero.org/users/6848801/items/EWQAHRW5"],"itemData":{"id":195,"type":"article-journal","container-title":"Autrepart","DOI":"10.3917/autr.054.0003","ISSN":"1278-3986, 2109-9561","issue":"2","language":"fr","page":"3","source":"DOI.org (Crossref)","title":"Éducation et conflits: Les enjeux de l'offre éducative en situation de crise","title-short":"Éducation et conflits","volume":"54","author":[{"family":"Chelpi-den Hamer","given":"Magali"},{"family":"Fresia","given":"Marion"},{"family":"Lanoue","given":"Eric"}],"issued":{"date-parts":[["2010"]]}}}],"schema":"https://github.com/citation-style-language/schema/raw/master/csl-citation.json"}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(Chelpi-den Hamer et al., 2010)</w:t>
      </w:r>
      <w:r w:rsidR="00196C93" w:rsidRPr="007B71AB">
        <w:rPr>
          <w:rFonts w:ascii="Times New Roman" w:hAnsi="Times New Roman" w:cs="Times New Roman"/>
          <w:sz w:val="24"/>
          <w:szCs w:val="24"/>
        </w:rPr>
        <w:fldChar w:fldCharType="end"/>
      </w:r>
      <w:r w:rsidR="00B00BC2">
        <w:rPr>
          <w:rFonts w:ascii="Times New Roman" w:hAnsi="Times New Roman" w:cs="Times New Roman"/>
          <w:sz w:val="24"/>
          <w:szCs w:val="24"/>
        </w:rPr>
        <w:t xml:space="preserve"> </w:t>
      </w:r>
      <w:r w:rsidRPr="007B71AB">
        <w:rPr>
          <w:rFonts w:ascii="Times New Roman" w:hAnsi="Times New Roman" w:cs="Times New Roman"/>
          <w:sz w:val="24"/>
          <w:szCs w:val="24"/>
        </w:rPr>
        <w:t>décrient le fait que ces études ne s’appuient guère sur un matériel empirique de type ethnographique et les effets des interventions éducatives d’urgence restent encore peu analysés. C’est la raison pour laquelle, ils invitaient à multiplier les recherches empiriques en sciences sociales sur cet objet.</w:t>
      </w:r>
    </w:p>
    <w:p w:rsidR="00A92B78" w:rsidRPr="007B71AB" w:rsidRDefault="00A92B78" w:rsidP="007B71AB">
      <w:pPr>
        <w:jc w:val="both"/>
        <w:rPr>
          <w:rFonts w:ascii="Times New Roman" w:hAnsi="Times New Roman" w:cs="Times New Roman"/>
          <w:sz w:val="24"/>
          <w:szCs w:val="24"/>
        </w:rPr>
      </w:pPr>
      <w:r w:rsidRPr="007B71AB">
        <w:rPr>
          <w:rFonts w:ascii="Times New Roman" w:hAnsi="Times New Roman" w:cs="Times New Roman"/>
          <w:sz w:val="24"/>
          <w:szCs w:val="24"/>
        </w:rPr>
        <w:t>Ensuite, ces recherches sur l’éducation en situation de crise se justifient par la nécessité de partager les bonnes pratiques issues des expériences d’éducation en situation de crise. Après analyse une analyse des Documents Sommet d’Oslo sur l’éducation,</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{"citationID":"tswNV5KF","properties":{"formattedCitation":"(Nicolai et al., 2015)","plainCitation":"(Nicolai et al., 2015)","noteIndex":0},"citationItems":[{"id":194,"uris":["http://zotero.org/users/6848801/items/BFW8BTE3"],"uri":["http://zotero.org/users/6848801/items/BFW8BTE3"],"itemData":{"id":194,"type":"article","publisher":"The Overseas Development Institute","title":"L’ÉDUCATION EN SITUATIONS D’URGENCE ET CRISES PROLONGÉES : VERS UNE INTERVENTION CONSOLIDÉE. Document de référence pour le Sommet d’Oslo sur le développement de l’éducation Juin 2015","URL":"https://inee.org/system/files/resources/ODI_Oslo_Summit_EiEPC_paper_June_2015_-_FINAL_%28short_27pg%29_FRE_LowRes.pdf","author":[{"family":"Nicolai","given":"Susan"},{"family":"Hine","given":"Sébastien"},{"family":"Wales","given":"Joseph"}],"issued":{"date-parts":[["2015",6]]}}}],"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(Nicolai et al., 2015)</w:t>
      </w:r>
      <w:r w:rsidR="00196C93" w:rsidRPr="007B71AB">
        <w:rPr>
          <w:rFonts w:ascii="Times New Roman" w:hAnsi="Times New Roman" w:cs="Times New Roman"/>
          <w:sz w:val="24"/>
          <w:szCs w:val="24"/>
        </w:rPr>
        <w:fldChar w:fldCharType="end"/>
      </w:r>
      <w:r w:rsidRPr="007B71AB">
        <w:rPr>
          <w:rFonts w:ascii="Times New Roman" w:hAnsi="Times New Roman" w:cs="Times New Roman"/>
          <w:sz w:val="24"/>
          <w:szCs w:val="24"/>
        </w:rPr>
        <w:t xml:space="preserve"> ont formulé plusieurs recommandations pour une intervention consolidée en faveur de l’éducation en situation d’urgence et de crises prolongées. L’un des axes de la troisième recommandation concerne la collecte et l’utilisation des données adéquates. Ces auteurs estiment que posséder de meilleures données est un élément important pour le suivi, pour construire les connaissances et tirer des leçons sur les thèmes de l’éducation et des crises. En d’autres termes, ces recherches vont procurer des données qui vont contribuer à enrichir la plate-forme commune pour l’éducation en situations d’urgence et les crises prolongées, afin de rendre la structure plus coordonnée et plus efficace.</w:t>
      </w:r>
    </w:p>
    <w:p w:rsidR="00A92B78" w:rsidRPr="007B71AB" w:rsidRDefault="00A92B78" w:rsidP="007B71AB">
      <w:pPr>
        <w:jc w:val="both"/>
        <w:rPr>
          <w:rFonts w:ascii="Times New Roman" w:hAnsi="Times New Roman" w:cs="Times New Roman"/>
          <w:sz w:val="24"/>
          <w:szCs w:val="24"/>
        </w:rPr>
      </w:pPr>
      <w:r w:rsidRPr="007B71AB">
        <w:rPr>
          <w:rFonts w:ascii="Times New Roman" w:hAnsi="Times New Roman" w:cs="Times New Roman"/>
          <w:sz w:val="24"/>
          <w:szCs w:val="24"/>
        </w:rPr>
        <w:lastRenderedPageBreak/>
        <w:t>Maintenant, si l’on s’attarde sur le fait que le curriculum de l’enseignement secondaire général a subi des modifications suite à l’introduction des FOAD, les auteurs s’accordent sur le fait que la mise en œuvre d’un nouveau curriculum devrait faire l’objet d’une étude afin de s’assurer que les objectifs assignés au départ sont atteints</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{"citationID":"x4ISUtUp","properties":{"formattedCitation":"(Mkpa, 1987)","plainCitation":"(Mkpa, 1987)","noteIndex":0},"citationItems":[{"id":147,"uris":["http://zotero.org/users/6848801/items/P6TE69J5"],"uri":["http://zotero.org/users/6848801/items/P6TE69J5"],"itemData":{"id":147,"type":"book","edition":"Totan Publishers","event-place":"Owerri","ISBN":"978-2449-05-9","number-of-pages":"567","publisher-place":"Owerri","title":"Curriculum Development and Implementation","author":[{"family":"Mkpa","given":"A. Mkpa"}],"issued":{"date-parts":[["1987"]]}}}],"schema":"https://github.com/citation-style-language/schema/raw/master/csl-citation.json"}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(Mkpa, 1987)</w:t>
      </w:r>
      <w:r w:rsidR="00196C93" w:rsidRPr="007B71AB">
        <w:rPr>
          <w:rFonts w:ascii="Times New Roman" w:hAnsi="Times New Roman" w:cs="Times New Roman"/>
          <w:sz w:val="24"/>
          <w:szCs w:val="24"/>
        </w:rPr>
        <w:fldChar w:fldCharType="end"/>
      </w:r>
      <w:r w:rsidRPr="007B71AB">
        <w:rPr>
          <w:rFonts w:ascii="Times New Roman" w:hAnsi="Times New Roman" w:cs="Times New Roman"/>
          <w:sz w:val="24"/>
          <w:szCs w:val="24"/>
        </w:rPr>
        <w:t xml:space="preserve">. Il en va de même pour des instances internationales tels le BIE qui </w:t>
      </w:r>
      <w:r w:rsidR="003F22A2" w:rsidRPr="007B71AB">
        <w:rPr>
          <w:rFonts w:ascii="Times New Roman" w:hAnsi="Times New Roman" w:cs="Times New Roman"/>
          <w:sz w:val="24"/>
          <w:szCs w:val="24"/>
        </w:rPr>
        <w:t>estiment</w:t>
      </w:r>
      <w:r w:rsidRPr="007B71AB">
        <w:rPr>
          <w:rFonts w:ascii="Times New Roman" w:hAnsi="Times New Roman" w:cs="Times New Roman"/>
          <w:sz w:val="24"/>
          <w:szCs w:val="24"/>
        </w:rPr>
        <w:t xml:space="preserve"> qu’une évaluation est nécessaire pour s’assurer de la qualité du curriculum. Cette étude peut être réalisée pendant le développement du curriculum,  à la phase d’implémentation, après une phase pilote comme ce fut le cas pendant la période du confinement ou encore après la mise en œuvre du curriculum. Rappelons que le curriculum occupe une place de choix dans l’atteinte de l’ODD4, d’où la nécessité de veiller sur sa qualité. </w:t>
      </w:r>
    </w:p>
    <w:p w:rsidR="00A92B78" w:rsidRPr="007B71AB" w:rsidRDefault="00A92B78" w:rsidP="007B71AB">
      <w:pPr>
        <w:spacing w:after="0"/>
        <w:jc w:val="both"/>
        <w:rPr>
          <w:rFonts w:ascii="Times New Roman" w:hAnsi="Times New Roman" w:cs="Times New Roman"/>
          <w:sz w:val="24"/>
          <w:szCs w:val="24"/>
        </w:rPr>
      </w:pPr>
      <w:r w:rsidRPr="007B71AB">
        <w:rPr>
          <w:rFonts w:ascii="Times New Roman" w:hAnsi="Times New Roman" w:cs="Times New Roman"/>
          <w:sz w:val="24"/>
          <w:szCs w:val="24"/>
        </w:rPr>
        <w:t xml:space="preserve">Pour </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{"citationID":"Vkkus2uS","properties":{"formattedCitation":"(Mkpa, 1987)","plainCitation":"(Mkpa, 1987)","noteIndex":0},"citationItems":[{"id":147,"uris":["http://zotero.org/users/6848801/items/P6TE69J5"],"uri":["http://zotero.org/users/6848801/items/P6TE69J5"],"itemData":{"id":147,"type":"book","edition":"Totan Publishers","event-place":"Owerri","ISBN":"978-2449-05-9","number-of-pages":"567","publisher-place":"Owerri","title":"Curriculum Development and Implementation","author":[{"family":"Mkpa","given":"A. Mkpa"}],"issued":{"date-parts":[["1987"]]}}}],"schema":"https://github.com/citation-style-language/schema/raw/master/csl-citation.json"}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Mkpa, 1987)</w:t>
      </w:r>
      <w:r w:rsidR="00196C93" w:rsidRPr="007B71AB">
        <w:rPr>
          <w:rFonts w:ascii="Times New Roman" w:hAnsi="Times New Roman" w:cs="Times New Roman"/>
          <w:sz w:val="24"/>
          <w:szCs w:val="24"/>
        </w:rPr>
        <w:fldChar w:fldCharType="end"/>
      </w:r>
      <w:r w:rsidRPr="007B71AB">
        <w:rPr>
          <w:rFonts w:ascii="Times New Roman" w:hAnsi="Times New Roman" w:cs="Times New Roman"/>
          <w:sz w:val="24"/>
          <w:szCs w:val="24"/>
        </w:rPr>
        <w:t>, l’évaluation réalisée dès la mise en œuvre du curriculum permet de voir si le curriculum est en congruence avec les besoins de la société, si  le curriculum est fonctionnel ou utilisable et aussi d’identifier les points à améliorer avant qu’il ne soit finalement adopté pour utilisation. Deux raisons justifient cette forme d’évaluation. Il s’agit d’une part du besoin d’évaluer et de suivre le nouveau programme afin de déterminer leur valeur avant leur adoption et d’autre part, la nécessité d’éviter des pertes.</w:t>
      </w:r>
      <w:r w:rsidR="00EC6A18" w:rsidRPr="007B71AB">
        <w:rPr>
          <w:rFonts w:ascii="Times New Roman" w:hAnsi="Times New Roman" w:cs="Times New Roman"/>
          <w:sz w:val="24"/>
          <w:szCs w:val="24"/>
        </w:rPr>
        <w:t xml:space="preserve"> </w:t>
      </w:r>
      <w:r w:rsidRPr="007B71AB">
        <w:rPr>
          <w:rFonts w:ascii="Times New Roman" w:hAnsi="Times New Roman" w:cs="Times New Roman"/>
          <w:sz w:val="24"/>
          <w:szCs w:val="24"/>
        </w:rPr>
        <w:t>En effet, si le</w:t>
      </w:r>
      <w:r w:rsidR="00EC6A18" w:rsidRPr="007B71AB">
        <w:rPr>
          <w:rFonts w:ascii="Times New Roman" w:hAnsi="Times New Roman" w:cs="Times New Roman"/>
          <w:sz w:val="24"/>
          <w:szCs w:val="24"/>
        </w:rPr>
        <w:t>s capitaux</w:t>
      </w:r>
      <w:r w:rsidRPr="007B71AB">
        <w:rPr>
          <w:rFonts w:ascii="Times New Roman" w:hAnsi="Times New Roman" w:cs="Times New Roman"/>
          <w:sz w:val="24"/>
          <w:szCs w:val="24"/>
        </w:rPr>
        <w:t xml:space="preserve"> humain, matériel et financier </w:t>
      </w:r>
      <w:r w:rsidR="00EC6A18" w:rsidRPr="007B71AB">
        <w:rPr>
          <w:rFonts w:ascii="Times New Roman" w:hAnsi="Times New Roman" w:cs="Times New Roman"/>
          <w:sz w:val="24"/>
          <w:szCs w:val="24"/>
        </w:rPr>
        <w:t>sont</w:t>
      </w:r>
      <w:r w:rsidRPr="007B71AB">
        <w:rPr>
          <w:rFonts w:ascii="Times New Roman" w:hAnsi="Times New Roman" w:cs="Times New Roman"/>
          <w:sz w:val="24"/>
          <w:szCs w:val="24"/>
        </w:rPr>
        <w:t xml:space="preserve"> dépensés pour se rendre compte qu’à la fin ce n’est pas valable, ce sera une perte considérable de temps pour l’Etat et pour les individus. Si le planificateur attend l’implémentation avant d’évaluer l’effectivité de son curriculum, il pourra se rendre compte qu’il aura travaillé en vain. Ainsi, l’évaluation formative permet d’assurer le suivi et l’évaluation du programme avant qu’il ne soit totalement implémenté.</w:t>
      </w:r>
      <w:r w:rsidR="00EC6A18" w:rsidRPr="007B71AB">
        <w:rPr>
          <w:rFonts w:ascii="Times New Roman" w:hAnsi="Times New Roman" w:cs="Times New Roman"/>
          <w:sz w:val="24"/>
          <w:szCs w:val="24"/>
        </w:rPr>
        <w:t xml:space="preserve"> </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{"citationID":"3RxKhzn2","properties":{"formattedCitation":"(Mkpa &amp; Izuagba, 2004)","plainCitation":"(Mkpa &amp; Izuagba, 2004)","dontUpdate":true,"noteIndex":0},"citationItems":[{"id":146,"uris":["http://zotero.org/users/6848801/items/QVEDNS4M"],"uri":["http://zotero.org/users/6848801/items/QVEDNS4M"],"itemData":{"id":146,"type":"book","edition":"Book Konsult","event-place":"Enugu","publisher-place":"Enugu","title":"Curriculum studies and innovation","author":[{"family":"Mkpa","given":"A. Mkpa"},{"family":"Izuagba","given":"A.C."}],"issued":{"date-parts":[["2004"]]}}}],"schema":"https://github.com/citation-style-language/schema/raw/master/csl-citation.json"}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Mkpa &amp; Izuagba (2004)</w:t>
      </w:r>
      <w:r w:rsidR="00196C93" w:rsidRPr="007B71AB">
        <w:rPr>
          <w:rFonts w:ascii="Times New Roman" w:hAnsi="Times New Roman" w:cs="Times New Roman"/>
          <w:sz w:val="24"/>
          <w:szCs w:val="24"/>
        </w:rPr>
        <w:fldChar w:fldCharType="end"/>
      </w:r>
      <w:r w:rsidR="00CA0106">
        <w:rPr>
          <w:rFonts w:ascii="Times New Roman" w:hAnsi="Times New Roman" w:cs="Times New Roman"/>
          <w:sz w:val="24"/>
          <w:szCs w:val="24"/>
        </w:rPr>
        <w:t xml:space="preserve"> </w:t>
      </w:r>
      <w:r w:rsidRPr="007B71AB">
        <w:rPr>
          <w:rFonts w:ascii="Times New Roman" w:hAnsi="Times New Roman" w:cs="Times New Roman"/>
          <w:sz w:val="24"/>
          <w:szCs w:val="24"/>
        </w:rPr>
        <w:t>montrent que l’évaluation formative pendant l’élaboration du curriculum permet d’assurer :</w:t>
      </w:r>
    </w:p>
    <w:p w:rsidR="00A92B78" w:rsidRPr="007B71AB" w:rsidRDefault="00A92B78" w:rsidP="007B71AB">
      <w:pPr>
        <w:pStyle w:val="Paragraphedeliste"/>
        <w:numPr>
          <w:ilvl w:val="0"/>
          <w:numId w:val="25"/>
        </w:numPr>
        <w:spacing w:after="160"/>
        <w:jc w:val="both"/>
        <w:rPr>
          <w:rFonts w:ascii="Times New Roman" w:hAnsi="Times New Roman" w:cs="Times New Roman"/>
          <w:sz w:val="24"/>
          <w:szCs w:val="24"/>
        </w:rPr>
      </w:pPr>
      <w:r w:rsidRPr="007B71AB">
        <w:rPr>
          <w:rFonts w:ascii="Times New Roman" w:hAnsi="Times New Roman" w:cs="Times New Roman"/>
          <w:sz w:val="24"/>
          <w:szCs w:val="24"/>
        </w:rPr>
        <w:t>le contrôle de la qualité de l’out put ;</w:t>
      </w:r>
    </w:p>
    <w:p w:rsidR="00A92B78" w:rsidRPr="007B71AB" w:rsidRDefault="00A92B78" w:rsidP="007B71AB">
      <w:pPr>
        <w:pStyle w:val="Paragraphedeliste"/>
        <w:numPr>
          <w:ilvl w:val="0"/>
          <w:numId w:val="25"/>
        </w:numPr>
        <w:spacing w:after="160"/>
        <w:jc w:val="both"/>
        <w:rPr>
          <w:rFonts w:ascii="Times New Roman" w:hAnsi="Times New Roman" w:cs="Times New Roman"/>
          <w:sz w:val="24"/>
          <w:szCs w:val="24"/>
        </w:rPr>
      </w:pPr>
      <w:r w:rsidRPr="007B71AB">
        <w:rPr>
          <w:rFonts w:ascii="Times New Roman" w:hAnsi="Times New Roman" w:cs="Times New Roman"/>
          <w:sz w:val="24"/>
          <w:szCs w:val="24"/>
        </w:rPr>
        <w:t>le contrôle de la qualité du matériel proposé par le curriculum ;</w:t>
      </w:r>
    </w:p>
    <w:p w:rsidR="00A92B78" w:rsidRPr="007B71AB" w:rsidRDefault="00A92B78" w:rsidP="007B71AB">
      <w:pPr>
        <w:pStyle w:val="Paragraphedeliste"/>
        <w:numPr>
          <w:ilvl w:val="0"/>
          <w:numId w:val="25"/>
        </w:numPr>
        <w:spacing w:after="160"/>
        <w:jc w:val="both"/>
        <w:rPr>
          <w:rFonts w:ascii="Times New Roman" w:hAnsi="Times New Roman" w:cs="Times New Roman"/>
          <w:sz w:val="24"/>
          <w:szCs w:val="24"/>
        </w:rPr>
      </w:pPr>
      <w:r w:rsidRPr="007B71AB">
        <w:rPr>
          <w:rFonts w:ascii="Times New Roman" w:hAnsi="Times New Roman" w:cs="Times New Roman"/>
          <w:sz w:val="24"/>
          <w:szCs w:val="24"/>
        </w:rPr>
        <w:t>l’adéquation du contenu avec la cible ;</w:t>
      </w:r>
    </w:p>
    <w:p w:rsidR="00A92B78" w:rsidRPr="007B71AB" w:rsidRDefault="00A92B78" w:rsidP="007B71AB">
      <w:pPr>
        <w:pStyle w:val="Paragraphedeliste"/>
        <w:numPr>
          <w:ilvl w:val="0"/>
          <w:numId w:val="25"/>
        </w:numPr>
        <w:spacing w:after="160"/>
        <w:jc w:val="both"/>
        <w:rPr>
          <w:rFonts w:ascii="Times New Roman" w:hAnsi="Times New Roman" w:cs="Times New Roman"/>
          <w:sz w:val="24"/>
          <w:szCs w:val="24"/>
        </w:rPr>
      </w:pPr>
      <w:r w:rsidRPr="007B71AB">
        <w:rPr>
          <w:rFonts w:ascii="Times New Roman" w:hAnsi="Times New Roman" w:cs="Times New Roman"/>
          <w:sz w:val="24"/>
          <w:szCs w:val="24"/>
        </w:rPr>
        <w:t>l’élimination des objectifs non réalisables, des contenus non relevant et des expériences d’apprentissage non relevant avant que le curriculum ne soit adopté pour utilisation.</w:t>
      </w:r>
    </w:p>
    <w:p w:rsidR="00A92B78" w:rsidRPr="007B71AB" w:rsidRDefault="00A92B78" w:rsidP="007B71AB">
      <w:pPr>
        <w:jc w:val="both"/>
        <w:rPr>
          <w:rFonts w:ascii="Times New Roman" w:hAnsi="Times New Roman" w:cs="Times New Roman"/>
          <w:sz w:val="24"/>
          <w:szCs w:val="24"/>
        </w:rPr>
      </w:pPr>
      <w:r w:rsidRPr="007B71AB">
        <w:rPr>
          <w:rFonts w:ascii="Times New Roman" w:hAnsi="Times New Roman" w:cs="Times New Roman"/>
          <w:sz w:val="24"/>
          <w:szCs w:val="24"/>
        </w:rPr>
        <w:t>Enfin, cette éducation en situation d’urgence est caractérisée par l’introduction des FOAD dans le curriculum.</w:t>
      </w:r>
      <w:r w:rsidR="00EC6A18" w:rsidRPr="007B71AB">
        <w:rPr>
          <w:rFonts w:ascii="Times New Roman" w:hAnsi="Times New Roman" w:cs="Times New Roman"/>
          <w:sz w:val="24"/>
          <w:szCs w:val="24"/>
        </w:rPr>
        <w:t xml:space="preserve"> </w:t>
      </w:r>
      <w:r w:rsidRPr="007B71AB">
        <w:rPr>
          <w:rFonts w:ascii="Times New Roman" w:hAnsi="Times New Roman" w:cs="Times New Roman"/>
          <w:sz w:val="24"/>
          <w:szCs w:val="24"/>
        </w:rPr>
        <w:t xml:space="preserve">Baron &amp; Bruillard (2008) </w:t>
      </w:r>
      <w:r w:rsidR="00EC6A18" w:rsidRPr="007B71AB">
        <w:rPr>
          <w:rFonts w:ascii="Times New Roman" w:hAnsi="Times New Roman" w:cs="Times New Roman"/>
          <w:sz w:val="24"/>
          <w:szCs w:val="24"/>
        </w:rPr>
        <w:t>justifie</w:t>
      </w:r>
      <w:r w:rsidRPr="007B71AB">
        <w:rPr>
          <w:rFonts w:ascii="Times New Roman" w:hAnsi="Times New Roman" w:cs="Times New Roman"/>
          <w:sz w:val="24"/>
          <w:szCs w:val="24"/>
        </w:rPr>
        <w:t xml:space="preserve"> la nécessité des études sur l’intégration des TIC dans les écoles par le fait qu’ils jouent un rôle fondamental pour définir et organiser les activités des élèves.</w:t>
      </w:r>
    </w:p>
    <w:p w:rsidR="00A92B78" w:rsidRPr="007B71AB" w:rsidRDefault="00A92B78" w:rsidP="007B71AB">
      <w:pPr>
        <w:jc w:val="both"/>
        <w:rPr>
          <w:rFonts w:ascii="Times New Roman" w:hAnsi="Times New Roman" w:cs="Times New Roman"/>
          <w:sz w:val="24"/>
          <w:szCs w:val="24"/>
        </w:rPr>
      </w:pPr>
      <w:r w:rsidRPr="007B71AB">
        <w:rPr>
          <w:rFonts w:ascii="Times New Roman" w:hAnsi="Times New Roman" w:cs="Times New Roman"/>
          <w:sz w:val="24"/>
          <w:szCs w:val="24"/>
        </w:rPr>
        <w:t>Notons également que ce thème se distingue par son importance et sa pertinence.</w:t>
      </w:r>
      <w:r w:rsidR="00EC6A18" w:rsidRPr="007B71AB">
        <w:rPr>
          <w:rFonts w:ascii="Times New Roman" w:hAnsi="Times New Roman" w:cs="Times New Roman"/>
          <w:sz w:val="24"/>
          <w:szCs w:val="24"/>
        </w:rPr>
        <w:t xml:space="preserve"> </w:t>
      </w:r>
      <w:r w:rsidRPr="007B71AB">
        <w:rPr>
          <w:rFonts w:ascii="Times New Roman" w:hAnsi="Times New Roman" w:cs="Times New Roman"/>
          <w:sz w:val="24"/>
          <w:szCs w:val="24"/>
        </w:rPr>
        <w:t>De par son importance, les interventions éducatives en période de crise sont salutaires. L’UNICEF estime que lorsque : « les enfants reçoivent une instruction en dépit d’un contexte difficile, c’est la société dans son ensemble qui en bénéficie : l’éducation peut stimuler la croissance économique, réduire la pauvreté et les inégalités, et contribue également à ramener la paix et la stabilité ». Dans le même ordre d’idée, l’</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{"citationID":"ZRP8fLSv","properties":{"formattedCitation":"(INEE, 2004, p. 39)","plainCitation":"(INEE, 2004, p. 39)","dontUpdate":true,"noteIndex":0},"citationItems":[{"id":34,"uris":["http://zotero.org/users/6848801/items/L3KNI9LB"],"uri":["http://zotero.org/users/6848801/items/L3KNI9LB"],"itemData":{"id":34,"type":"article","title":"Normes minimales d'éducation en situations d'urgence, de crises et de reconstruction","author":[{"family":"INEE","given":""}],"issued":{"date-parts":[["2004"]]}},"locator":"39","label":"page"}],"schema":"https://github.com/citation-style-language/schema/raw/master/csl-citation.json"}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INEE (2004, p. 39)</w:t>
      </w:r>
      <w:r w:rsidR="00196C93" w:rsidRPr="007B71AB">
        <w:rPr>
          <w:rFonts w:ascii="Times New Roman" w:hAnsi="Times New Roman" w:cs="Times New Roman"/>
          <w:sz w:val="24"/>
          <w:szCs w:val="24"/>
        </w:rPr>
        <w:fldChar w:fldCharType="end"/>
      </w:r>
      <w:r w:rsidRPr="007B71AB">
        <w:rPr>
          <w:rFonts w:ascii="Times New Roman" w:hAnsi="Times New Roman" w:cs="Times New Roman"/>
          <w:sz w:val="24"/>
          <w:szCs w:val="24"/>
        </w:rPr>
        <w:t xml:space="preserve"> montre que l’éducation peut jouer un rôle crucial en aidant la population sinistrée à s’adapter à sa situation grâce à l’acquisition de connaissances et de compétences nouvelles essentielles à sa survie et à réinstaurer dans son existence un semblant de normalité. Dans le même sens </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{"citationID":"0Bj8YnJU","properties":{"formattedCitation":"(COOPI, 2018)","plainCitation":"(COOPI, 2018)","noteIndex":0},"citationItems":[{"id":193,"uris":["http://zotero.org/users/6848801/items/D6Q6UPLL"],"uri":["http://zotero.org/users/6848801/items/D6Q6UPLL"],"itemData":{"id":193,"type":"article","title":"L'Education en situation d'urgence","URL":"https://www.coopi.org/uploads/home/15c6c13473a527.pdf","author":[{"family":"COOPI","given":""}],"issued":{"date-parts":[["2018"]]}}}],"schema":"https://github.com/citation-style-language/schema/raw/master/csl-citation.json"}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(COOPI, 2018)</w:t>
      </w:r>
      <w:r w:rsidR="00196C93" w:rsidRPr="007B71AB">
        <w:rPr>
          <w:rFonts w:ascii="Times New Roman" w:hAnsi="Times New Roman" w:cs="Times New Roman"/>
          <w:sz w:val="24"/>
          <w:szCs w:val="24"/>
        </w:rPr>
        <w:fldChar w:fldCharType="end"/>
      </w:r>
      <w:r w:rsidRPr="007B71AB">
        <w:rPr>
          <w:rFonts w:ascii="Times New Roman" w:hAnsi="Times New Roman" w:cs="Times New Roman"/>
          <w:sz w:val="24"/>
          <w:szCs w:val="24"/>
        </w:rPr>
        <w:t xml:space="preserve"> </w:t>
      </w:r>
      <w:r w:rsidRPr="007B71AB">
        <w:rPr>
          <w:rFonts w:ascii="Times New Roman" w:hAnsi="Times New Roman" w:cs="Times New Roman"/>
          <w:sz w:val="24"/>
          <w:szCs w:val="24"/>
        </w:rPr>
        <w:lastRenderedPageBreak/>
        <w:t xml:space="preserve">estime que l’éducation est en effet importante pour répondre aux besoins fondamentaux des enfants et des communautés à court terme, tandis qu’à long terme, elle les aide à réduire leur vulnérabilité et leur fournit les outils nécessaires pour construire leur « nouvelle » vie. C’est pourquoi plusieurs programmes se mobilisent en faveur de l’éducation en situation d’urgence. Le Réseau Inter-agences d’éducation d’urgences (INEE) en est l’un des acteurs majeurs. Nous pouvons également mentionner le programme « Education Cannot Wait » qui mobilise des fonds sur le plan international en faveur de l’éducation en situation d’urgence. </w:t>
      </w:r>
    </w:p>
    <w:p w:rsidR="00A92B78" w:rsidRPr="007B71AB" w:rsidRDefault="00A92B78" w:rsidP="003F22A2">
      <w:pPr>
        <w:jc w:val="both"/>
        <w:rPr>
          <w:rFonts w:ascii="Times New Roman" w:hAnsi="Times New Roman" w:cs="Times New Roman"/>
          <w:sz w:val="24"/>
          <w:szCs w:val="24"/>
        </w:rPr>
      </w:pPr>
      <w:r w:rsidRPr="007B71AB">
        <w:rPr>
          <w:rFonts w:ascii="Times New Roman" w:hAnsi="Times New Roman" w:cs="Times New Roman"/>
          <w:sz w:val="24"/>
          <w:szCs w:val="24"/>
        </w:rPr>
        <w:t>Quant à la pertinence du thème, Les activités en faveur de l’éducation en situation d’urgence trouvent leur légitimité dans plusieurs conventions internationales qui reconnaissent l’éducation comme un droit fondamental de l’être humain. L’INEE (2004) en a recensé quelques-unes à l’instar de la Déclaration universelle des droits de l’homme (1948) ; la Convention relative au statut des réfugiés (1951), la quatrième Convention de Genève relative à la protection des personnes civiles en temps de guerre ; le Pacte international relatif aux droits économiques, sociaux et culturels (1966); la Convention relative aux droits de l’enfant (1989); et le Cadre d’action de Dakar en faveur de l’Education pour tous adopté au Forum mondial sur l’éducation (2000). Toutefois, l’</w:t>
      </w:r>
      <w:r w:rsidR="00196C93" w:rsidRPr="007B71AB">
        <w:rPr>
          <w:rFonts w:ascii="Times New Roman" w:hAnsi="Times New Roman" w:cs="Times New Roman"/>
          <w:sz w:val="24"/>
          <w:szCs w:val="24"/>
        </w:rPr>
        <w:fldChar w:fldCharType="begin"/>
      </w:r>
      <w:r w:rsidRPr="007B71AB">
        <w:rPr>
          <w:rFonts w:ascii="Times New Roman" w:hAnsi="Times New Roman" w:cs="Times New Roman"/>
          <w:sz w:val="24"/>
          <w:szCs w:val="24"/>
        </w:rPr>
        <w:instrText xml:space="preserve"> ADDIN ZOTERO_ITEM CSL_CITATION {"citationID":"wTlOFZov","properties":{"formattedCitation":"(INEE, 2004)","plainCitation":"(INEE, 2004)","noteIndex":0},"citationItems":[{"id":34,"uris":["http://zotero.org/users/6848801/items/L3KNI9LB"],"uri":["http://zotero.org/users/6848801/items/L3KNI9LB"],"itemData":{"id":34,"type":"article","title":"Normes minimales d'éducation en situations d'urgence, de crises et de reconstruction","author":[{"family":"INEE","given":""}],"issued":{"date-parts":[["2004"]]}}}],"schema":"https://github.com/citation-style-language/schema/raw/master/csl-citation.json"} </w:instrText>
      </w:r>
      <w:r w:rsidR="00196C93" w:rsidRPr="007B71AB">
        <w:rPr>
          <w:rFonts w:ascii="Times New Roman" w:hAnsi="Times New Roman" w:cs="Times New Roman"/>
          <w:sz w:val="24"/>
          <w:szCs w:val="24"/>
        </w:rPr>
        <w:fldChar w:fldCharType="separate"/>
      </w:r>
      <w:r w:rsidRPr="007B71AB">
        <w:rPr>
          <w:rFonts w:ascii="Times New Roman" w:hAnsi="Times New Roman" w:cs="Times New Roman"/>
          <w:sz w:val="24"/>
          <w:szCs w:val="24"/>
        </w:rPr>
        <w:t>(INEE, 2004)</w:t>
      </w:r>
      <w:r w:rsidR="00196C93" w:rsidRPr="007B71AB">
        <w:rPr>
          <w:rFonts w:ascii="Times New Roman" w:hAnsi="Times New Roman" w:cs="Times New Roman"/>
          <w:sz w:val="24"/>
          <w:szCs w:val="24"/>
        </w:rPr>
        <w:fldChar w:fldCharType="end"/>
      </w:r>
      <w:r w:rsidRPr="007B71AB">
        <w:rPr>
          <w:rFonts w:ascii="Times New Roman" w:hAnsi="Times New Roman" w:cs="Times New Roman"/>
          <w:sz w:val="24"/>
          <w:szCs w:val="24"/>
        </w:rPr>
        <w:t xml:space="preserve"> précise que le droit de toute personne à une éducation de qualité, y compris celles qui sont frappées par une situation d’urgence est explicitement inscrit dans la Convention relative aux droits de l’enfant (CRC), les Objectifs du Millénaire pour le développement (OMD). Nous observons également que le Cadre d’action</w:t>
      </w:r>
      <w:r w:rsidR="00182459">
        <w:rPr>
          <w:rFonts w:ascii="Times New Roman" w:hAnsi="Times New Roman" w:cs="Times New Roman"/>
          <w:sz w:val="24"/>
          <w:szCs w:val="24"/>
        </w:rPr>
        <w:t xml:space="preserve"> de Dakar sur l’Education Pour T</w:t>
      </w:r>
      <w:r w:rsidRPr="007B71AB">
        <w:rPr>
          <w:rFonts w:ascii="Times New Roman" w:hAnsi="Times New Roman" w:cs="Times New Roman"/>
          <w:sz w:val="24"/>
          <w:szCs w:val="24"/>
        </w:rPr>
        <w:t>ous (EPT), Déclaration d’Incheon et Cadre d’action pour la mise en œuvre de l’Objectif de développement durable 4 mentionne explicitement à la page 8 le droit à l’éducation en situation de crise.</w:t>
      </w:r>
    </w:p>
    <w:p w:rsidR="00902F54" w:rsidRPr="007B71AB" w:rsidRDefault="00CF3C7F" w:rsidP="007B71AB">
      <w:pPr>
        <w:pStyle w:val="Titre2"/>
        <w:spacing w:before="40"/>
        <w:rPr>
          <w:rFonts w:ascii="Times New Roman" w:eastAsia="Calibri" w:hAnsi="Times New Roman" w:cs="Times New Roman"/>
          <w:color w:val="0D0D0D" w:themeColor="text1" w:themeTint="F2"/>
          <w:sz w:val="24"/>
          <w:szCs w:val="24"/>
        </w:rPr>
      </w:pPr>
      <w:bookmarkStart w:id="4" w:name="_Toc71099356"/>
      <w:bookmarkStart w:id="5" w:name="_Toc75495086"/>
      <w:r w:rsidRPr="007B71AB">
        <w:rPr>
          <w:rFonts w:ascii="Times New Roman" w:hAnsi="Times New Roman" w:cs="Times New Roman"/>
          <w:color w:val="auto"/>
          <w:sz w:val="24"/>
          <w:szCs w:val="24"/>
        </w:rPr>
        <w:t>1.2</w:t>
      </w:r>
      <w:r w:rsidRPr="007B71AB">
        <w:rPr>
          <w:rFonts w:ascii="Times New Roman" w:hAnsi="Times New Roman" w:cs="Times New Roman"/>
          <w:b w:val="0"/>
          <w:sz w:val="24"/>
          <w:szCs w:val="24"/>
        </w:rPr>
        <w:t xml:space="preserve"> </w:t>
      </w:r>
      <w:bookmarkEnd w:id="4"/>
      <w:bookmarkEnd w:id="5"/>
      <w:r w:rsidRPr="007B71AB">
        <w:rPr>
          <w:rFonts w:ascii="Times New Roman" w:eastAsia="Calibri" w:hAnsi="Times New Roman" w:cs="Times New Roman"/>
          <w:color w:val="0D0D0D" w:themeColor="text1" w:themeTint="F2"/>
          <w:sz w:val="24"/>
          <w:szCs w:val="24"/>
        </w:rPr>
        <w:t xml:space="preserve">PROBLEMATIQUE </w:t>
      </w:r>
      <w:r w:rsidR="00902F54" w:rsidRPr="007B71AB">
        <w:rPr>
          <w:rFonts w:ascii="Times New Roman" w:eastAsia="Calibri" w:hAnsi="Times New Roman" w:cs="Times New Roman"/>
          <w:color w:val="0D0D0D" w:themeColor="text1" w:themeTint="F2"/>
          <w:sz w:val="24"/>
          <w:szCs w:val="24"/>
        </w:rPr>
        <w:t xml:space="preserve"> </w:t>
      </w:r>
    </w:p>
    <w:p w:rsidR="00CA0106" w:rsidRDefault="00902F54" w:rsidP="007B71AB">
      <w:pPr>
        <w:rPr>
          <w:rFonts w:ascii="Times New Roman" w:hAnsi="Times New Roman" w:cs="Times New Roman"/>
          <w:b/>
          <w:sz w:val="24"/>
          <w:szCs w:val="24"/>
        </w:rPr>
      </w:pPr>
      <w:r w:rsidRPr="007B71AB">
        <w:rPr>
          <w:rFonts w:ascii="Times New Roman" w:hAnsi="Times New Roman" w:cs="Times New Roman"/>
          <w:b/>
          <w:sz w:val="24"/>
          <w:szCs w:val="24"/>
        </w:rPr>
        <w:t>1.2.1 Constats</w:t>
      </w:r>
    </w:p>
    <w:p w:rsidR="004F2CFD" w:rsidRDefault="005400FF" w:rsidP="00E767F6">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4F2CFD" w:rsidRPr="007B71AB">
        <w:rPr>
          <w:rFonts w:ascii="Times New Roman" w:hAnsi="Times New Roman" w:cs="Times New Roman"/>
          <w:sz w:val="24"/>
          <w:szCs w:val="24"/>
        </w:rPr>
        <w:t>Dès le 18 mars 2020, s’applique une série de 13 mesures annoncées par le Premier Ministre dans son discours du 17 mars 2020, à la suite d’une concertation interministérielle qui s’est tenue le même jour.</w:t>
      </w:r>
    </w:p>
    <w:p w:rsidR="005400FF" w:rsidRDefault="004F2CFD" w:rsidP="00E767F6">
      <w:pPr>
        <w:jc w:val="both"/>
        <w:rPr>
          <w:rFonts w:ascii="Times New Roman" w:hAnsi="Times New Roman" w:cs="Times New Roman"/>
          <w:sz w:val="24"/>
          <w:szCs w:val="24"/>
        </w:rPr>
      </w:pPr>
      <w:r>
        <w:rPr>
          <w:rFonts w:ascii="Times New Roman" w:hAnsi="Times New Roman" w:cs="Times New Roman"/>
          <w:b/>
          <w:sz w:val="24"/>
          <w:szCs w:val="24"/>
        </w:rPr>
        <w:t xml:space="preserve">- </w:t>
      </w:r>
      <w:r w:rsidR="005400FF">
        <w:rPr>
          <w:rFonts w:ascii="Times New Roman" w:hAnsi="Times New Roman" w:cs="Times New Roman"/>
          <w:sz w:val="24"/>
          <w:szCs w:val="24"/>
        </w:rPr>
        <w:t>Le monde a subit un choc sanitaire majeur impactant l’ordre économique, social, politique intercontinental</w:t>
      </w:r>
    </w:p>
    <w:p w:rsidR="00BE654E" w:rsidRDefault="005400FF" w:rsidP="00E767F6">
      <w:pPr>
        <w:jc w:val="both"/>
        <w:rPr>
          <w:rFonts w:ascii="Times New Roman" w:hAnsi="Times New Roman" w:cs="Times New Roman"/>
          <w:sz w:val="24"/>
          <w:szCs w:val="24"/>
        </w:rPr>
      </w:pPr>
      <w:r>
        <w:rPr>
          <w:rFonts w:ascii="Times New Roman" w:hAnsi="Times New Roman" w:cs="Times New Roman"/>
          <w:sz w:val="24"/>
          <w:szCs w:val="24"/>
        </w:rPr>
        <w:t>- La crise sanitaire a fragilisé l’organisation de l</w:t>
      </w:r>
      <w:r w:rsidR="001D06DE">
        <w:rPr>
          <w:rFonts w:ascii="Times New Roman" w:hAnsi="Times New Roman" w:cs="Times New Roman"/>
          <w:sz w:val="24"/>
          <w:szCs w:val="24"/>
        </w:rPr>
        <w:t xml:space="preserve">a formation universitaire surtout dans les pays africains </w:t>
      </w:r>
      <w:r w:rsidR="0001064D">
        <w:rPr>
          <w:rFonts w:ascii="Times New Roman" w:hAnsi="Times New Roman" w:cs="Times New Roman"/>
          <w:sz w:val="24"/>
          <w:szCs w:val="24"/>
        </w:rPr>
        <w:t xml:space="preserve">à travers l’arrêt systématique des cours et autres activités universitaires </w:t>
      </w:r>
    </w:p>
    <w:p w:rsidR="00CF3C7F" w:rsidRPr="00CA0106" w:rsidRDefault="001D06DE" w:rsidP="00E767F6">
      <w:pPr>
        <w:jc w:val="both"/>
        <w:rPr>
          <w:rFonts w:ascii="Times New Roman" w:hAnsi="Times New Roman" w:cs="Times New Roman"/>
          <w:sz w:val="24"/>
          <w:szCs w:val="24"/>
        </w:rPr>
      </w:pPr>
      <w:r>
        <w:rPr>
          <w:rFonts w:ascii="Times New Roman" w:hAnsi="Times New Roman" w:cs="Times New Roman"/>
          <w:sz w:val="24"/>
          <w:szCs w:val="24"/>
        </w:rPr>
        <w:t>- Au Cameroun, la prévoyance gouvernementale en matière de crise sanitaire avant la COVID 19, les reformes gouvernementales de riposte et les procédures de résilience post-covid  s’</w:t>
      </w:r>
      <w:r w:rsidR="00E767F6">
        <w:rPr>
          <w:rFonts w:ascii="Times New Roman" w:hAnsi="Times New Roman" w:cs="Times New Roman"/>
          <w:sz w:val="24"/>
          <w:szCs w:val="24"/>
        </w:rPr>
        <w:t xml:space="preserve">avèrent différemment appliquées dans les établissements d’enseignement supérieur </w:t>
      </w:r>
    </w:p>
    <w:p w:rsidR="00CF3C7F" w:rsidRPr="007B71AB" w:rsidRDefault="00734BE0" w:rsidP="007B71AB">
      <w:pPr>
        <w:tabs>
          <w:tab w:val="left" w:pos="1471"/>
        </w:tabs>
        <w:rPr>
          <w:rFonts w:ascii="Times New Roman" w:hAnsi="Times New Roman" w:cs="Times New Roman"/>
          <w:sz w:val="24"/>
          <w:szCs w:val="24"/>
          <w:lang w:eastAsia="en-US"/>
        </w:rPr>
      </w:pPr>
      <w:r>
        <w:rPr>
          <w:rFonts w:ascii="Times New Roman" w:hAnsi="Times New Roman" w:cs="Times New Roman"/>
          <w:b/>
          <w:sz w:val="24"/>
          <w:szCs w:val="24"/>
        </w:rPr>
        <w:t>1.2.2 P</w:t>
      </w:r>
      <w:r w:rsidR="00CF3C7F" w:rsidRPr="007B71AB">
        <w:rPr>
          <w:rFonts w:ascii="Times New Roman" w:hAnsi="Times New Roman" w:cs="Times New Roman"/>
          <w:b/>
          <w:sz w:val="24"/>
          <w:szCs w:val="24"/>
        </w:rPr>
        <w:t xml:space="preserve">roblème </w:t>
      </w:r>
      <w:r>
        <w:rPr>
          <w:rFonts w:ascii="Times New Roman" w:hAnsi="Times New Roman" w:cs="Times New Roman"/>
          <w:b/>
          <w:sz w:val="24"/>
          <w:szCs w:val="24"/>
        </w:rPr>
        <w:t xml:space="preserve">de recherche </w:t>
      </w:r>
    </w:p>
    <w:p w:rsidR="0001064D" w:rsidRDefault="00A92B78" w:rsidP="007B71AB">
      <w:pPr>
        <w:spacing w:before="240"/>
        <w:jc w:val="both"/>
        <w:rPr>
          <w:rFonts w:ascii="Times New Roman" w:hAnsi="Times New Roman" w:cs="Times New Roman"/>
          <w:sz w:val="24"/>
          <w:szCs w:val="24"/>
        </w:rPr>
      </w:pPr>
      <w:r w:rsidRPr="007B71AB">
        <w:rPr>
          <w:rFonts w:ascii="Times New Roman" w:eastAsia="Calibri" w:hAnsi="Times New Roman" w:cs="Times New Roman"/>
          <w:sz w:val="24"/>
          <w:szCs w:val="24"/>
        </w:rPr>
        <w:t xml:space="preserve">Un problème de recherche est : « </w:t>
      </w:r>
      <w:r w:rsidRPr="007B71AB">
        <w:rPr>
          <w:rFonts w:ascii="Times New Roman" w:eastAsia="Calibri" w:hAnsi="Times New Roman" w:cs="Times New Roman"/>
          <w:i/>
          <w:sz w:val="24"/>
          <w:szCs w:val="24"/>
        </w:rPr>
        <w:t>écart constaté entre une situation de départ insatisfaisante et une situation d’arrivée désirable </w:t>
      </w:r>
      <w:r w:rsidR="00B00BC2">
        <w:rPr>
          <w:rFonts w:ascii="Times New Roman" w:eastAsia="Calibri" w:hAnsi="Times New Roman" w:cs="Times New Roman"/>
          <w:sz w:val="24"/>
          <w:szCs w:val="24"/>
        </w:rPr>
        <w:t>» Mace (1999 ; 14). Il</w:t>
      </w:r>
      <w:r w:rsidRPr="007B71AB">
        <w:rPr>
          <w:rFonts w:ascii="Times New Roman" w:eastAsia="Calibri" w:hAnsi="Times New Roman" w:cs="Times New Roman"/>
          <w:sz w:val="24"/>
          <w:szCs w:val="24"/>
        </w:rPr>
        <w:t xml:space="preserve"> est aussi une difficulté ou un manque de connaissance qui a trouvé une formulation appropriée à l’intérieur d’un champ de recherche, à l’aide des concepts, théories et des méthodes d’investigation qui lui sont propres. </w:t>
      </w:r>
      <w:r w:rsidRPr="007B71AB">
        <w:rPr>
          <w:rFonts w:ascii="Times New Roman" w:eastAsia="Calibri" w:hAnsi="Times New Roman" w:cs="Times New Roman"/>
          <w:sz w:val="24"/>
          <w:szCs w:val="24"/>
        </w:rPr>
        <w:lastRenderedPageBreak/>
        <w:t>Dans cette optique, nous allons d’abord vous présenter la situation satisfaisante et ensuite, celle réelle, pratique, insatisfaisante, intrigante qui a suscité notre curiosité.</w:t>
      </w:r>
      <w:r w:rsidR="00902F54" w:rsidRPr="007B71AB">
        <w:rPr>
          <w:rFonts w:ascii="Times New Roman" w:eastAsia="Calibri" w:hAnsi="Times New Roman" w:cs="Times New Roman"/>
          <w:sz w:val="24"/>
          <w:szCs w:val="24"/>
        </w:rPr>
        <w:t xml:space="preserve"> </w:t>
      </w:r>
      <w:r w:rsidR="00B00BC2">
        <w:rPr>
          <w:rFonts w:ascii="Times New Roman" w:eastAsia="Calibri" w:hAnsi="Times New Roman" w:cs="Times New Roman"/>
          <w:sz w:val="24"/>
          <w:szCs w:val="24"/>
        </w:rPr>
        <w:t xml:space="preserve">La </w:t>
      </w:r>
      <w:r w:rsidR="00B00BC2" w:rsidRPr="007B71AB">
        <w:rPr>
          <w:rFonts w:ascii="Times New Roman" w:hAnsi="Times New Roman" w:cs="Times New Roman"/>
          <w:sz w:val="24"/>
          <w:szCs w:val="24"/>
        </w:rPr>
        <w:t xml:space="preserve">crise </w:t>
      </w:r>
      <w:r w:rsidR="00B00BC2">
        <w:rPr>
          <w:rFonts w:ascii="Times New Roman" w:hAnsi="Times New Roman" w:cs="Times New Roman"/>
          <w:sz w:val="24"/>
          <w:szCs w:val="24"/>
        </w:rPr>
        <w:t xml:space="preserve">du COVID 19 </w:t>
      </w:r>
      <w:r w:rsidR="00B00BC2" w:rsidRPr="007B71AB">
        <w:rPr>
          <w:rFonts w:ascii="Times New Roman" w:hAnsi="Times New Roman" w:cs="Times New Roman"/>
          <w:sz w:val="24"/>
          <w:szCs w:val="24"/>
        </w:rPr>
        <w:t xml:space="preserve">touche près de 363 millions d’apprenants dans le monde et déscolarise un élève sur cinq </w:t>
      </w:r>
      <w:r w:rsidR="00B00BC2" w:rsidRPr="007B71AB">
        <w:rPr>
          <w:rFonts w:ascii="Times New Roman" w:hAnsi="Times New Roman" w:cs="Times New Roman"/>
          <w:sz w:val="24"/>
          <w:szCs w:val="24"/>
        </w:rPr>
        <w:fldChar w:fldCharType="begin"/>
      </w:r>
      <w:r w:rsidR="00B00BC2" w:rsidRPr="007B71AB">
        <w:rPr>
          <w:rFonts w:ascii="Times New Roman" w:hAnsi="Times New Roman" w:cs="Times New Roman"/>
          <w:sz w:val="24"/>
          <w:szCs w:val="24"/>
        </w:rPr>
        <w:instrText xml:space="preserve"> ADDIN ZOTERO_ITEM CSL_CITATION {"citationID":"nXxmI9Bs","properties":{"formattedCitation":"(UNESCO, 2020)","plainCitation":"(UNESCO, 2020)","dontUpdate":true,"noteIndex":0},"citationItems":[{"id":83,"uris":["http://zotero.org/users/6848801/items/EVPDISKS"],"uri":["http://zotero.org/users/6848801/items/EVPDISKS"],"itemData":{"id":83,"type":"webpage","title":"L’UNESCO mobilise les ministres de l’éducation face à l’urgence COVID-19 alors qu’un élève sur cinq est déscolarisé","URL":"https://fr.unesco.org/news/lunesco-mobilise-ministres-leducation-face-lurgence-covid-19-quun-eleve-cinq-est-descolarise","author":[{"family":"UNESCO","given":""}],"issued":{"date-parts":[["2020",3,10]]}}}],"schema":"https://github.com/citation-style-language/schema/raw/master/csl-citation.json"} </w:instrText>
      </w:r>
      <w:r w:rsidR="00B00BC2" w:rsidRPr="007B71AB">
        <w:rPr>
          <w:rFonts w:ascii="Times New Roman" w:hAnsi="Times New Roman" w:cs="Times New Roman"/>
          <w:sz w:val="24"/>
          <w:szCs w:val="24"/>
        </w:rPr>
        <w:fldChar w:fldCharType="separate"/>
      </w:r>
      <w:r w:rsidR="00B00BC2">
        <w:rPr>
          <w:rFonts w:ascii="Times New Roman" w:hAnsi="Times New Roman" w:cs="Times New Roman"/>
          <w:sz w:val="24"/>
          <w:szCs w:val="24"/>
        </w:rPr>
        <w:t>selon l'UNESCO, 2020</w:t>
      </w:r>
      <w:r w:rsidR="00B00BC2" w:rsidRPr="007B71AB">
        <w:rPr>
          <w:rFonts w:ascii="Times New Roman" w:hAnsi="Times New Roman" w:cs="Times New Roman"/>
          <w:sz w:val="24"/>
          <w:szCs w:val="24"/>
        </w:rPr>
        <w:fldChar w:fldCharType="end"/>
      </w:r>
      <w:r w:rsidR="00B00BC2" w:rsidRPr="007B71AB">
        <w:rPr>
          <w:rFonts w:ascii="Times New Roman" w:hAnsi="Times New Roman" w:cs="Times New Roman"/>
          <w:sz w:val="24"/>
          <w:szCs w:val="24"/>
        </w:rPr>
        <w:t xml:space="preserve">. </w:t>
      </w:r>
      <w:r w:rsidR="00C13283">
        <w:rPr>
          <w:rFonts w:ascii="Times New Roman" w:eastAsia="Calibri" w:hAnsi="Times New Roman" w:cs="Times New Roman"/>
          <w:sz w:val="24"/>
          <w:szCs w:val="24"/>
        </w:rPr>
        <w:t>La fermeture des universités à cause de la pandémie impose un nouveau paradigme dans la formation universitaire</w:t>
      </w:r>
      <w:r w:rsidR="00C13283">
        <w:rPr>
          <w:rFonts w:ascii="Times New Roman" w:hAnsi="Times New Roman" w:cs="Times New Roman"/>
          <w:sz w:val="24"/>
          <w:szCs w:val="24"/>
        </w:rPr>
        <w:t>. Certaines universités réussissent à développer les enseignements à distance participatifs</w:t>
      </w:r>
      <w:r w:rsidR="004F431B">
        <w:rPr>
          <w:rFonts w:ascii="Times New Roman" w:hAnsi="Times New Roman" w:cs="Times New Roman"/>
          <w:sz w:val="24"/>
          <w:szCs w:val="24"/>
        </w:rPr>
        <w:t>, d’autres à cause des effectifs pléthoriques ne réussissent pas à développer des alternatives pour la continuité des cours.</w:t>
      </w:r>
      <w:r w:rsidR="00B00BC2">
        <w:rPr>
          <w:rFonts w:ascii="Times New Roman" w:hAnsi="Times New Roman" w:cs="Times New Roman"/>
          <w:sz w:val="24"/>
          <w:szCs w:val="24"/>
        </w:rPr>
        <w:t xml:space="preserve"> L’année académique 2019-2020 s’est illustrée par les retard dans l’avancé des dossiers académique (demande de soutenance, évaluations, élaboration des diplômes, suivi des travaux de mémoires et de thèses</w:t>
      </w:r>
      <w:r w:rsidR="0001064D">
        <w:rPr>
          <w:rFonts w:ascii="Times New Roman" w:eastAsia="Calibri" w:hAnsi="Times New Roman" w:cs="Times New Roman"/>
          <w:sz w:val="24"/>
          <w:szCs w:val="24"/>
        </w:rPr>
        <w:t>...</w:t>
      </w:r>
      <w:r w:rsidR="0001064D" w:rsidRPr="007B71AB">
        <w:rPr>
          <w:rFonts w:ascii="Times New Roman" w:hAnsi="Times New Roman" w:cs="Times New Roman"/>
          <w:sz w:val="24"/>
          <w:szCs w:val="24"/>
        </w:rPr>
        <w:t>)</w:t>
      </w:r>
      <w:r w:rsidR="00B00BC2">
        <w:rPr>
          <w:rFonts w:ascii="Times New Roman" w:hAnsi="Times New Roman" w:cs="Times New Roman"/>
          <w:sz w:val="24"/>
          <w:szCs w:val="24"/>
        </w:rPr>
        <w:t xml:space="preserve"> </w:t>
      </w:r>
    </w:p>
    <w:p w:rsidR="00A957CE" w:rsidRPr="007B71AB" w:rsidRDefault="004F431B" w:rsidP="0001064D">
      <w:pPr>
        <w:spacing w:before="240"/>
        <w:ind w:firstLine="708"/>
        <w:jc w:val="both"/>
        <w:rPr>
          <w:rFonts w:ascii="Times New Roman" w:hAnsi="Times New Roman" w:cs="Times New Roman"/>
          <w:sz w:val="24"/>
          <w:szCs w:val="24"/>
        </w:rPr>
      </w:pPr>
      <w:r>
        <w:rPr>
          <w:rFonts w:ascii="Times New Roman" w:hAnsi="Times New Roman" w:cs="Times New Roman"/>
          <w:sz w:val="24"/>
          <w:szCs w:val="24"/>
        </w:rPr>
        <w:t>L’application des reformes exigent une mobilisation conséquente des moyens techniques, financiers et humains</w:t>
      </w:r>
      <w:r w:rsidR="00E22A68">
        <w:rPr>
          <w:rFonts w:ascii="Times New Roman" w:hAnsi="Times New Roman" w:cs="Times New Roman"/>
          <w:sz w:val="24"/>
          <w:szCs w:val="24"/>
        </w:rPr>
        <w:t xml:space="preserve"> qui sont limités</w:t>
      </w:r>
      <w:r>
        <w:rPr>
          <w:rFonts w:ascii="Times New Roman" w:hAnsi="Times New Roman" w:cs="Times New Roman"/>
          <w:sz w:val="24"/>
          <w:szCs w:val="24"/>
        </w:rPr>
        <w:t>.</w:t>
      </w:r>
      <w:r w:rsidR="00C13283">
        <w:rPr>
          <w:rFonts w:ascii="Times New Roman" w:eastAsia="Calibri" w:hAnsi="Times New Roman" w:cs="Times New Roman"/>
          <w:sz w:val="24"/>
          <w:szCs w:val="24"/>
        </w:rPr>
        <w:t xml:space="preserve"> </w:t>
      </w:r>
      <w:r w:rsidR="00131FCA">
        <w:rPr>
          <w:rFonts w:ascii="Times New Roman" w:eastAsia="Calibri" w:hAnsi="Times New Roman" w:cs="Times New Roman"/>
          <w:sz w:val="24"/>
          <w:szCs w:val="24"/>
        </w:rPr>
        <w:t>Le degré d’application des reformes en contexte de C OVID 19 est difficilement efficace surtout sur le volet de l’enseignement à distance à l’UYI</w:t>
      </w:r>
      <w:r w:rsidR="00131FCA" w:rsidRPr="007B71AB">
        <w:rPr>
          <w:rFonts w:ascii="Times New Roman" w:hAnsi="Times New Roman" w:cs="Times New Roman"/>
          <w:sz w:val="24"/>
          <w:szCs w:val="24"/>
        </w:rPr>
        <w:t>.</w:t>
      </w:r>
      <w:r w:rsidR="00131FCA">
        <w:rPr>
          <w:rFonts w:ascii="Times New Roman" w:eastAsia="Calibri" w:hAnsi="Times New Roman" w:cs="Times New Roman"/>
          <w:sz w:val="24"/>
          <w:szCs w:val="24"/>
        </w:rPr>
        <w:t xml:space="preserve"> </w:t>
      </w:r>
      <w:r w:rsidR="00365939">
        <w:rPr>
          <w:rFonts w:ascii="Times New Roman" w:eastAsia="Calibri" w:hAnsi="Times New Roman" w:cs="Times New Roman"/>
          <w:sz w:val="24"/>
          <w:szCs w:val="24"/>
        </w:rPr>
        <w:t>Les travaux de recherche, les soutenances de mémoires et de thèses, les évaluations de contrôle continu et de sessions normales, les réunions de coordinatio</w:t>
      </w:r>
      <w:r w:rsidR="00E007AA">
        <w:rPr>
          <w:rFonts w:ascii="Times New Roman" w:eastAsia="Calibri" w:hAnsi="Times New Roman" w:cs="Times New Roman"/>
          <w:sz w:val="24"/>
          <w:szCs w:val="24"/>
        </w:rPr>
        <w:t xml:space="preserve">n des activités universitaires, les enseignements, les stages,... </w:t>
      </w:r>
      <w:r w:rsidR="00365939">
        <w:rPr>
          <w:rFonts w:ascii="Times New Roman" w:eastAsia="Calibri" w:hAnsi="Times New Roman" w:cs="Times New Roman"/>
          <w:sz w:val="24"/>
          <w:szCs w:val="24"/>
        </w:rPr>
        <w:t>ont été interrompus dans les universités publiques</w:t>
      </w:r>
      <w:r w:rsidR="00E007AA">
        <w:rPr>
          <w:rFonts w:ascii="Times New Roman" w:eastAsia="Calibri" w:hAnsi="Times New Roman" w:cs="Times New Roman"/>
          <w:sz w:val="24"/>
          <w:szCs w:val="24"/>
        </w:rPr>
        <w:t xml:space="preserve"> et privées</w:t>
      </w:r>
      <w:r w:rsidR="00365939">
        <w:rPr>
          <w:rFonts w:ascii="Times New Roman" w:eastAsia="Calibri" w:hAnsi="Times New Roman" w:cs="Times New Roman"/>
          <w:sz w:val="24"/>
          <w:szCs w:val="24"/>
        </w:rPr>
        <w:t xml:space="preserve">. </w:t>
      </w:r>
      <w:r w:rsidR="00902F54" w:rsidRPr="007B71AB">
        <w:rPr>
          <w:rFonts w:ascii="Times New Roman" w:eastAsia="Calibri" w:hAnsi="Times New Roman" w:cs="Times New Roman"/>
          <w:sz w:val="24"/>
          <w:szCs w:val="24"/>
        </w:rPr>
        <w:t>Fort de cette théorie, notre pr</w:t>
      </w:r>
      <w:r w:rsidR="00E767F6">
        <w:rPr>
          <w:rFonts w:ascii="Times New Roman" w:eastAsia="Calibri" w:hAnsi="Times New Roman" w:cs="Times New Roman"/>
          <w:sz w:val="24"/>
          <w:szCs w:val="24"/>
        </w:rPr>
        <w:t xml:space="preserve">oblème se situera dans l’impact de l’application </w:t>
      </w:r>
      <w:r w:rsidR="00902F54" w:rsidRPr="007B71AB">
        <w:rPr>
          <w:rFonts w:ascii="Times New Roman" w:eastAsia="Calibri" w:hAnsi="Times New Roman" w:cs="Times New Roman"/>
          <w:sz w:val="24"/>
          <w:szCs w:val="24"/>
        </w:rPr>
        <w:t>des reformes de l’enseignement supérieur en contexte de COVID-19  dans les pro</w:t>
      </w:r>
      <w:r w:rsidR="00CA0106">
        <w:rPr>
          <w:rFonts w:ascii="Times New Roman" w:eastAsia="Calibri" w:hAnsi="Times New Roman" w:cs="Times New Roman"/>
          <w:sz w:val="24"/>
          <w:szCs w:val="24"/>
        </w:rPr>
        <w:t>cessus de formation</w:t>
      </w:r>
      <w:r w:rsidR="00902F54" w:rsidRPr="007B71AB">
        <w:rPr>
          <w:rFonts w:ascii="Times New Roman" w:eastAsia="Calibri" w:hAnsi="Times New Roman" w:cs="Times New Roman"/>
          <w:sz w:val="24"/>
          <w:szCs w:val="24"/>
        </w:rPr>
        <w:t xml:space="preserve"> à l’UCAC</w:t>
      </w:r>
      <w:r w:rsidR="00CA0106">
        <w:rPr>
          <w:rFonts w:ascii="Times New Roman" w:eastAsia="Calibri" w:hAnsi="Times New Roman" w:cs="Times New Roman"/>
          <w:sz w:val="24"/>
          <w:szCs w:val="24"/>
        </w:rPr>
        <w:t xml:space="preserve"> de Yaoundé comparativement à l’Université de Yaoundé I</w:t>
      </w:r>
      <w:r w:rsidR="00902F54" w:rsidRPr="007B71AB">
        <w:rPr>
          <w:rFonts w:ascii="Times New Roman" w:hAnsi="Times New Roman" w:cs="Times New Roman"/>
          <w:sz w:val="24"/>
          <w:szCs w:val="24"/>
        </w:rPr>
        <w:t xml:space="preserve">. </w:t>
      </w:r>
    </w:p>
    <w:p w:rsidR="00CF3C7F" w:rsidRPr="00DC66BA" w:rsidRDefault="00DC66BA" w:rsidP="00DC66BA">
      <w:pPr>
        <w:spacing w:before="240"/>
        <w:jc w:val="both"/>
        <w:rPr>
          <w:rFonts w:ascii="Times New Roman" w:hAnsi="Times New Roman" w:cs="Times New Roman"/>
          <w:b/>
          <w:sz w:val="24"/>
          <w:szCs w:val="24"/>
        </w:rPr>
      </w:pPr>
      <w:r w:rsidRPr="00E95E8C">
        <w:rPr>
          <w:rFonts w:ascii="Times New Roman" w:hAnsi="Times New Roman" w:cs="Times New Roman"/>
          <w:b/>
          <w:sz w:val="24"/>
          <w:szCs w:val="24"/>
        </w:rPr>
        <w:t>1.</w:t>
      </w:r>
      <w:r>
        <w:rPr>
          <w:rFonts w:ascii="Times New Roman" w:hAnsi="Times New Roman" w:cs="Times New Roman"/>
          <w:b/>
          <w:sz w:val="24"/>
          <w:szCs w:val="24"/>
        </w:rPr>
        <w:t xml:space="preserve">3 </w:t>
      </w:r>
      <w:r w:rsidR="00CF3C7F" w:rsidRPr="00DC66BA">
        <w:rPr>
          <w:rFonts w:ascii="Times New Roman" w:hAnsi="Times New Roman" w:cs="Times New Roman"/>
          <w:b/>
          <w:sz w:val="24"/>
          <w:szCs w:val="24"/>
        </w:rPr>
        <w:t>QUESTIONS</w:t>
      </w:r>
      <w:r w:rsidR="00E95E8C" w:rsidRPr="00DC66BA">
        <w:rPr>
          <w:rFonts w:ascii="Times New Roman" w:hAnsi="Times New Roman" w:cs="Times New Roman"/>
          <w:b/>
          <w:sz w:val="24"/>
          <w:szCs w:val="24"/>
        </w:rPr>
        <w:t>, OBJECTIFS ET HYPOTHESES</w:t>
      </w:r>
      <w:r w:rsidR="00CF3C7F" w:rsidRPr="00DC66BA">
        <w:rPr>
          <w:rFonts w:ascii="Times New Roman" w:hAnsi="Times New Roman" w:cs="Times New Roman"/>
          <w:b/>
          <w:sz w:val="24"/>
          <w:szCs w:val="24"/>
        </w:rPr>
        <w:t xml:space="preserve"> DE RECHERCHE </w:t>
      </w:r>
    </w:p>
    <w:p w:rsidR="00E95E8C" w:rsidRPr="00E95E8C" w:rsidRDefault="00E95E8C" w:rsidP="00D57921">
      <w:pPr>
        <w:pStyle w:val="Paragraphedeliste"/>
        <w:spacing w:before="240"/>
        <w:ind w:left="360"/>
        <w:jc w:val="both"/>
        <w:rPr>
          <w:rFonts w:ascii="Times New Roman" w:hAnsi="Times New Roman" w:cs="Times New Roman"/>
          <w:b/>
          <w:sz w:val="24"/>
          <w:szCs w:val="24"/>
        </w:rPr>
      </w:pPr>
      <w:r w:rsidRPr="00E95E8C">
        <w:rPr>
          <w:rFonts w:ascii="Times New Roman" w:hAnsi="Times New Roman" w:cs="Times New Roman"/>
          <w:b/>
          <w:sz w:val="24"/>
          <w:szCs w:val="24"/>
        </w:rPr>
        <w:t>1.</w:t>
      </w:r>
      <w:r w:rsidR="00DC66BA">
        <w:rPr>
          <w:rFonts w:ascii="Times New Roman" w:hAnsi="Times New Roman" w:cs="Times New Roman"/>
          <w:b/>
          <w:sz w:val="24"/>
          <w:szCs w:val="24"/>
        </w:rPr>
        <w:t>3</w:t>
      </w:r>
      <w:r w:rsidRPr="00E95E8C">
        <w:rPr>
          <w:rFonts w:ascii="Times New Roman" w:hAnsi="Times New Roman" w:cs="Times New Roman"/>
          <w:b/>
          <w:sz w:val="24"/>
          <w:szCs w:val="24"/>
        </w:rPr>
        <w:t xml:space="preserve">.1. QUESTIONS </w:t>
      </w:r>
    </w:p>
    <w:p w:rsidR="00D57921" w:rsidRPr="00D57921" w:rsidRDefault="00D57921" w:rsidP="00D57921">
      <w:pPr>
        <w:spacing w:before="240"/>
        <w:jc w:val="both"/>
        <w:rPr>
          <w:rFonts w:ascii="Times New Roman" w:eastAsia="Calibri" w:hAnsi="Times New Roman" w:cs="Times New Roman"/>
          <w:sz w:val="24"/>
          <w:szCs w:val="24"/>
        </w:rPr>
      </w:pPr>
      <w:r w:rsidRPr="00D57921">
        <w:rPr>
          <w:rFonts w:ascii="Times New Roman" w:eastAsia="Calibri" w:hAnsi="Times New Roman" w:cs="Times New Roman"/>
          <w:b/>
          <w:sz w:val="24"/>
          <w:szCs w:val="24"/>
        </w:rPr>
        <w:t>QG</w:t>
      </w:r>
      <w:r w:rsidRPr="00D57921">
        <w:rPr>
          <w:rFonts w:ascii="Times New Roman" w:eastAsia="Calibri" w:hAnsi="Times New Roman" w:cs="Times New Roman"/>
          <w:sz w:val="24"/>
          <w:szCs w:val="24"/>
        </w:rPr>
        <w:t> :</w:t>
      </w:r>
      <w:r w:rsidR="00E767F6" w:rsidRPr="00D57921">
        <w:rPr>
          <w:rFonts w:ascii="Times New Roman" w:eastAsia="Calibri" w:hAnsi="Times New Roman" w:cs="Times New Roman"/>
          <w:sz w:val="24"/>
          <w:szCs w:val="24"/>
        </w:rPr>
        <w:t xml:space="preserve"> En quoi l’application des reformes de l’enseigne</w:t>
      </w:r>
      <w:r w:rsidR="00FB1456">
        <w:rPr>
          <w:rFonts w:ascii="Times New Roman" w:eastAsia="Calibri" w:hAnsi="Times New Roman" w:cs="Times New Roman"/>
          <w:sz w:val="24"/>
          <w:szCs w:val="24"/>
        </w:rPr>
        <w:t>ment supérieur impacte</w:t>
      </w:r>
      <w:r w:rsidRPr="00D57921">
        <w:rPr>
          <w:rFonts w:ascii="Times New Roman" w:eastAsia="Calibri" w:hAnsi="Times New Roman" w:cs="Times New Roman"/>
          <w:sz w:val="24"/>
          <w:szCs w:val="24"/>
        </w:rPr>
        <w:t xml:space="preserve"> la formation à l’UCAC et à l’UY1</w:t>
      </w:r>
      <w:r w:rsidR="00E767F6" w:rsidRPr="00D57921">
        <w:rPr>
          <w:rFonts w:ascii="Times New Roman" w:eastAsia="Calibri" w:hAnsi="Times New Roman" w:cs="Times New Roman"/>
          <w:sz w:val="24"/>
          <w:szCs w:val="24"/>
        </w:rPr>
        <w:t xml:space="preserve"> ? </w:t>
      </w:r>
    </w:p>
    <w:p w:rsidR="00D57921" w:rsidRDefault="00D57921" w:rsidP="00E767F6">
      <w:pPr>
        <w:pStyle w:val="Paragraphedeliste"/>
        <w:numPr>
          <w:ilvl w:val="0"/>
          <w:numId w:val="25"/>
        </w:numPr>
        <w:spacing w:before="240"/>
        <w:jc w:val="both"/>
        <w:rPr>
          <w:rFonts w:ascii="Times New Roman" w:eastAsia="Calibri" w:hAnsi="Times New Roman" w:cs="Times New Roman"/>
          <w:sz w:val="24"/>
          <w:szCs w:val="24"/>
        </w:rPr>
      </w:pPr>
      <w:r>
        <w:rPr>
          <w:rFonts w:ascii="Times New Roman" w:eastAsia="Calibri" w:hAnsi="Times New Roman" w:cs="Times New Roman"/>
          <w:b/>
          <w:sz w:val="24"/>
          <w:szCs w:val="24"/>
        </w:rPr>
        <w:t>QS1 </w:t>
      </w:r>
      <w:r w:rsidRPr="00D57921">
        <w:rPr>
          <w:rFonts w:ascii="Times New Roman" w:eastAsia="Calibri" w:hAnsi="Times New Roman" w:cs="Times New Roman"/>
          <w:sz w:val="24"/>
          <w:szCs w:val="24"/>
        </w:rPr>
        <w:t>:</w:t>
      </w:r>
      <w:r>
        <w:rPr>
          <w:rFonts w:ascii="Times New Roman" w:eastAsia="Calibri" w:hAnsi="Times New Roman" w:cs="Times New Roman"/>
          <w:sz w:val="24"/>
          <w:szCs w:val="24"/>
        </w:rPr>
        <w:t xml:space="preserve"> Quel est l’état de lieux </w:t>
      </w:r>
      <w:r w:rsidR="00486B72">
        <w:rPr>
          <w:rFonts w:ascii="Times New Roman" w:eastAsia="Calibri" w:hAnsi="Times New Roman" w:cs="Times New Roman"/>
          <w:sz w:val="24"/>
          <w:szCs w:val="24"/>
        </w:rPr>
        <w:t xml:space="preserve">comparatif </w:t>
      </w:r>
      <w:r>
        <w:rPr>
          <w:rFonts w:ascii="Times New Roman" w:eastAsia="Calibri" w:hAnsi="Times New Roman" w:cs="Times New Roman"/>
          <w:sz w:val="24"/>
          <w:szCs w:val="24"/>
        </w:rPr>
        <w:t>de l’application des reformes de l’enseignement supérieur en contexte de COVID 19 à</w:t>
      </w:r>
      <w:r w:rsidR="00C13283" w:rsidRPr="00D57921">
        <w:rPr>
          <w:rFonts w:ascii="Times New Roman" w:eastAsia="Calibri" w:hAnsi="Times New Roman" w:cs="Times New Roman"/>
          <w:sz w:val="24"/>
          <w:szCs w:val="24"/>
        </w:rPr>
        <w:t xml:space="preserve"> l’UCAC de Yaoundé et à l’Université de Yaoundé I ? </w:t>
      </w:r>
    </w:p>
    <w:p w:rsidR="00E767F6" w:rsidRDefault="00D57921" w:rsidP="00E767F6">
      <w:pPr>
        <w:pStyle w:val="Paragraphedeliste"/>
        <w:numPr>
          <w:ilvl w:val="0"/>
          <w:numId w:val="25"/>
        </w:numPr>
        <w:spacing w:before="240"/>
        <w:jc w:val="both"/>
        <w:rPr>
          <w:rFonts w:ascii="Times New Roman" w:eastAsia="Calibri" w:hAnsi="Times New Roman" w:cs="Times New Roman"/>
          <w:sz w:val="24"/>
          <w:szCs w:val="24"/>
        </w:rPr>
      </w:pPr>
      <w:r>
        <w:rPr>
          <w:rFonts w:ascii="Times New Roman" w:eastAsia="Calibri" w:hAnsi="Times New Roman" w:cs="Times New Roman"/>
          <w:b/>
          <w:sz w:val="24"/>
          <w:szCs w:val="24"/>
        </w:rPr>
        <w:t>QS2 </w:t>
      </w:r>
      <w:r w:rsidRPr="00D57921">
        <w:rPr>
          <w:rFonts w:ascii="Times New Roman" w:eastAsia="Calibri" w:hAnsi="Times New Roman" w:cs="Times New Roman"/>
          <w:sz w:val="24"/>
          <w:szCs w:val="24"/>
        </w:rPr>
        <w:t>:</w:t>
      </w:r>
      <w:r w:rsidR="00C13283" w:rsidRPr="00D57921">
        <w:rPr>
          <w:rFonts w:ascii="Times New Roman" w:eastAsia="Calibri" w:hAnsi="Times New Roman" w:cs="Times New Roman"/>
          <w:sz w:val="24"/>
          <w:szCs w:val="24"/>
        </w:rPr>
        <w:t xml:space="preserve"> </w:t>
      </w:r>
      <w:r>
        <w:rPr>
          <w:rFonts w:ascii="Times New Roman" w:eastAsia="Calibri" w:hAnsi="Times New Roman" w:cs="Times New Roman"/>
          <w:sz w:val="24"/>
          <w:szCs w:val="24"/>
        </w:rPr>
        <w:t>Que</w:t>
      </w:r>
      <w:r w:rsidR="002B1247">
        <w:rPr>
          <w:rFonts w:ascii="Times New Roman" w:eastAsia="Calibri" w:hAnsi="Times New Roman" w:cs="Times New Roman"/>
          <w:sz w:val="24"/>
          <w:szCs w:val="24"/>
        </w:rPr>
        <w:t xml:space="preserve">ls sont les </w:t>
      </w:r>
      <w:r w:rsidR="00C83E8F" w:rsidRPr="00D57921">
        <w:rPr>
          <w:rFonts w:ascii="Times New Roman" w:eastAsia="Calibri" w:hAnsi="Times New Roman" w:cs="Times New Roman"/>
          <w:sz w:val="24"/>
          <w:szCs w:val="24"/>
        </w:rPr>
        <w:t>i</w:t>
      </w:r>
      <w:r w:rsidR="00C13283" w:rsidRPr="00D57921">
        <w:rPr>
          <w:rFonts w:ascii="Times New Roman" w:eastAsia="Calibri" w:hAnsi="Times New Roman" w:cs="Times New Roman"/>
          <w:sz w:val="24"/>
          <w:szCs w:val="24"/>
        </w:rPr>
        <w:t>mpact</w:t>
      </w:r>
      <w:r w:rsidR="002B1247">
        <w:rPr>
          <w:rFonts w:ascii="Times New Roman" w:eastAsia="Calibri" w:hAnsi="Times New Roman" w:cs="Times New Roman"/>
          <w:sz w:val="24"/>
          <w:szCs w:val="24"/>
        </w:rPr>
        <w:t>s</w:t>
      </w:r>
      <w:r w:rsidR="00C13283" w:rsidRPr="00D57921">
        <w:rPr>
          <w:rFonts w:ascii="Times New Roman" w:eastAsia="Calibri" w:hAnsi="Times New Roman" w:cs="Times New Roman"/>
          <w:sz w:val="24"/>
          <w:szCs w:val="24"/>
        </w:rPr>
        <w:t xml:space="preserve"> de ces reformes</w:t>
      </w:r>
      <w:r w:rsidR="002B1247">
        <w:rPr>
          <w:rFonts w:ascii="Times New Roman" w:eastAsia="Calibri" w:hAnsi="Times New Roman" w:cs="Times New Roman"/>
          <w:sz w:val="24"/>
          <w:szCs w:val="24"/>
        </w:rPr>
        <w:t xml:space="preserve"> sur la formation tant à l’UCAC de Yaoundé qu’à l’UY1 </w:t>
      </w:r>
      <w:r w:rsidR="00C83E8F" w:rsidRPr="00D57921">
        <w:rPr>
          <w:rFonts w:ascii="Times New Roman" w:eastAsia="Calibri" w:hAnsi="Times New Roman" w:cs="Times New Roman"/>
          <w:sz w:val="24"/>
          <w:szCs w:val="24"/>
        </w:rPr>
        <w:t xml:space="preserve">? </w:t>
      </w:r>
    </w:p>
    <w:p w:rsidR="00D57921" w:rsidRDefault="00D57921" w:rsidP="00E767F6">
      <w:pPr>
        <w:pStyle w:val="Paragraphedeliste"/>
        <w:numPr>
          <w:ilvl w:val="0"/>
          <w:numId w:val="25"/>
        </w:numPr>
        <w:spacing w:before="240"/>
        <w:jc w:val="both"/>
        <w:rPr>
          <w:rFonts w:ascii="Times New Roman" w:eastAsia="Calibri" w:hAnsi="Times New Roman" w:cs="Times New Roman"/>
          <w:sz w:val="24"/>
          <w:szCs w:val="24"/>
        </w:rPr>
      </w:pPr>
      <w:r>
        <w:rPr>
          <w:rFonts w:ascii="Times New Roman" w:eastAsia="Calibri" w:hAnsi="Times New Roman" w:cs="Times New Roman"/>
          <w:b/>
          <w:sz w:val="24"/>
          <w:szCs w:val="24"/>
        </w:rPr>
        <w:t>QS3 </w:t>
      </w:r>
      <w:r w:rsidRPr="00D5792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2B1247">
        <w:rPr>
          <w:rFonts w:ascii="Times New Roman" w:eastAsia="Calibri" w:hAnsi="Times New Roman" w:cs="Times New Roman"/>
          <w:sz w:val="24"/>
          <w:szCs w:val="24"/>
        </w:rPr>
        <w:t xml:space="preserve">Quelles sont les stratégies </w:t>
      </w:r>
      <w:r w:rsidR="00FB1456">
        <w:rPr>
          <w:rFonts w:ascii="Times New Roman" w:eastAsia="Calibri" w:hAnsi="Times New Roman" w:cs="Times New Roman"/>
          <w:sz w:val="24"/>
          <w:szCs w:val="24"/>
        </w:rPr>
        <w:t xml:space="preserve">pour une application efficace, efficiente et pour une optimisation des retombés de ces reformes </w:t>
      </w:r>
      <w:r w:rsidR="002B1247">
        <w:rPr>
          <w:rFonts w:ascii="Times New Roman" w:eastAsia="Calibri" w:hAnsi="Times New Roman" w:cs="Times New Roman"/>
          <w:sz w:val="24"/>
          <w:szCs w:val="24"/>
        </w:rPr>
        <w:t>sur la formation universitaire </w:t>
      </w:r>
      <w:r w:rsidR="00FB1456">
        <w:rPr>
          <w:rFonts w:ascii="Times New Roman" w:eastAsia="Calibri" w:hAnsi="Times New Roman" w:cs="Times New Roman"/>
          <w:sz w:val="24"/>
          <w:szCs w:val="24"/>
        </w:rPr>
        <w:t xml:space="preserve">à l’UCAC de Yaoundé qu’à l’UY1 </w:t>
      </w:r>
      <w:r w:rsidR="002B1247">
        <w:rPr>
          <w:rFonts w:ascii="Times New Roman" w:eastAsia="Calibri" w:hAnsi="Times New Roman" w:cs="Times New Roman"/>
          <w:sz w:val="24"/>
          <w:szCs w:val="24"/>
        </w:rPr>
        <w:t>?</w:t>
      </w:r>
    </w:p>
    <w:p w:rsidR="00486B72" w:rsidRDefault="00E95E8C" w:rsidP="00486B72">
      <w:pPr>
        <w:spacing w:before="240"/>
        <w:ind w:left="360"/>
        <w:jc w:val="both"/>
        <w:rPr>
          <w:rFonts w:ascii="Times New Roman" w:hAnsi="Times New Roman" w:cs="Times New Roman"/>
          <w:b/>
          <w:sz w:val="24"/>
          <w:szCs w:val="24"/>
        </w:rPr>
      </w:pPr>
      <w:r w:rsidRPr="00E95E8C">
        <w:rPr>
          <w:rFonts w:ascii="Times New Roman" w:hAnsi="Times New Roman" w:cs="Times New Roman"/>
          <w:b/>
          <w:sz w:val="24"/>
          <w:szCs w:val="24"/>
        </w:rPr>
        <w:t>1.</w:t>
      </w:r>
      <w:r w:rsidR="00DC66BA">
        <w:rPr>
          <w:rFonts w:ascii="Times New Roman" w:hAnsi="Times New Roman" w:cs="Times New Roman"/>
          <w:b/>
          <w:sz w:val="24"/>
          <w:szCs w:val="24"/>
        </w:rPr>
        <w:t>3</w:t>
      </w:r>
      <w:r w:rsidRPr="00E95E8C">
        <w:rPr>
          <w:rFonts w:ascii="Times New Roman" w:hAnsi="Times New Roman" w:cs="Times New Roman"/>
          <w:b/>
          <w:sz w:val="24"/>
          <w:szCs w:val="24"/>
        </w:rPr>
        <w:t>.</w:t>
      </w:r>
      <w:r w:rsidR="00816A0F">
        <w:rPr>
          <w:rFonts w:ascii="Times New Roman" w:hAnsi="Times New Roman" w:cs="Times New Roman"/>
          <w:b/>
          <w:sz w:val="24"/>
          <w:szCs w:val="24"/>
        </w:rPr>
        <w:t>2</w:t>
      </w:r>
      <w:r w:rsidRPr="00E95E8C">
        <w:rPr>
          <w:rFonts w:ascii="Times New Roman" w:hAnsi="Times New Roman" w:cs="Times New Roman"/>
          <w:b/>
          <w:sz w:val="24"/>
          <w:szCs w:val="24"/>
        </w:rPr>
        <w:t>.</w:t>
      </w:r>
      <w:r>
        <w:rPr>
          <w:rFonts w:ascii="Times New Roman" w:hAnsi="Times New Roman" w:cs="Times New Roman"/>
          <w:b/>
          <w:sz w:val="24"/>
          <w:szCs w:val="24"/>
        </w:rPr>
        <w:t xml:space="preserve"> </w:t>
      </w:r>
      <w:r w:rsidR="00816A0F">
        <w:rPr>
          <w:rFonts w:ascii="Times New Roman" w:hAnsi="Times New Roman" w:cs="Times New Roman"/>
          <w:b/>
          <w:sz w:val="24"/>
          <w:szCs w:val="24"/>
        </w:rPr>
        <w:t>HYPOTHESES</w:t>
      </w:r>
    </w:p>
    <w:p w:rsidR="00486B72" w:rsidRPr="00486B72" w:rsidRDefault="00816A0F" w:rsidP="00486B72">
      <w:pPr>
        <w:spacing w:before="240"/>
        <w:jc w:val="both"/>
        <w:rPr>
          <w:rFonts w:ascii="Times New Roman" w:hAnsi="Times New Roman" w:cs="Times New Roman"/>
          <w:b/>
          <w:sz w:val="24"/>
          <w:szCs w:val="24"/>
        </w:rPr>
      </w:pPr>
      <w:r>
        <w:rPr>
          <w:rFonts w:ascii="Times New Roman" w:hAnsi="Times New Roman" w:cs="Times New Roman"/>
          <w:b/>
          <w:sz w:val="24"/>
          <w:szCs w:val="24"/>
        </w:rPr>
        <w:t>H</w:t>
      </w:r>
      <w:r w:rsidR="00E95E8C">
        <w:rPr>
          <w:rFonts w:ascii="Times New Roman" w:hAnsi="Times New Roman" w:cs="Times New Roman"/>
          <w:b/>
          <w:sz w:val="24"/>
          <w:szCs w:val="24"/>
        </w:rPr>
        <w:t xml:space="preserve">G : </w:t>
      </w:r>
      <w:r w:rsidR="00486B72">
        <w:rPr>
          <w:rFonts w:ascii="Times New Roman" w:hAnsi="Times New Roman" w:cs="Times New Roman"/>
          <w:sz w:val="24"/>
          <w:szCs w:val="24"/>
        </w:rPr>
        <w:t>L</w:t>
      </w:r>
      <w:r w:rsidR="00E95E8C">
        <w:rPr>
          <w:rFonts w:ascii="Times New Roman" w:hAnsi="Times New Roman" w:cs="Times New Roman"/>
          <w:sz w:val="24"/>
          <w:szCs w:val="24"/>
        </w:rPr>
        <w:t xml:space="preserve">’application des reformes de l’enseignement supérieur </w:t>
      </w:r>
      <w:r w:rsidR="00486B72">
        <w:rPr>
          <w:rFonts w:ascii="Times New Roman" w:hAnsi="Times New Roman" w:cs="Times New Roman"/>
          <w:sz w:val="24"/>
          <w:szCs w:val="24"/>
        </w:rPr>
        <w:t>ralentie le processus de formation à l’UCAC de Yaoundé et à l’UY1</w:t>
      </w:r>
    </w:p>
    <w:p w:rsidR="00E95E8C" w:rsidRDefault="00816A0F" w:rsidP="00486B72">
      <w:pPr>
        <w:pStyle w:val="Paragraphedeliste"/>
        <w:numPr>
          <w:ilvl w:val="0"/>
          <w:numId w:val="25"/>
        </w:numPr>
        <w:spacing w:before="240"/>
        <w:jc w:val="both"/>
        <w:rPr>
          <w:rFonts w:ascii="Times New Roman" w:hAnsi="Times New Roman" w:cs="Times New Roman"/>
          <w:sz w:val="24"/>
          <w:szCs w:val="24"/>
        </w:rPr>
      </w:pPr>
      <w:r>
        <w:rPr>
          <w:rFonts w:ascii="Times New Roman" w:hAnsi="Times New Roman" w:cs="Times New Roman"/>
          <w:b/>
          <w:sz w:val="24"/>
          <w:szCs w:val="24"/>
        </w:rPr>
        <w:t>H</w:t>
      </w:r>
      <w:r w:rsidR="00486B72">
        <w:rPr>
          <w:rFonts w:ascii="Times New Roman" w:hAnsi="Times New Roman" w:cs="Times New Roman"/>
          <w:b/>
          <w:sz w:val="24"/>
          <w:szCs w:val="24"/>
        </w:rPr>
        <w:t xml:space="preserve">S1 : </w:t>
      </w:r>
      <w:r w:rsidR="00486B72">
        <w:rPr>
          <w:rFonts w:ascii="Times New Roman" w:hAnsi="Times New Roman" w:cs="Times New Roman"/>
          <w:sz w:val="24"/>
          <w:szCs w:val="24"/>
        </w:rPr>
        <w:t xml:space="preserve">Les reformes de l’enseignement supérieur en contexte de COVID 19 sont </w:t>
      </w:r>
      <w:r w:rsidR="00FB1456">
        <w:rPr>
          <w:rFonts w:ascii="Times New Roman" w:hAnsi="Times New Roman" w:cs="Times New Roman"/>
          <w:sz w:val="24"/>
          <w:szCs w:val="24"/>
        </w:rPr>
        <w:t xml:space="preserve">différemment  </w:t>
      </w:r>
      <w:r w:rsidR="00486B72">
        <w:rPr>
          <w:rFonts w:ascii="Times New Roman" w:hAnsi="Times New Roman" w:cs="Times New Roman"/>
          <w:sz w:val="24"/>
          <w:szCs w:val="24"/>
        </w:rPr>
        <w:t>appliqué</w:t>
      </w:r>
      <w:r w:rsidR="00FB1456">
        <w:rPr>
          <w:rFonts w:ascii="Times New Roman" w:hAnsi="Times New Roman" w:cs="Times New Roman"/>
          <w:sz w:val="24"/>
          <w:szCs w:val="24"/>
        </w:rPr>
        <w:t>es</w:t>
      </w:r>
      <w:r w:rsidR="00486B72">
        <w:rPr>
          <w:rFonts w:ascii="Times New Roman" w:hAnsi="Times New Roman" w:cs="Times New Roman"/>
          <w:sz w:val="24"/>
          <w:szCs w:val="24"/>
        </w:rPr>
        <w:t xml:space="preserve"> à l’UCAC de Yaoundé et à l’UY1</w:t>
      </w:r>
    </w:p>
    <w:p w:rsidR="00816A0F" w:rsidRDefault="00816A0F" w:rsidP="00486B72">
      <w:pPr>
        <w:pStyle w:val="Paragraphedeliste"/>
        <w:numPr>
          <w:ilvl w:val="0"/>
          <w:numId w:val="25"/>
        </w:numPr>
        <w:spacing w:before="240"/>
        <w:jc w:val="both"/>
        <w:rPr>
          <w:rFonts w:ascii="Times New Roman" w:hAnsi="Times New Roman" w:cs="Times New Roman"/>
          <w:sz w:val="24"/>
          <w:szCs w:val="24"/>
        </w:rPr>
      </w:pPr>
      <w:r>
        <w:rPr>
          <w:rFonts w:ascii="Times New Roman" w:hAnsi="Times New Roman" w:cs="Times New Roman"/>
          <w:b/>
          <w:sz w:val="24"/>
          <w:szCs w:val="24"/>
        </w:rPr>
        <w:lastRenderedPageBreak/>
        <w:t xml:space="preserve">HS2 : </w:t>
      </w:r>
      <w:r>
        <w:rPr>
          <w:rFonts w:ascii="Times New Roman" w:hAnsi="Times New Roman" w:cs="Times New Roman"/>
          <w:sz w:val="24"/>
          <w:szCs w:val="24"/>
        </w:rPr>
        <w:t>Les impacts de l’application des reformes en contexte de COVID 19 sur la formation à l’UCAC de Yaoundé et à l’Université de Yaoundé 1 sont relativement négatifs</w:t>
      </w:r>
    </w:p>
    <w:p w:rsidR="00816A0F" w:rsidRDefault="00816A0F" w:rsidP="00486B72">
      <w:pPr>
        <w:pStyle w:val="Paragraphedeliste"/>
        <w:numPr>
          <w:ilvl w:val="0"/>
          <w:numId w:val="25"/>
        </w:numPr>
        <w:spacing w:before="240"/>
        <w:jc w:val="both"/>
        <w:rPr>
          <w:rFonts w:ascii="Times New Roman" w:hAnsi="Times New Roman" w:cs="Times New Roman"/>
          <w:sz w:val="24"/>
          <w:szCs w:val="24"/>
        </w:rPr>
      </w:pPr>
      <w:r>
        <w:rPr>
          <w:rFonts w:ascii="Times New Roman" w:hAnsi="Times New Roman" w:cs="Times New Roman"/>
          <w:b/>
          <w:sz w:val="24"/>
          <w:szCs w:val="24"/>
        </w:rPr>
        <w:t>HS3 :</w:t>
      </w:r>
      <w:r>
        <w:rPr>
          <w:rFonts w:ascii="Times New Roman" w:hAnsi="Times New Roman" w:cs="Times New Roman"/>
          <w:sz w:val="24"/>
          <w:szCs w:val="24"/>
        </w:rPr>
        <w:t xml:space="preserve"> La création généralisée des centres du numérique universitaire est l’une des stratégies pour prévoir les impacts des crises sur la formation universitaire </w:t>
      </w:r>
    </w:p>
    <w:p w:rsidR="00D33C38" w:rsidRDefault="00D33C38" w:rsidP="00D33C38">
      <w:pPr>
        <w:spacing w:before="240"/>
        <w:ind w:left="360"/>
        <w:jc w:val="both"/>
        <w:rPr>
          <w:rFonts w:ascii="Times New Roman" w:hAnsi="Times New Roman" w:cs="Times New Roman"/>
          <w:b/>
          <w:sz w:val="24"/>
          <w:szCs w:val="24"/>
        </w:rPr>
      </w:pPr>
      <w:r w:rsidRPr="00D33C38">
        <w:rPr>
          <w:rFonts w:ascii="Times New Roman" w:hAnsi="Times New Roman" w:cs="Times New Roman"/>
          <w:b/>
          <w:sz w:val="24"/>
          <w:szCs w:val="24"/>
        </w:rPr>
        <w:t>1.</w:t>
      </w:r>
      <w:r w:rsidR="00DC66BA">
        <w:rPr>
          <w:rFonts w:ascii="Times New Roman" w:hAnsi="Times New Roman" w:cs="Times New Roman"/>
          <w:b/>
          <w:sz w:val="24"/>
          <w:szCs w:val="24"/>
        </w:rPr>
        <w:t>3</w:t>
      </w:r>
      <w:r w:rsidRPr="00D33C38">
        <w:rPr>
          <w:rFonts w:ascii="Times New Roman" w:hAnsi="Times New Roman" w:cs="Times New Roman"/>
          <w:b/>
          <w:sz w:val="24"/>
          <w:szCs w:val="24"/>
        </w:rPr>
        <w:t>.</w:t>
      </w:r>
      <w:r>
        <w:rPr>
          <w:rFonts w:ascii="Times New Roman" w:hAnsi="Times New Roman" w:cs="Times New Roman"/>
          <w:b/>
          <w:sz w:val="24"/>
          <w:szCs w:val="24"/>
        </w:rPr>
        <w:t>3</w:t>
      </w:r>
      <w:r w:rsidRPr="00D33C38">
        <w:rPr>
          <w:rFonts w:ascii="Times New Roman" w:hAnsi="Times New Roman" w:cs="Times New Roman"/>
          <w:b/>
          <w:sz w:val="24"/>
          <w:szCs w:val="24"/>
        </w:rPr>
        <w:t xml:space="preserve">. </w:t>
      </w:r>
      <w:r>
        <w:rPr>
          <w:rFonts w:ascii="Times New Roman" w:hAnsi="Times New Roman" w:cs="Times New Roman"/>
          <w:b/>
          <w:sz w:val="24"/>
          <w:szCs w:val="24"/>
        </w:rPr>
        <w:t>OBJECTIFS</w:t>
      </w:r>
    </w:p>
    <w:p w:rsidR="00E95E8C" w:rsidRDefault="00D33C38" w:rsidP="00E95E8C">
      <w:pPr>
        <w:spacing w:before="240"/>
        <w:jc w:val="both"/>
        <w:rPr>
          <w:rFonts w:ascii="Times New Roman" w:hAnsi="Times New Roman" w:cs="Times New Roman"/>
          <w:sz w:val="24"/>
          <w:szCs w:val="24"/>
        </w:rPr>
      </w:pPr>
      <w:r>
        <w:rPr>
          <w:rFonts w:ascii="Times New Roman" w:hAnsi="Times New Roman" w:cs="Times New Roman"/>
          <w:b/>
          <w:sz w:val="24"/>
          <w:szCs w:val="24"/>
        </w:rPr>
        <w:t xml:space="preserve">OG : </w:t>
      </w:r>
      <w:r w:rsidR="00FB1456">
        <w:rPr>
          <w:rFonts w:ascii="Times New Roman" w:hAnsi="Times New Roman" w:cs="Times New Roman"/>
          <w:sz w:val="24"/>
          <w:szCs w:val="24"/>
        </w:rPr>
        <w:t>explorer le degré d</w:t>
      </w:r>
      <w:r w:rsidR="00BF3510">
        <w:rPr>
          <w:rFonts w:ascii="Times New Roman" w:hAnsi="Times New Roman" w:cs="Times New Roman"/>
          <w:sz w:val="24"/>
          <w:szCs w:val="24"/>
        </w:rPr>
        <w:t xml:space="preserve">’application des reformes de l’enseignement supérieur en contexte de COVID 19 </w:t>
      </w:r>
      <w:r w:rsidR="00FB1456">
        <w:rPr>
          <w:rFonts w:ascii="Times New Roman" w:hAnsi="Times New Roman" w:cs="Times New Roman"/>
          <w:sz w:val="24"/>
          <w:szCs w:val="24"/>
        </w:rPr>
        <w:t xml:space="preserve">et les retombés </w:t>
      </w:r>
      <w:r w:rsidR="00BF3510">
        <w:rPr>
          <w:rFonts w:ascii="Times New Roman" w:hAnsi="Times New Roman" w:cs="Times New Roman"/>
          <w:sz w:val="24"/>
          <w:szCs w:val="24"/>
        </w:rPr>
        <w:t>sur la formation à l’UCAC et à l’UY1</w:t>
      </w:r>
    </w:p>
    <w:p w:rsidR="00BF3510" w:rsidRDefault="00BF3510" w:rsidP="00E95E8C">
      <w:pPr>
        <w:spacing w:before="240"/>
        <w:jc w:val="both"/>
        <w:rPr>
          <w:rFonts w:ascii="Times New Roman" w:hAnsi="Times New Roman" w:cs="Times New Roman"/>
          <w:sz w:val="24"/>
          <w:szCs w:val="24"/>
        </w:rPr>
      </w:pPr>
      <w:r>
        <w:rPr>
          <w:rFonts w:ascii="Times New Roman" w:hAnsi="Times New Roman" w:cs="Times New Roman"/>
          <w:sz w:val="24"/>
          <w:szCs w:val="24"/>
        </w:rPr>
        <w:t xml:space="preserve">     -  Faire une étude comparative de l’application des reformes en contexte de COVID 19 à l’UCAC de Yaoundé d’une part et à l’UY1 d’autre part </w:t>
      </w:r>
    </w:p>
    <w:p w:rsidR="00BF3510" w:rsidRDefault="000454D2" w:rsidP="00E95E8C">
      <w:pPr>
        <w:spacing w:before="240"/>
        <w:jc w:val="both"/>
        <w:rPr>
          <w:rFonts w:ascii="Times New Roman" w:hAnsi="Times New Roman" w:cs="Times New Roman"/>
          <w:sz w:val="24"/>
          <w:szCs w:val="24"/>
        </w:rPr>
      </w:pPr>
      <w:r>
        <w:rPr>
          <w:rFonts w:ascii="Times New Roman" w:hAnsi="Times New Roman" w:cs="Times New Roman"/>
          <w:sz w:val="24"/>
          <w:szCs w:val="24"/>
        </w:rPr>
        <w:t xml:space="preserve">         </w:t>
      </w:r>
      <w:r w:rsidR="00250951">
        <w:rPr>
          <w:rFonts w:ascii="Times New Roman" w:hAnsi="Times New Roman" w:cs="Times New Roman"/>
          <w:sz w:val="24"/>
          <w:szCs w:val="24"/>
        </w:rPr>
        <w:t xml:space="preserve">-  </w:t>
      </w:r>
      <w:r>
        <w:rPr>
          <w:rFonts w:ascii="Times New Roman" w:hAnsi="Times New Roman" w:cs="Times New Roman"/>
          <w:sz w:val="24"/>
          <w:szCs w:val="24"/>
        </w:rPr>
        <w:t>Evaluer les impacts de l’application des reformes en contexte de COVID 19 sur la formation à l’UCAC de Yaoundé et à l’UY1</w:t>
      </w:r>
    </w:p>
    <w:p w:rsidR="000454D2" w:rsidRPr="00BF3510" w:rsidRDefault="00250951" w:rsidP="00E95E8C">
      <w:pPr>
        <w:spacing w:before="240"/>
        <w:jc w:val="both"/>
        <w:rPr>
          <w:rFonts w:ascii="Times New Roman" w:hAnsi="Times New Roman" w:cs="Times New Roman"/>
          <w:sz w:val="24"/>
          <w:szCs w:val="24"/>
        </w:rPr>
      </w:pPr>
      <w:r>
        <w:rPr>
          <w:rFonts w:ascii="Times New Roman" w:hAnsi="Times New Roman" w:cs="Times New Roman"/>
          <w:sz w:val="24"/>
          <w:szCs w:val="24"/>
        </w:rPr>
        <w:t xml:space="preserve">         - </w:t>
      </w:r>
      <w:r w:rsidR="000454D2">
        <w:rPr>
          <w:rFonts w:ascii="Times New Roman" w:hAnsi="Times New Roman" w:cs="Times New Roman"/>
          <w:sz w:val="24"/>
          <w:szCs w:val="24"/>
        </w:rPr>
        <w:t xml:space="preserve">Formuler des stratégies pour prévoir les impacts des crises sur la formation universitaire </w:t>
      </w:r>
    </w:p>
    <w:p w:rsidR="00CB1B3C" w:rsidRPr="007B71AB" w:rsidRDefault="00DC66BA" w:rsidP="007B71AB">
      <w:pPr>
        <w:pStyle w:val="NormalWeb"/>
        <w:spacing w:line="276" w:lineRule="auto"/>
        <w:jc w:val="both"/>
        <w:rPr>
          <w:b/>
        </w:rPr>
      </w:pPr>
      <w:r>
        <w:rPr>
          <w:b/>
        </w:rPr>
        <w:t>1.4</w:t>
      </w:r>
      <w:r w:rsidR="00CB1B3C" w:rsidRPr="007B71AB">
        <w:rPr>
          <w:b/>
        </w:rPr>
        <w:t xml:space="preserve"> </w:t>
      </w:r>
      <w:r w:rsidR="00CF3C7F" w:rsidRPr="007B71AB">
        <w:rPr>
          <w:b/>
        </w:rPr>
        <w:t xml:space="preserve">METHODOL.OGIE </w:t>
      </w:r>
      <w:r w:rsidR="00CB1B3C" w:rsidRPr="007B71AB">
        <w:rPr>
          <w:b/>
        </w:rPr>
        <w:t> </w:t>
      </w:r>
    </w:p>
    <w:p w:rsidR="00902F54" w:rsidRPr="007B71AB" w:rsidRDefault="00DC66BA" w:rsidP="007B71AB">
      <w:pPr>
        <w:pStyle w:val="NormalWeb"/>
        <w:spacing w:line="276" w:lineRule="auto"/>
        <w:jc w:val="both"/>
        <w:rPr>
          <w:b/>
        </w:rPr>
      </w:pPr>
      <w:r>
        <w:rPr>
          <w:b/>
        </w:rPr>
        <w:t>1.4</w:t>
      </w:r>
      <w:r w:rsidR="00902F54" w:rsidRPr="007B71AB">
        <w:rPr>
          <w:b/>
        </w:rPr>
        <w:t xml:space="preserve">.1. Type de recherche </w:t>
      </w:r>
    </w:p>
    <w:p w:rsidR="00CB1B3C" w:rsidRPr="007B71AB" w:rsidRDefault="00902F54" w:rsidP="007B71AB">
      <w:pPr>
        <w:jc w:val="both"/>
        <w:rPr>
          <w:rFonts w:ascii="Times New Roman" w:hAnsi="Times New Roman" w:cs="Times New Roman"/>
          <w:sz w:val="24"/>
          <w:szCs w:val="24"/>
        </w:rPr>
      </w:pPr>
      <w:r w:rsidRPr="007B71AB">
        <w:rPr>
          <w:rFonts w:ascii="Times New Roman" w:hAnsi="Times New Roman" w:cs="Times New Roman"/>
          <w:sz w:val="24"/>
          <w:szCs w:val="24"/>
        </w:rPr>
        <w:t>Notre recherche sera</w:t>
      </w:r>
      <w:r w:rsidR="00CB1B3C" w:rsidRPr="007B71AB">
        <w:rPr>
          <w:rFonts w:ascii="Times New Roman" w:hAnsi="Times New Roman" w:cs="Times New Roman"/>
          <w:sz w:val="24"/>
          <w:szCs w:val="24"/>
        </w:rPr>
        <w:t xml:space="preserve"> </w:t>
      </w:r>
      <w:r w:rsidRPr="007B71AB">
        <w:rPr>
          <w:rFonts w:ascii="Times New Roman" w:hAnsi="Times New Roman" w:cs="Times New Roman"/>
          <w:sz w:val="24"/>
          <w:szCs w:val="24"/>
        </w:rPr>
        <w:t>de type exploratoire. Elle s’effectuera de 2021 à 2024</w:t>
      </w:r>
      <w:r w:rsidR="003F22A2">
        <w:rPr>
          <w:rFonts w:ascii="Times New Roman" w:hAnsi="Times New Roman" w:cs="Times New Roman"/>
          <w:sz w:val="24"/>
          <w:szCs w:val="24"/>
        </w:rPr>
        <w:t xml:space="preserve"> avec les données de 2020 su</w:t>
      </w:r>
      <w:r w:rsidR="008E2C23">
        <w:rPr>
          <w:rFonts w:ascii="Times New Roman" w:hAnsi="Times New Roman" w:cs="Times New Roman"/>
          <w:sz w:val="24"/>
          <w:szCs w:val="24"/>
        </w:rPr>
        <w:t>r la pandémie et l’année académique 2019/2020 p</w:t>
      </w:r>
      <w:r w:rsidR="00CB1B3C" w:rsidRPr="007B71AB">
        <w:rPr>
          <w:rFonts w:ascii="Times New Roman" w:hAnsi="Times New Roman" w:cs="Times New Roman"/>
          <w:sz w:val="24"/>
          <w:szCs w:val="24"/>
        </w:rPr>
        <w:t>récisément à </w:t>
      </w:r>
      <w:r w:rsidRPr="007B71AB">
        <w:rPr>
          <w:rFonts w:ascii="Times New Roman" w:hAnsi="Times New Roman" w:cs="Times New Roman"/>
          <w:sz w:val="24"/>
          <w:szCs w:val="24"/>
        </w:rPr>
        <w:t xml:space="preserve"> l’Université Catholique d’Afrique Centrale (UCAC)</w:t>
      </w:r>
      <w:r w:rsidR="008E2C23">
        <w:rPr>
          <w:rFonts w:ascii="Times New Roman" w:hAnsi="Times New Roman" w:cs="Times New Roman"/>
          <w:sz w:val="24"/>
          <w:szCs w:val="24"/>
        </w:rPr>
        <w:t xml:space="preserve"> de Yaoundé et l’UY1</w:t>
      </w:r>
      <w:r w:rsidRPr="007B71AB">
        <w:rPr>
          <w:rFonts w:ascii="Times New Roman" w:hAnsi="Times New Roman" w:cs="Times New Roman"/>
          <w:sz w:val="24"/>
          <w:szCs w:val="24"/>
        </w:rPr>
        <w:t>.</w:t>
      </w:r>
    </w:p>
    <w:p w:rsidR="00CB1B3C" w:rsidRPr="007B71AB" w:rsidRDefault="00DC66BA" w:rsidP="007B71AB">
      <w:pPr>
        <w:pStyle w:val="NormalWeb"/>
        <w:spacing w:line="276" w:lineRule="auto"/>
        <w:jc w:val="both"/>
        <w:rPr>
          <w:b/>
        </w:rPr>
      </w:pPr>
      <w:r>
        <w:rPr>
          <w:b/>
        </w:rPr>
        <w:t>1.4.2</w:t>
      </w:r>
      <w:r w:rsidRPr="007B71AB">
        <w:rPr>
          <w:b/>
        </w:rPr>
        <w:t xml:space="preserve">. </w:t>
      </w:r>
      <w:r w:rsidR="00CB1B3C" w:rsidRPr="007B71AB">
        <w:rPr>
          <w:b/>
        </w:rPr>
        <w:t>Définition de la population</w:t>
      </w:r>
    </w:p>
    <w:p w:rsidR="00CB1B3C" w:rsidRPr="007B71AB" w:rsidRDefault="00CB1B3C" w:rsidP="007B71AB">
      <w:pPr>
        <w:pStyle w:val="NormalWeb"/>
        <w:spacing w:line="276" w:lineRule="auto"/>
        <w:jc w:val="both"/>
      </w:pPr>
      <w:r w:rsidRPr="007B71AB">
        <w:t>La population cible objet de notre étude est hétérogène mais issus d’un même secteur d’activité professionnelle à savoir l’enseignement</w:t>
      </w:r>
      <w:r w:rsidR="008E2C23">
        <w:t xml:space="preserve"> supérieur</w:t>
      </w:r>
      <w:r w:rsidR="005575BD">
        <w:t>.</w:t>
      </w:r>
      <w:r w:rsidRPr="007B71AB">
        <w:t xml:space="preserve"> De cette population cible, nous avons extrait une population accessible composée ainsi qu’il suit :</w:t>
      </w:r>
    </w:p>
    <w:p w:rsidR="00CB1B3C" w:rsidRPr="007B71AB" w:rsidRDefault="005575BD" w:rsidP="007B71AB">
      <w:pPr>
        <w:pStyle w:val="NormalWeb"/>
        <w:numPr>
          <w:ilvl w:val="0"/>
          <w:numId w:val="31"/>
        </w:numPr>
        <w:spacing w:line="276" w:lineRule="auto"/>
        <w:jc w:val="both"/>
      </w:pPr>
      <w:r>
        <w:t>Des échantillons d’enseignants de l’UCAC et de l’UY1</w:t>
      </w:r>
      <w:r w:rsidR="00CB1B3C" w:rsidRPr="007B71AB">
        <w:t> ;</w:t>
      </w:r>
    </w:p>
    <w:p w:rsidR="00CB1B3C" w:rsidRPr="007B71AB" w:rsidRDefault="00C00A38" w:rsidP="007B71AB">
      <w:pPr>
        <w:pStyle w:val="NormalWeb"/>
        <w:numPr>
          <w:ilvl w:val="0"/>
          <w:numId w:val="31"/>
        </w:numPr>
        <w:spacing w:line="276" w:lineRule="auto"/>
        <w:jc w:val="both"/>
      </w:pPr>
      <w:r>
        <w:t>Un</w:t>
      </w:r>
      <w:r w:rsidR="005575BD">
        <w:t xml:space="preserve"> échantillon d’étudiants </w:t>
      </w:r>
      <w:r>
        <w:t>de l’UCAC de Yaoundé et de l’UY1</w:t>
      </w:r>
      <w:r w:rsidR="00CB1B3C" w:rsidRPr="007B71AB">
        <w:t xml:space="preserve">. </w:t>
      </w:r>
    </w:p>
    <w:p w:rsidR="00CB1B3C" w:rsidRPr="007B71AB" w:rsidRDefault="00CB1B3C" w:rsidP="007B71AB">
      <w:pPr>
        <w:pStyle w:val="NormalWeb"/>
        <w:numPr>
          <w:ilvl w:val="0"/>
          <w:numId w:val="31"/>
        </w:numPr>
        <w:spacing w:line="276" w:lineRule="auto"/>
        <w:jc w:val="both"/>
      </w:pPr>
      <w:r w:rsidRPr="007B71AB">
        <w:t>1</w:t>
      </w:r>
      <w:r w:rsidR="00C00A38">
        <w:t>0 membres de l’administration</w:t>
      </w:r>
      <w:r w:rsidR="00250951">
        <w:t xml:space="preserve"> de l’UCAC de Yaoundé et de l’UY1</w:t>
      </w:r>
    </w:p>
    <w:p w:rsidR="00CB1B3C" w:rsidRPr="007B71AB" w:rsidRDefault="00C00A38" w:rsidP="007B71AB">
      <w:pPr>
        <w:pStyle w:val="NormalWeb"/>
        <w:numPr>
          <w:ilvl w:val="0"/>
          <w:numId w:val="31"/>
        </w:numPr>
        <w:spacing w:line="276" w:lineRule="auto"/>
        <w:jc w:val="both"/>
      </w:pPr>
      <w:r>
        <w:t xml:space="preserve">10 responsables </w:t>
      </w:r>
      <w:r w:rsidR="00250951">
        <w:t>MINESUP</w:t>
      </w:r>
    </w:p>
    <w:p w:rsidR="00CB1B3C" w:rsidRPr="007B71AB" w:rsidRDefault="00DC66BA" w:rsidP="007B71AB">
      <w:pPr>
        <w:pStyle w:val="NormalWeb"/>
        <w:spacing w:line="276" w:lineRule="auto"/>
        <w:jc w:val="both"/>
        <w:rPr>
          <w:b/>
        </w:rPr>
      </w:pPr>
      <w:r>
        <w:rPr>
          <w:b/>
        </w:rPr>
        <w:t>1.4.3</w:t>
      </w:r>
      <w:r w:rsidRPr="007B71AB">
        <w:rPr>
          <w:b/>
        </w:rPr>
        <w:t xml:space="preserve">. </w:t>
      </w:r>
      <w:r w:rsidR="00CB1B3C" w:rsidRPr="007B71AB">
        <w:rPr>
          <w:b/>
        </w:rPr>
        <w:t>Définition de l’échantillon d’étude</w:t>
      </w:r>
    </w:p>
    <w:p w:rsidR="00CB1B3C" w:rsidRPr="007B71AB" w:rsidRDefault="00CB1B3C" w:rsidP="007B71AB">
      <w:pPr>
        <w:pStyle w:val="NormalWeb"/>
        <w:spacing w:line="276" w:lineRule="auto"/>
        <w:jc w:val="both"/>
      </w:pPr>
      <w:r w:rsidRPr="007B71AB">
        <w:t>L’échantillon que nous allons sélectionner inclut les  étudiants, enseignants, les respon</w:t>
      </w:r>
      <w:r w:rsidR="00250951">
        <w:t>sables de l’UCAC de Yaoundé et de l’UY1 et du MINESUP</w:t>
      </w:r>
      <w:r w:rsidRPr="007B71AB">
        <w:t>.</w:t>
      </w:r>
    </w:p>
    <w:p w:rsidR="00CB1B3C" w:rsidRPr="007B71AB" w:rsidRDefault="00CB1B3C" w:rsidP="007B71AB">
      <w:pPr>
        <w:pStyle w:val="NormalWeb"/>
        <w:numPr>
          <w:ilvl w:val="0"/>
          <w:numId w:val="32"/>
        </w:numPr>
        <w:spacing w:line="276" w:lineRule="auto"/>
        <w:jc w:val="both"/>
      </w:pPr>
      <w:r w:rsidRPr="007B71AB">
        <w:rPr>
          <w:b/>
        </w:rPr>
        <w:t>Pour les étudiants</w:t>
      </w:r>
      <w:r w:rsidRPr="007B71AB">
        <w:t> </w:t>
      </w:r>
    </w:p>
    <w:p w:rsidR="00CB1B3C" w:rsidRPr="007B71AB" w:rsidRDefault="00CB1B3C" w:rsidP="007B71AB">
      <w:pPr>
        <w:pStyle w:val="NormalWeb"/>
        <w:spacing w:line="276" w:lineRule="auto"/>
        <w:jc w:val="both"/>
      </w:pPr>
      <w:r w:rsidRPr="007B71AB">
        <w:lastRenderedPageBreak/>
        <w:t xml:space="preserve"> Le</w:t>
      </w:r>
      <w:r w:rsidR="007B486D">
        <w:t>s</w:t>
      </w:r>
      <w:r w:rsidRPr="007B71AB">
        <w:t xml:space="preserve"> cri</w:t>
      </w:r>
      <w:r w:rsidR="007B486D">
        <w:t xml:space="preserve">tères de sélection des étudiants sont </w:t>
      </w:r>
      <w:r w:rsidRPr="007B71AB">
        <w:t>relatif</w:t>
      </w:r>
      <w:r w:rsidR="007B486D">
        <w:t>s</w:t>
      </w:r>
      <w:r w:rsidRPr="007B71AB">
        <w:t xml:space="preserve"> à :</w:t>
      </w:r>
    </w:p>
    <w:p w:rsidR="00CB1B3C" w:rsidRPr="007B71AB" w:rsidRDefault="00CB1B3C" w:rsidP="000C4361">
      <w:pPr>
        <w:pStyle w:val="NormalWeb"/>
        <w:numPr>
          <w:ilvl w:val="0"/>
          <w:numId w:val="33"/>
        </w:numPr>
        <w:spacing w:line="276" w:lineRule="auto"/>
        <w:jc w:val="both"/>
      </w:pPr>
      <w:r w:rsidRPr="007B71AB">
        <w:t xml:space="preserve">Etre inscrit effectivement </w:t>
      </w:r>
      <w:r w:rsidR="000C4361">
        <w:t>dans une faculté de l’UCAC de Yaoundé et de l’UY1 à partir du début de la pandémie COVID 19</w:t>
      </w:r>
    </w:p>
    <w:p w:rsidR="00CB1B3C" w:rsidRPr="007B71AB" w:rsidRDefault="00CB1B3C" w:rsidP="000C4361">
      <w:pPr>
        <w:pStyle w:val="NormalWeb"/>
        <w:numPr>
          <w:ilvl w:val="0"/>
          <w:numId w:val="32"/>
        </w:numPr>
        <w:spacing w:line="276" w:lineRule="auto"/>
        <w:jc w:val="both"/>
      </w:pPr>
      <w:r w:rsidRPr="007B71AB">
        <w:rPr>
          <w:b/>
        </w:rPr>
        <w:t>Pour les enseignants</w:t>
      </w:r>
    </w:p>
    <w:p w:rsidR="00CB1B3C" w:rsidRPr="007B71AB" w:rsidRDefault="00CB1B3C" w:rsidP="007B71AB">
      <w:pPr>
        <w:pStyle w:val="NormalWeb"/>
        <w:spacing w:line="276" w:lineRule="auto"/>
        <w:jc w:val="both"/>
      </w:pPr>
      <w:r w:rsidRPr="007B71AB">
        <w:t xml:space="preserve"> Les exigences de sélections sont inhérentes à :</w:t>
      </w:r>
    </w:p>
    <w:p w:rsidR="00CB1B3C" w:rsidRPr="007B71AB" w:rsidRDefault="00AF6583" w:rsidP="00AF6583">
      <w:pPr>
        <w:pStyle w:val="NormalWeb"/>
        <w:numPr>
          <w:ilvl w:val="0"/>
          <w:numId w:val="33"/>
        </w:numPr>
        <w:spacing w:line="276" w:lineRule="auto"/>
        <w:jc w:val="both"/>
      </w:pPr>
      <w:r>
        <w:t>Etre enseignant dans une faculté de l’UCAC de Yaoundé et de l’UY1 à partir du début de la pandémie COVID 19</w:t>
      </w:r>
      <w:r w:rsidR="00CB1B3C" w:rsidRPr="007B71AB">
        <w:t> ;</w:t>
      </w:r>
    </w:p>
    <w:p w:rsidR="00CB1B3C" w:rsidRPr="007B71AB" w:rsidRDefault="00DC66BA" w:rsidP="007B71AB">
      <w:pPr>
        <w:pStyle w:val="NormalWeb"/>
        <w:spacing w:line="276" w:lineRule="auto"/>
        <w:jc w:val="both"/>
        <w:rPr>
          <w:b/>
        </w:rPr>
      </w:pPr>
      <w:r>
        <w:rPr>
          <w:b/>
        </w:rPr>
        <w:t>1.4.4</w:t>
      </w:r>
      <w:r w:rsidRPr="007B71AB">
        <w:rPr>
          <w:b/>
        </w:rPr>
        <w:t xml:space="preserve">. </w:t>
      </w:r>
      <w:r w:rsidR="00CB1B3C" w:rsidRPr="007B71AB">
        <w:rPr>
          <w:b/>
        </w:rPr>
        <w:t>Choix des méthodes et des instruments des collectes des données</w:t>
      </w:r>
    </w:p>
    <w:p w:rsidR="00CB1B3C" w:rsidRPr="007B71AB" w:rsidRDefault="00CB1B3C" w:rsidP="007B71AB">
      <w:pPr>
        <w:pStyle w:val="NormalWeb"/>
        <w:spacing w:line="276" w:lineRule="auto"/>
        <w:jc w:val="both"/>
      </w:pPr>
      <w:r w:rsidRPr="007B71AB">
        <w:t>Notre étude se situant dans le paradigme de la recherche mixte, la collecte des données sera faite par l’entremise  du questionnaire que les intéressés devraient remplir et les entrevus (avec enregistrement si possible).</w:t>
      </w:r>
    </w:p>
    <w:p w:rsidR="00CB1B3C" w:rsidRPr="007B71AB" w:rsidRDefault="00DC66BA" w:rsidP="007B71AB">
      <w:pPr>
        <w:pStyle w:val="NormalWeb"/>
        <w:spacing w:line="276" w:lineRule="auto"/>
        <w:jc w:val="both"/>
        <w:rPr>
          <w:b/>
        </w:rPr>
      </w:pPr>
      <w:r>
        <w:rPr>
          <w:b/>
        </w:rPr>
        <w:t>1.4.5</w:t>
      </w:r>
      <w:r w:rsidRPr="007B71AB">
        <w:rPr>
          <w:b/>
        </w:rPr>
        <w:t xml:space="preserve">. </w:t>
      </w:r>
      <w:r w:rsidR="00CB1B3C" w:rsidRPr="007B71AB">
        <w:rPr>
          <w:b/>
        </w:rPr>
        <w:t>-Le questionnaire</w:t>
      </w:r>
    </w:p>
    <w:p w:rsidR="00CB1B3C" w:rsidRPr="007B71AB" w:rsidRDefault="00CB1B3C" w:rsidP="007B71AB">
      <w:pPr>
        <w:pStyle w:val="NormalWeb"/>
        <w:spacing w:line="276" w:lineRule="auto"/>
        <w:jc w:val="both"/>
      </w:pPr>
      <w:r w:rsidRPr="007B71AB">
        <w:t>Le questionnaire que nous avons mis en place intéresse particulièrement trois types de répondants :</w:t>
      </w:r>
    </w:p>
    <w:p w:rsidR="00CB1B3C" w:rsidRPr="007B71AB" w:rsidRDefault="00CB1B3C" w:rsidP="007B71AB">
      <w:pPr>
        <w:pStyle w:val="NormalWeb"/>
        <w:numPr>
          <w:ilvl w:val="0"/>
          <w:numId w:val="41"/>
        </w:numPr>
        <w:spacing w:line="276" w:lineRule="auto"/>
        <w:jc w:val="both"/>
      </w:pPr>
      <w:r w:rsidRPr="007B71AB">
        <w:t>Les enseignants</w:t>
      </w:r>
    </w:p>
    <w:p w:rsidR="00CB1B3C" w:rsidRPr="007B71AB" w:rsidRDefault="00CB1B3C" w:rsidP="007B71AB">
      <w:pPr>
        <w:pStyle w:val="NormalWeb"/>
        <w:numPr>
          <w:ilvl w:val="0"/>
          <w:numId w:val="41"/>
        </w:numPr>
        <w:spacing w:line="276" w:lineRule="auto"/>
        <w:jc w:val="both"/>
      </w:pPr>
      <w:r w:rsidRPr="007B71AB">
        <w:t>Les étudiants ;</w:t>
      </w:r>
    </w:p>
    <w:p w:rsidR="00CB1B3C" w:rsidRPr="007B71AB" w:rsidRDefault="00CA0106" w:rsidP="00CA0106">
      <w:pPr>
        <w:pStyle w:val="NormalWeb"/>
        <w:numPr>
          <w:ilvl w:val="0"/>
          <w:numId w:val="41"/>
        </w:numPr>
        <w:spacing w:line="276" w:lineRule="auto"/>
        <w:jc w:val="both"/>
      </w:pPr>
      <w:r>
        <w:t xml:space="preserve">Membres de l’administration </w:t>
      </w:r>
    </w:p>
    <w:p w:rsidR="00CB1B3C" w:rsidRPr="007B71AB" w:rsidRDefault="00DC66BA" w:rsidP="007B71AB">
      <w:pPr>
        <w:tabs>
          <w:tab w:val="left" w:pos="1053"/>
        </w:tabs>
        <w:jc w:val="both"/>
        <w:rPr>
          <w:rFonts w:ascii="Times New Roman" w:hAnsi="Times New Roman" w:cs="Times New Roman"/>
          <w:sz w:val="24"/>
          <w:szCs w:val="24"/>
        </w:rPr>
      </w:pPr>
      <w:r w:rsidRPr="00DC66BA">
        <w:rPr>
          <w:rFonts w:ascii="Times New Roman" w:hAnsi="Times New Roman" w:cs="Times New Roman"/>
          <w:b/>
          <w:sz w:val="24"/>
          <w:szCs w:val="24"/>
        </w:rPr>
        <w:t>1.4.6</w:t>
      </w:r>
      <w:r w:rsidR="00CB1B3C" w:rsidRPr="00DC66BA">
        <w:rPr>
          <w:rFonts w:ascii="Times New Roman" w:hAnsi="Times New Roman" w:cs="Times New Roman"/>
          <w:b/>
          <w:sz w:val="24"/>
          <w:szCs w:val="24"/>
        </w:rPr>
        <w:t>.</w:t>
      </w:r>
      <w:r>
        <w:rPr>
          <w:rFonts w:ascii="Times New Roman" w:hAnsi="Times New Roman" w:cs="Times New Roman"/>
          <w:b/>
          <w:sz w:val="24"/>
          <w:szCs w:val="24"/>
        </w:rPr>
        <w:t xml:space="preserve"> </w:t>
      </w:r>
      <w:r w:rsidR="00CB1B3C" w:rsidRPr="007B71AB">
        <w:rPr>
          <w:rFonts w:ascii="Times New Roman" w:hAnsi="Times New Roman" w:cs="Times New Roman"/>
          <w:b/>
          <w:sz w:val="24"/>
          <w:szCs w:val="24"/>
        </w:rPr>
        <w:t>Procédure de mise au point du questionnaire</w:t>
      </w:r>
    </w:p>
    <w:p w:rsidR="00CB1B3C" w:rsidRPr="007B71AB" w:rsidRDefault="00CB1B3C" w:rsidP="007B71AB">
      <w:pPr>
        <w:autoSpaceDE w:val="0"/>
        <w:autoSpaceDN w:val="0"/>
        <w:adjustRightInd w:val="0"/>
        <w:spacing w:after="0"/>
        <w:jc w:val="both"/>
        <w:rPr>
          <w:rFonts w:ascii="Times New Roman" w:hAnsi="Times New Roman" w:cs="Times New Roman"/>
          <w:sz w:val="24"/>
          <w:szCs w:val="24"/>
        </w:rPr>
      </w:pPr>
      <w:r w:rsidRPr="007B71AB">
        <w:rPr>
          <w:rFonts w:ascii="Times New Roman" w:hAnsi="Times New Roman" w:cs="Times New Roman"/>
          <w:sz w:val="24"/>
          <w:szCs w:val="24"/>
        </w:rPr>
        <w:t>Pour être plus méthodique, nous avons élaboré un planning mettant en évidence la chronologie des différentes activités selon qu’il suit :</w:t>
      </w:r>
    </w:p>
    <w:p w:rsidR="00CB1B3C" w:rsidRPr="007B71AB" w:rsidRDefault="00CB1B3C" w:rsidP="007B71AB">
      <w:pPr>
        <w:pStyle w:val="Paragraphedeliste"/>
        <w:numPr>
          <w:ilvl w:val="0"/>
          <w:numId w:val="30"/>
        </w:numPr>
        <w:autoSpaceDE w:val="0"/>
        <w:autoSpaceDN w:val="0"/>
        <w:adjustRightInd w:val="0"/>
        <w:spacing w:after="0"/>
        <w:jc w:val="both"/>
        <w:rPr>
          <w:rFonts w:ascii="Times New Roman" w:hAnsi="Times New Roman" w:cs="Times New Roman"/>
          <w:sz w:val="24"/>
          <w:szCs w:val="24"/>
        </w:rPr>
      </w:pPr>
      <w:r w:rsidRPr="007B71AB">
        <w:rPr>
          <w:rFonts w:ascii="Times New Roman" w:hAnsi="Times New Roman" w:cs="Times New Roman"/>
          <w:sz w:val="24"/>
          <w:szCs w:val="24"/>
        </w:rPr>
        <w:t>Jalon du projet de questionnaire,</w:t>
      </w:r>
    </w:p>
    <w:p w:rsidR="00CB1B3C" w:rsidRPr="007B71AB" w:rsidRDefault="00CB1B3C" w:rsidP="007B71AB">
      <w:pPr>
        <w:pStyle w:val="Paragraphedeliste"/>
        <w:numPr>
          <w:ilvl w:val="0"/>
          <w:numId w:val="30"/>
        </w:numPr>
        <w:autoSpaceDE w:val="0"/>
        <w:autoSpaceDN w:val="0"/>
        <w:adjustRightInd w:val="0"/>
        <w:spacing w:after="0"/>
        <w:jc w:val="both"/>
        <w:rPr>
          <w:rFonts w:ascii="Times New Roman" w:hAnsi="Times New Roman" w:cs="Times New Roman"/>
          <w:sz w:val="24"/>
          <w:szCs w:val="24"/>
        </w:rPr>
      </w:pPr>
      <w:r w:rsidRPr="007B71AB">
        <w:rPr>
          <w:rFonts w:ascii="Times New Roman" w:hAnsi="Times New Roman" w:cs="Times New Roman"/>
          <w:sz w:val="24"/>
          <w:szCs w:val="24"/>
        </w:rPr>
        <w:t>Sélection des étudiants pour remplir le questionnaire ;</w:t>
      </w:r>
    </w:p>
    <w:p w:rsidR="00CB1B3C" w:rsidRPr="007B71AB" w:rsidRDefault="00CB1B3C" w:rsidP="007B71AB">
      <w:pPr>
        <w:pStyle w:val="Paragraphedeliste"/>
        <w:numPr>
          <w:ilvl w:val="0"/>
          <w:numId w:val="30"/>
        </w:numPr>
        <w:autoSpaceDE w:val="0"/>
        <w:autoSpaceDN w:val="0"/>
        <w:adjustRightInd w:val="0"/>
        <w:spacing w:after="160"/>
        <w:jc w:val="both"/>
        <w:rPr>
          <w:rFonts w:ascii="Times New Roman" w:hAnsi="Times New Roman" w:cs="Times New Roman"/>
          <w:sz w:val="24"/>
          <w:szCs w:val="24"/>
        </w:rPr>
      </w:pPr>
      <w:r w:rsidRPr="007B71AB">
        <w:rPr>
          <w:rFonts w:ascii="Times New Roman" w:hAnsi="Times New Roman" w:cs="Times New Roman"/>
          <w:sz w:val="24"/>
          <w:szCs w:val="24"/>
        </w:rPr>
        <w:t>Test du questionnaire réalisé</w:t>
      </w:r>
    </w:p>
    <w:p w:rsidR="00CB1B3C" w:rsidRPr="007B71AB" w:rsidRDefault="00CB1B3C" w:rsidP="007B71AB">
      <w:pPr>
        <w:pStyle w:val="Paragraphedeliste"/>
        <w:numPr>
          <w:ilvl w:val="0"/>
          <w:numId w:val="30"/>
        </w:numPr>
        <w:autoSpaceDE w:val="0"/>
        <w:autoSpaceDN w:val="0"/>
        <w:adjustRightInd w:val="0"/>
        <w:spacing w:after="0"/>
        <w:jc w:val="both"/>
        <w:rPr>
          <w:rFonts w:ascii="Times New Roman" w:hAnsi="Times New Roman" w:cs="Times New Roman"/>
          <w:sz w:val="24"/>
          <w:szCs w:val="24"/>
        </w:rPr>
      </w:pPr>
      <w:r w:rsidRPr="007B71AB">
        <w:rPr>
          <w:rFonts w:ascii="Times New Roman" w:hAnsi="Times New Roman" w:cs="Times New Roman"/>
          <w:sz w:val="24"/>
          <w:szCs w:val="24"/>
        </w:rPr>
        <w:t>Validation du questionnaire définitif ;</w:t>
      </w:r>
    </w:p>
    <w:p w:rsidR="00CB1B3C" w:rsidRPr="007B71AB" w:rsidRDefault="00CB1B3C" w:rsidP="007B71AB">
      <w:pPr>
        <w:pStyle w:val="Paragraphedeliste"/>
        <w:numPr>
          <w:ilvl w:val="0"/>
          <w:numId w:val="30"/>
        </w:numPr>
        <w:autoSpaceDE w:val="0"/>
        <w:autoSpaceDN w:val="0"/>
        <w:adjustRightInd w:val="0"/>
        <w:spacing w:after="0"/>
        <w:jc w:val="both"/>
        <w:rPr>
          <w:rFonts w:ascii="Times New Roman" w:hAnsi="Times New Roman" w:cs="Times New Roman"/>
          <w:sz w:val="24"/>
          <w:szCs w:val="24"/>
        </w:rPr>
      </w:pPr>
      <w:r w:rsidRPr="007B71AB">
        <w:rPr>
          <w:rFonts w:ascii="Times New Roman" w:hAnsi="Times New Roman" w:cs="Times New Roman"/>
          <w:sz w:val="24"/>
          <w:szCs w:val="24"/>
        </w:rPr>
        <w:t>Multiplication du questionnaire ;</w:t>
      </w:r>
    </w:p>
    <w:p w:rsidR="00CB1B3C" w:rsidRPr="007B71AB" w:rsidRDefault="00CB1B3C" w:rsidP="007B71AB">
      <w:pPr>
        <w:pStyle w:val="Paragraphedeliste"/>
        <w:numPr>
          <w:ilvl w:val="0"/>
          <w:numId w:val="30"/>
        </w:numPr>
        <w:autoSpaceDE w:val="0"/>
        <w:autoSpaceDN w:val="0"/>
        <w:adjustRightInd w:val="0"/>
        <w:spacing w:after="0"/>
        <w:jc w:val="both"/>
        <w:rPr>
          <w:rFonts w:ascii="Times New Roman" w:hAnsi="Times New Roman" w:cs="Times New Roman"/>
          <w:sz w:val="24"/>
          <w:szCs w:val="24"/>
        </w:rPr>
      </w:pPr>
      <w:r w:rsidRPr="007B71AB">
        <w:rPr>
          <w:rFonts w:ascii="Times New Roman" w:hAnsi="Times New Roman" w:cs="Times New Roman"/>
          <w:sz w:val="24"/>
          <w:szCs w:val="24"/>
        </w:rPr>
        <w:t>Prise de contacts avec  les chefs des départements de la faculté de droit et entretien préalable avec  les étudiants volontaires ;</w:t>
      </w:r>
    </w:p>
    <w:p w:rsidR="00CB1B3C" w:rsidRPr="007B71AB" w:rsidRDefault="00CB1B3C" w:rsidP="007B71AB">
      <w:pPr>
        <w:pStyle w:val="Paragraphedeliste"/>
        <w:numPr>
          <w:ilvl w:val="0"/>
          <w:numId w:val="30"/>
        </w:numPr>
        <w:autoSpaceDE w:val="0"/>
        <w:autoSpaceDN w:val="0"/>
        <w:adjustRightInd w:val="0"/>
        <w:spacing w:after="0"/>
        <w:jc w:val="both"/>
        <w:rPr>
          <w:rFonts w:ascii="Times New Roman" w:hAnsi="Times New Roman" w:cs="Times New Roman"/>
          <w:sz w:val="24"/>
          <w:szCs w:val="24"/>
        </w:rPr>
      </w:pPr>
      <w:r w:rsidRPr="007B71AB">
        <w:rPr>
          <w:rFonts w:ascii="Times New Roman" w:hAnsi="Times New Roman" w:cs="Times New Roman"/>
          <w:sz w:val="24"/>
          <w:szCs w:val="24"/>
        </w:rPr>
        <w:t>Réalisations des entretiens ;</w:t>
      </w:r>
    </w:p>
    <w:p w:rsidR="00CB1B3C" w:rsidRPr="007B71AB" w:rsidRDefault="00CB1B3C" w:rsidP="007B71AB">
      <w:pPr>
        <w:pStyle w:val="Paragraphedeliste"/>
        <w:numPr>
          <w:ilvl w:val="0"/>
          <w:numId w:val="30"/>
        </w:numPr>
        <w:autoSpaceDE w:val="0"/>
        <w:autoSpaceDN w:val="0"/>
        <w:adjustRightInd w:val="0"/>
        <w:spacing w:after="0"/>
        <w:jc w:val="both"/>
        <w:rPr>
          <w:rFonts w:ascii="Times New Roman" w:hAnsi="Times New Roman" w:cs="Times New Roman"/>
          <w:sz w:val="24"/>
          <w:szCs w:val="24"/>
        </w:rPr>
      </w:pPr>
      <w:r w:rsidRPr="007B71AB">
        <w:rPr>
          <w:rFonts w:ascii="Times New Roman" w:hAnsi="Times New Roman" w:cs="Times New Roman"/>
          <w:sz w:val="24"/>
          <w:szCs w:val="24"/>
        </w:rPr>
        <w:t>codage du questionnaire avec Excel ;</w:t>
      </w:r>
    </w:p>
    <w:p w:rsidR="00481B11" w:rsidRPr="00017F1B" w:rsidRDefault="00481B11" w:rsidP="00017F1B">
      <w:pPr>
        <w:tabs>
          <w:tab w:val="center" w:pos="4536"/>
          <w:tab w:val="left" w:pos="7589"/>
        </w:tabs>
        <w:spacing w:after="120" w:line="360" w:lineRule="auto"/>
        <w:rPr>
          <w:rFonts w:ascii="Times New Roman" w:eastAsia="Times New Roman" w:hAnsi="Times New Roman" w:cs="Times New Roman"/>
          <w:bCs/>
          <w:i/>
          <w:sz w:val="24"/>
          <w:szCs w:val="24"/>
        </w:rPr>
      </w:pPr>
    </w:p>
    <w:p w:rsidR="00DC66BA" w:rsidRPr="00DC66BA" w:rsidRDefault="009D5C79" w:rsidP="00B33447">
      <w:pPr>
        <w:tabs>
          <w:tab w:val="left" w:pos="6300"/>
        </w:tabs>
        <w:rPr>
          <w:rFonts w:ascii="Times New Roman" w:hAnsi="Times New Roman" w:cs="Times New Roman"/>
          <w:b/>
          <w:sz w:val="24"/>
          <w:szCs w:val="24"/>
        </w:rPr>
      </w:pPr>
      <w:r w:rsidRPr="00734BE0">
        <w:rPr>
          <w:rFonts w:ascii="Times New Roman" w:hAnsi="Times New Roman" w:cs="Times New Roman"/>
          <w:sz w:val="24"/>
          <w:szCs w:val="24"/>
        </w:rPr>
        <w:t xml:space="preserve">  </w:t>
      </w:r>
      <w:r w:rsidR="00DC66BA" w:rsidRPr="00DC66BA">
        <w:rPr>
          <w:rFonts w:ascii="Times New Roman" w:hAnsi="Times New Roman" w:cs="Times New Roman"/>
          <w:b/>
          <w:sz w:val="24"/>
          <w:szCs w:val="24"/>
        </w:rPr>
        <w:t>1.5. RESULTATS ATTENDUS</w:t>
      </w:r>
    </w:p>
    <w:p w:rsidR="00131FCA" w:rsidRDefault="00DC66BA" w:rsidP="009A4B4F">
      <w:pPr>
        <w:tabs>
          <w:tab w:val="left" w:pos="6300"/>
        </w:tabs>
        <w:jc w:val="both"/>
        <w:rPr>
          <w:rFonts w:ascii="Times New Roman" w:hAnsi="Times New Roman" w:cs="Times New Roman"/>
          <w:sz w:val="24"/>
          <w:szCs w:val="24"/>
        </w:rPr>
      </w:pPr>
      <w:r>
        <w:rPr>
          <w:rFonts w:ascii="Times New Roman" w:hAnsi="Times New Roman" w:cs="Times New Roman"/>
          <w:sz w:val="24"/>
          <w:szCs w:val="24"/>
        </w:rPr>
        <w:t xml:space="preserve">-  </w:t>
      </w:r>
      <w:r w:rsidR="00131FCA">
        <w:rPr>
          <w:rFonts w:ascii="Times New Roman" w:hAnsi="Times New Roman" w:cs="Times New Roman"/>
          <w:sz w:val="24"/>
          <w:szCs w:val="24"/>
        </w:rPr>
        <w:t>les degrés d’application  des reformes</w:t>
      </w:r>
      <w:r w:rsidR="00131FCA" w:rsidRPr="00DC66BA">
        <w:rPr>
          <w:rFonts w:ascii="Times New Roman" w:hAnsi="Times New Roman" w:cs="Times New Roman"/>
          <w:sz w:val="24"/>
          <w:szCs w:val="24"/>
        </w:rPr>
        <w:t xml:space="preserve"> </w:t>
      </w:r>
      <w:r w:rsidR="00131FCA">
        <w:rPr>
          <w:rFonts w:ascii="Times New Roman" w:hAnsi="Times New Roman" w:cs="Times New Roman"/>
          <w:sz w:val="24"/>
          <w:szCs w:val="24"/>
        </w:rPr>
        <w:t xml:space="preserve">de l’enseignement supérieur en contexte de COVID 19 à l’UCAC et à l’UYI </w:t>
      </w:r>
    </w:p>
    <w:p w:rsidR="00DC66BA" w:rsidRDefault="00131FCA" w:rsidP="009A4B4F">
      <w:pPr>
        <w:tabs>
          <w:tab w:val="left" w:pos="6300"/>
        </w:tabs>
        <w:jc w:val="both"/>
        <w:rPr>
          <w:rFonts w:ascii="Times New Roman" w:hAnsi="Times New Roman" w:cs="Times New Roman"/>
          <w:sz w:val="24"/>
          <w:szCs w:val="24"/>
        </w:rPr>
      </w:pPr>
      <w:r>
        <w:rPr>
          <w:rFonts w:ascii="Times New Roman" w:hAnsi="Times New Roman" w:cs="Times New Roman"/>
          <w:sz w:val="24"/>
          <w:szCs w:val="24"/>
        </w:rPr>
        <w:lastRenderedPageBreak/>
        <w:t>- les retombés de l’application</w:t>
      </w:r>
      <w:r w:rsidR="00DC66BA" w:rsidRPr="00DC66BA">
        <w:rPr>
          <w:rFonts w:ascii="Times New Roman" w:hAnsi="Times New Roman" w:cs="Times New Roman"/>
          <w:sz w:val="24"/>
          <w:szCs w:val="24"/>
        </w:rPr>
        <w:t xml:space="preserve"> des reformes </w:t>
      </w:r>
      <w:r w:rsidR="00DC66BA">
        <w:rPr>
          <w:rFonts w:ascii="Times New Roman" w:hAnsi="Times New Roman" w:cs="Times New Roman"/>
          <w:sz w:val="24"/>
          <w:szCs w:val="24"/>
        </w:rPr>
        <w:t xml:space="preserve">de l’enseignement supérieur en contexte de COVID 19 sur la formation </w:t>
      </w:r>
    </w:p>
    <w:p w:rsidR="00DC66BA" w:rsidRDefault="00DC66BA" w:rsidP="009A4B4F">
      <w:pPr>
        <w:tabs>
          <w:tab w:val="left" w:pos="6300"/>
        </w:tabs>
        <w:jc w:val="both"/>
        <w:rPr>
          <w:rFonts w:ascii="Times New Roman" w:hAnsi="Times New Roman" w:cs="Times New Roman"/>
          <w:sz w:val="24"/>
          <w:szCs w:val="24"/>
        </w:rPr>
      </w:pPr>
      <w:r>
        <w:rPr>
          <w:rFonts w:ascii="Times New Roman" w:hAnsi="Times New Roman" w:cs="Times New Roman"/>
          <w:sz w:val="24"/>
          <w:szCs w:val="24"/>
        </w:rPr>
        <w:t>- la défaillance de la formation universitaire à supporter</w:t>
      </w:r>
      <w:r w:rsidR="009A4B4F">
        <w:rPr>
          <w:rFonts w:ascii="Times New Roman" w:hAnsi="Times New Roman" w:cs="Times New Roman"/>
          <w:sz w:val="24"/>
          <w:szCs w:val="24"/>
        </w:rPr>
        <w:t xml:space="preserve"> efficacement la crise sanitaire</w:t>
      </w:r>
    </w:p>
    <w:p w:rsidR="009A4B4F" w:rsidRDefault="009A4B4F" w:rsidP="009A4B4F">
      <w:pPr>
        <w:tabs>
          <w:tab w:val="left" w:pos="6300"/>
        </w:tabs>
        <w:jc w:val="both"/>
        <w:rPr>
          <w:rFonts w:ascii="Times New Roman" w:hAnsi="Times New Roman" w:cs="Times New Roman"/>
          <w:sz w:val="24"/>
          <w:szCs w:val="24"/>
        </w:rPr>
      </w:pPr>
      <w:r>
        <w:rPr>
          <w:rFonts w:ascii="Times New Roman" w:hAnsi="Times New Roman" w:cs="Times New Roman"/>
          <w:sz w:val="24"/>
          <w:szCs w:val="24"/>
        </w:rPr>
        <w:t xml:space="preserve">- l’université publique et l’université privée ont les modes d’application des reformes différentes </w:t>
      </w:r>
    </w:p>
    <w:p w:rsidR="009A4B4F" w:rsidRPr="00DC66BA" w:rsidRDefault="009A4B4F" w:rsidP="009A4B4F">
      <w:pPr>
        <w:tabs>
          <w:tab w:val="left" w:pos="6300"/>
        </w:tabs>
        <w:jc w:val="both"/>
        <w:rPr>
          <w:rFonts w:ascii="Times New Roman" w:hAnsi="Times New Roman" w:cs="Times New Roman"/>
          <w:sz w:val="24"/>
          <w:szCs w:val="24"/>
        </w:rPr>
      </w:pPr>
      <w:r>
        <w:rPr>
          <w:rFonts w:ascii="Times New Roman" w:hAnsi="Times New Roman" w:cs="Times New Roman"/>
          <w:sz w:val="24"/>
          <w:szCs w:val="24"/>
        </w:rPr>
        <w:t>- l’urgence d’une stratégie na</w:t>
      </w:r>
      <w:r w:rsidR="00131FCA">
        <w:rPr>
          <w:rFonts w:ascii="Times New Roman" w:hAnsi="Times New Roman" w:cs="Times New Roman"/>
          <w:sz w:val="24"/>
          <w:szCs w:val="24"/>
        </w:rPr>
        <w:t>tionale de prévoyance</w:t>
      </w:r>
      <w:r>
        <w:rPr>
          <w:rFonts w:ascii="Times New Roman" w:hAnsi="Times New Roman" w:cs="Times New Roman"/>
          <w:sz w:val="24"/>
          <w:szCs w:val="24"/>
        </w:rPr>
        <w:t xml:space="preserve"> des crises sur l’enseignement supérieur </w:t>
      </w:r>
    </w:p>
    <w:p w:rsidR="00911D1A" w:rsidRDefault="00911D1A" w:rsidP="00D4074B">
      <w:pPr>
        <w:rPr>
          <w:rFonts w:ascii="Times New Roman" w:hAnsi="Times New Roman" w:cs="Times New Roman"/>
          <w:sz w:val="24"/>
          <w:szCs w:val="24"/>
        </w:rPr>
      </w:pPr>
    </w:p>
    <w:p w:rsidR="009A4B4F" w:rsidRDefault="009A4B4F" w:rsidP="00D4074B">
      <w:pPr>
        <w:rPr>
          <w:rFonts w:ascii="Times New Roman" w:hAnsi="Times New Roman" w:cs="Times New Roman"/>
          <w:sz w:val="24"/>
          <w:szCs w:val="24"/>
        </w:rPr>
      </w:pPr>
    </w:p>
    <w:p w:rsidR="009A4B4F" w:rsidRDefault="009A4B4F" w:rsidP="00D4074B">
      <w:pPr>
        <w:rPr>
          <w:rFonts w:ascii="Times New Roman" w:hAnsi="Times New Roman" w:cs="Times New Roman"/>
          <w:sz w:val="24"/>
          <w:szCs w:val="24"/>
        </w:rPr>
      </w:pPr>
    </w:p>
    <w:p w:rsidR="009A4B4F" w:rsidRPr="00DC66BA" w:rsidRDefault="009A4B4F" w:rsidP="00D4074B">
      <w:pPr>
        <w:rPr>
          <w:rFonts w:ascii="Times New Roman" w:hAnsi="Times New Roman" w:cs="Times New Roman"/>
          <w:sz w:val="24"/>
          <w:szCs w:val="24"/>
        </w:rPr>
      </w:pPr>
    </w:p>
    <w:p w:rsidR="005318E9" w:rsidRPr="00DC66BA" w:rsidRDefault="00713D09" w:rsidP="00713D09">
      <w:pPr>
        <w:jc w:val="center"/>
        <w:rPr>
          <w:rFonts w:ascii="Times New Roman" w:hAnsi="Times New Roman" w:cs="Times New Roman"/>
          <w:b/>
          <w:sz w:val="24"/>
          <w:szCs w:val="24"/>
          <w:lang w:val="en-US"/>
        </w:rPr>
      </w:pPr>
      <w:r w:rsidRPr="00DC66BA">
        <w:rPr>
          <w:rFonts w:ascii="Times New Roman" w:hAnsi="Times New Roman" w:cs="Times New Roman"/>
          <w:b/>
          <w:sz w:val="24"/>
          <w:szCs w:val="24"/>
          <w:lang w:val="en-US"/>
        </w:rPr>
        <w:t xml:space="preserve">BIBLIOGRAPHIE </w:t>
      </w:r>
    </w:p>
    <w:p w:rsidR="00713D09" w:rsidRPr="00DC66BA" w:rsidRDefault="00713D09" w:rsidP="00713D09">
      <w:pPr>
        <w:pStyle w:val="Paragraphedeliste"/>
        <w:numPr>
          <w:ilvl w:val="0"/>
          <w:numId w:val="45"/>
        </w:numPr>
        <w:rPr>
          <w:rFonts w:ascii="Times New Roman" w:hAnsi="Times New Roman" w:cs="Times New Roman"/>
          <w:b/>
          <w:sz w:val="24"/>
          <w:szCs w:val="24"/>
          <w:lang w:val="en-US"/>
        </w:rPr>
      </w:pPr>
      <w:r w:rsidRPr="00DC66BA">
        <w:rPr>
          <w:rFonts w:ascii="Times New Roman" w:hAnsi="Times New Roman" w:cs="Times New Roman"/>
          <w:b/>
          <w:sz w:val="24"/>
          <w:szCs w:val="24"/>
          <w:lang w:val="en-US"/>
        </w:rPr>
        <w:t>RAPPORTS</w:t>
      </w:r>
    </w:p>
    <w:p w:rsidR="00713D09" w:rsidRPr="00DC66BA" w:rsidRDefault="00713D09" w:rsidP="00713D09">
      <w:pPr>
        <w:pStyle w:val="Paragraphedeliste"/>
        <w:ind w:left="1965"/>
        <w:rPr>
          <w:rFonts w:ascii="Times New Roman" w:hAnsi="Times New Roman" w:cs="Times New Roman"/>
          <w:b/>
          <w:sz w:val="24"/>
          <w:szCs w:val="24"/>
          <w:lang w:val="en-US"/>
        </w:rPr>
      </w:pPr>
    </w:p>
    <w:p w:rsidR="00341CED" w:rsidRPr="00341CED" w:rsidRDefault="00341CED" w:rsidP="00341CED">
      <w:pPr>
        <w:pStyle w:val="Paragraphedeliste"/>
        <w:numPr>
          <w:ilvl w:val="0"/>
          <w:numId w:val="43"/>
        </w:numPr>
        <w:jc w:val="both"/>
        <w:rPr>
          <w:rFonts w:ascii="Times New Roman" w:hAnsi="Times New Roman" w:cs="Times New Roman"/>
          <w:sz w:val="24"/>
          <w:szCs w:val="24"/>
        </w:rPr>
      </w:pPr>
      <w:r w:rsidRPr="00341CED">
        <w:rPr>
          <w:rFonts w:ascii="Times New Roman" w:hAnsi="Times New Roman" w:cs="Times New Roman"/>
          <w:b/>
          <w:bCs/>
          <w:color w:val="000000"/>
          <w:sz w:val="24"/>
          <w:szCs w:val="24"/>
        </w:rPr>
        <w:t>ADEA</w:t>
      </w:r>
      <w:r>
        <w:rPr>
          <w:rFonts w:ascii="Times New Roman" w:hAnsi="Times New Roman" w:cs="Times New Roman"/>
          <w:b/>
          <w:bCs/>
          <w:color w:val="000000"/>
          <w:sz w:val="24"/>
          <w:szCs w:val="24"/>
        </w:rPr>
        <w:t>(1999</w:t>
      </w:r>
      <w:r w:rsidRPr="00113E60">
        <w:rPr>
          <w:rFonts w:ascii="Times New Roman" w:eastAsia="Times New Roman" w:hAnsi="Times New Roman" w:cs="Times New Roman"/>
          <w:b/>
          <w:sz w:val="24"/>
          <w:szCs w:val="24"/>
        </w:rPr>
        <w:t>)</w:t>
      </w:r>
      <w:r w:rsidRPr="00341CED">
        <w:rPr>
          <w:rFonts w:ascii="Times New Roman" w:hAnsi="Times New Roman" w:cs="Times New Roman"/>
          <w:b/>
          <w:bCs/>
          <w:color w:val="000000"/>
          <w:sz w:val="24"/>
          <w:szCs w:val="24"/>
        </w:rPr>
        <w:t xml:space="preserve">, </w:t>
      </w:r>
      <w:r w:rsidRPr="00341CED">
        <w:rPr>
          <w:rFonts w:ascii="Times New Roman" w:hAnsi="Times New Roman" w:cs="Times New Roman"/>
          <w:bCs/>
          <w:color w:val="000000"/>
          <w:sz w:val="24"/>
          <w:szCs w:val="24"/>
        </w:rPr>
        <w:t>La réforme d’un système national d’enseignement</w:t>
      </w:r>
      <w:r>
        <w:rPr>
          <w:rFonts w:ascii="Times New Roman" w:hAnsi="Times New Roman" w:cs="Times New Roman"/>
          <w:color w:val="000000"/>
          <w:sz w:val="24"/>
          <w:szCs w:val="24"/>
        </w:rPr>
        <w:t xml:space="preserve"> </w:t>
      </w:r>
      <w:r w:rsidRPr="00341CED">
        <w:rPr>
          <w:rFonts w:ascii="Times New Roman" w:hAnsi="Times New Roman" w:cs="Times New Roman"/>
          <w:bCs/>
          <w:color w:val="000000"/>
          <w:sz w:val="24"/>
          <w:szCs w:val="24"/>
        </w:rPr>
        <w:t>supérieur :</w:t>
      </w:r>
      <w:r>
        <w:rPr>
          <w:rFonts w:ascii="Times New Roman" w:hAnsi="Times New Roman" w:cs="Times New Roman"/>
          <w:color w:val="000000"/>
          <w:sz w:val="24"/>
          <w:szCs w:val="24"/>
        </w:rPr>
        <w:t xml:space="preserve"> </w:t>
      </w:r>
      <w:r w:rsidRPr="00341CED">
        <w:rPr>
          <w:rFonts w:ascii="Times New Roman" w:hAnsi="Times New Roman" w:cs="Times New Roman"/>
          <w:bCs/>
          <w:color w:val="000000"/>
          <w:sz w:val="24"/>
          <w:szCs w:val="24"/>
        </w:rPr>
        <w:t>L’EXEMPLE DU CAMEROUN</w:t>
      </w:r>
    </w:p>
    <w:p w:rsidR="00341CED" w:rsidRPr="00341CED" w:rsidRDefault="00341CED" w:rsidP="00341CED">
      <w:pPr>
        <w:pStyle w:val="Paragraphedeliste"/>
        <w:numPr>
          <w:ilvl w:val="0"/>
          <w:numId w:val="43"/>
        </w:numPr>
        <w:jc w:val="both"/>
        <w:rPr>
          <w:rFonts w:ascii="Times New Roman" w:hAnsi="Times New Roman" w:cs="Times New Roman"/>
          <w:sz w:val="24"/>
          <w:szCs w:val="24"/>
        </w:rPr>
      </w:pPr>
      <w:r w:rsidRPr="00341CED">
        <w:rPr>
          <w:rFonts w:ascii="Times New Roman" w:hAnsi="Times New Roman" w:cs="Times New Roman"/>
          <w:i/>
          <w:iCs/>
          <w:color w:val="000000"/>
          <w:sz w:val="24"/>
          <w:szCs w:val="24"/>
        </w:rPr>
        <w:t xml:space="preserve">Annuaire de l’Université de Yaoundé, </w:t>
      </w:r>
      <w:r w:rsidRPr="00341CED">
        <w:rPr>
          <w:rFonts w:ascii="Times New Roman" w:hAnsi="Times New Roman" w:cs="Times New Roman"/>
          <w:color w:val="000000"/>
          <w:sz w:val="24"/>
          <w:szCs w:val="24"/>
        </w:rPr>
        <w:t>1984-85, Yaoundé : SOPECAM.</w:t>
      </w:r>
    </w:p>
    <w:p w:rsidR="00713D09" w:rsidRDefault="00453E42" w:rsidP="00341CED">
      <w:pPr>
        <w:pStyle w:val="Paragraphedeliste"/>
        <w:numPr>
          <w:ilvl w:val="0"/>
          <w:numId w:val="43"/>
        </w:numPr>
        <w:jc w:val="both"/>
        <w:rPr>
          <w:rFonts w:ascii="Times New Roman" w:hAnsi="Times New Roman" w:cs="Times New Roman"/>
          <w:sz w:val="24"/>
          <w:szCs w:val="24"/>
          <w:lang w:val="en-US"/>
        </w:rPr>
      </w:pPr>
      <w:r w:rsidRPr="00341CED">
        <w:rPr>
          <w:rFonts w:ascii="Times New Roman" w:hAnsi="Times New Roman" w:cs="Times New Roman"/>
          <w:b/>
          <w:sz w:val="24"/>
          <w:szCs w:val="24"/>
          <w:lang w:val="en-US"/>
        </w:rPr>
        <w:t>BANQUE</w:t>
      </w:r>
      <w:r w:rsidR="00713D09" w:rsidRPr="00341CED">
        <w:rPr>
          <w:rFonts w:ascii="Times New Roman" w:hAnsi="Times New Roman" w:cs="Times New Roman"/>
          <w:b/>
          <w:sz w:val="24"/>
          <w:szCs w:val="24"/>
          <w:lang w:val="en-US"/>
        </w:rPr>
        <w:t xml:space="preserve"> </w:t>
      </w:r>
      <w:r w:rsidRPr="00341CED">
        <w:rPr>
          <w:rFonts w:ascii="Times New Roman" w:hAnsi="Times New Roman" w:cs="Times New Roman"/>
          <w:b/>
          <w:sz w:val="24"/>
          <w:szCs w:val="24"/>
          <w:lang w:val="en-US"/>
        </w:rPr>
        <w:t>MONDIALE</w:t>
      </w:r>
      <w:r w:rsidR="004D20FA" w:rsidRPr="00341CED">
        <w:rPr>
          <w:rFonts w:ascii="Times New Roman" w:hAnsi="Times New Roman" w:cs="Times New Roman"/>
          <w:b/>
          <w:sz w:val="24"/>
          <w:szCs w:val="24"/>
          <w:lang w:val="en-US"/>
        </w:rPr>
        <w:t xml:space="preserve"> (2020)</w:t>
      </w:r>
      <w:r w:rsidR="00713D09" w:rsidRPr="00341CED">
        <w:rPr>
          <w:rFonts w:ascii="Times New Roman" w:hAnsi="Times New Roman" w:cs="Times New Roman"/>
          <w:sz w:val="24"/>
          <w:szCs w:val="24"/>
          <w:lang w:val="en-US"/>
        </w:rPr>
        <w:t xml:space="preserve">, </w:t>
      </w:r>
      <w:r w:rsidR="007B71AB" w:rsidRPr="00341CED">
        <w:rPr>
          <w:rFonts w:ascii="Times New Roman" w:hAnsi="Times New Roman" w:cs="Times New Roman"/>
          <w:i/>
          <w:iCs/>
          <w:sz w:val="24"/>
          <w:szCs w:val="24"/>
          <w:lang w:val="en-US"/>
        </w:rPr>
        <w:t>The COVID-19 Pandemic</w:t>
      </w:r>
      <w:r w:rsidR="00713D09" w:rsidRPr="00341CED">
        <w:rPr>
          <w:rFonts w:ascii="Times New Roman" w:hAnsi="Times New Roman" w:cs="Times New Roman"/>
          <w:i/>
          <w:iCs/>
          <w:sz w:val="24"/>
          <w:szCs w:val="24"/>
          <w:lang w:val="en-US"/>
        </w:rPr>
        <w:t>:</w:t>
      </w:r>
      <w:r w:rsidR="00713D09" w:rsidRPr="00713D09">
        <w:rPr>
          <w:rFonts w:ascii="Times New Roman" w:hAnsi="Times New Roman" w:cs="Times New Roman"/>
          <w:i/>
          <w:iCs/>
          <w:sz w:val="24"/>
          <w:szCs w:val="24"/>
          <w:lang w:val="en-US"/>
        </w:rPr>
        <w:t xml:space="preserve"> Shocks to Éducation and Policy responses</w:t>
      </w:r>
      <w:r w:rsidR="00713D09" w:rsidRPr="00713D09">
        <w:rPr>
          <w:rFonts w:ascii="Times New Roman" w:hAnsi="Times New Roman" w:cs="Times New Roman"/>
          <w:sz w:val="24"/>
          <w:szCs w:val="24"/>
          <w:lang w:val="en-US"/>
        </w:rPr>
        <w:t xml:space="preserve">, Washington, Banque </w:t>
      </w:r>
      <w:r w:rsidR="004D20FA" w:rsidRPr="00713D09">
        <w:rPr>
          <w:rFonts w:ascii="Times New Roman" w:hAnsi="Times New Roman" w:cs="Times New Roman"/>
          <w:sz w:val="24"/>
          <w:szCs w:val="24"/>
          <w:lang w:val="en-US"/>
        </w:rPr>
        <w:t>Mondale</w:t>
      </w:r>
      <w:r w:rsidR="00713D09" w:rsidRPr="00713D09">
        <w:rPr>
          <w:rFonts w:ascii="Times New Roman" w:hAnsi="Times New Roman" w:cs="Times New Roman"/>
          <w:sz w:val="24"/>
          <w:szCs w:val="24"/>
          <w:lang w:val="en-US"/>
        </w:rPr>
        <w:t>.</w:t>
      </w:r>
    </w:p>
    <w:p w:rsidR="00CA0106" w:rsidRPr="00D31A7A" w:rsidRDefault="00CA0106" w:rsidP="00341CED">
      <w:pPr>
        <w:pStyle w:val="Paragraphedeliste"/>
        <w:numPr>
          <w:ilvl w:val="0"/>
          <w:numId w:val="43"/>
        </w:numPr>
        <w:spacing w:after="0" w:line="360" w:lineRule="auto"/>
        <w:jc w:val="both"/>
        <w:rPr>
          <w:rFonts w:ascii="Times New Roman" w:eastAsia="Times New Roman" w:hAnsi="Times New Roman" w:cs="Times New Roman"/>
          <w:sz w:val="24"/>
          <w:szCs w:val="24"/>
        </w:rPr>
      </w:pPr>
      <w:r w:rsidRPr="00113E60">
        <w:rPr>
          <w:rFonts w:ascii="Times New Roman" w:eastAsia="Times New Roman" w:hAnsi="Times New Roman" w:cs="Times New Roman"/>
          <w:b/>
          <w:sz w:val="24"/>
          <w:szCs w:val="24"/>
        </w:rPr>
        <w:t>MINEDUB, MINESEC, MINESUP, MINEFOP, UNESCO (2013)</w:t>
      </w:r>
      <w:r w:rsidRPr="00D31A7A">
        <w:rPr>
          <w:rFonts w:ascii="Times New Roman" w:eastAsia="Times New Roman" w:hAnsi="Times New Roman" w:cs="Times New Roman"/>
          <w:sz w:val="24"/>
          <w:szCs w:val="24"/>
        </w:rPr>
        <w:t>, Draft de Document de stratégie sectorielle de l’Education; Rapport d’état sur le système éducatif national.</w:t>
      </w:r>
    </w:p>
    <w:p w:rsidR="00CA0106" w:rsidRDefault="00CA0106" w:rsidP="00341CED">
      <w:pPr>
        <w:pStyle w:val="Paragraphedeliste"/>
        <w:numPr>
          <w:ilvl w:val="0"/>
          <w:numId w:val="43"/>
        </w:numPr>
        <w:spacing w:after="0" w:line="360" w:lineRule="auto"/>
        <w:jc w:val="both"/>
        <w:rPr>
          <w:rFonts w:ascii="Times New Roman" w:eastAsia="Times New Roman" w:hAnsi="Times New Roman" w:cs="Times New Roman"/>
          <w:sz w:val="24"/>
          <w:szCs w:val="24"/>
        </w:rPr>
      </w:pPr>
      <w:r w:rsidRPr="00113E60">
        <w:rPr>
          <w:rFonts w:ascii="Times New Roman" w:eastAsia="Times New Roman" w:hAnsi="Times New Roman" w:cs="Times New Roman"/>
          <w:b/>
          <w:sz w:val="24"/>
          <w:szCs w:val="24"/>
        </w:rPr>
        <w:t>MINEPAT (2021)</w:t>
      </w:r>
      <w:r w:rsidRPr="00D31A7A">
        <w:rPr>
          <w:rFonts w:ascii="Times New Roman" w:eastAsia="Times New Roman" w:hAnsi="Times New Roman" w:cs="Times New Roman"/>
          <w:sz w:val="24"/>
          <w:szCs w:val="24"/>
        </w:rPr>
        <w:t>,  La Stratégie Nationale de Développement  SND 30, Cameroon emergent</w:t>
      </w:r>
    </w:p>
    <w:p w:rsidR="00CA0106" w:rsidRDefault="00CA0106" w:rsidP="00CA0106">
      <w:pPr>
        <w:pStyle w:val="Paragraphedeliste"/>
        <w:numPr>
          <w:ilvl w:val="0"/>
          <w:numId w:val="43"/>
        </w:numPr>
        <w:spacing w:after="0" w:line="360" w:lineRule="auto"/>
        <w:jc w:val="both"/>
        <w:rPr>
          <w:rFonts w:ascii="Times New Roman" w:eastAsia="Times New Roman" w:hAnsi="Times New Roman" w:cs="Times New Roman"/>
          <w:sz w:val="24"/>
          <w:szCs w:val="24"/>
        </w:rPr>
      </w:pPr>
      <w:r w:rsidRPr="00113E60">
        <w:rPr>
          <w:rFonts w:ascii="Times New Roman" w:eastAsia="Times New Roman" w:hAnsi="Times New Roman" w:cs="Times New Roman"/>
          <w:b/>
          <w:sz w:val="24"/>
          <w:szCs w:val="24"/>
        </w:rPr>
        <w:t>MINESUP (2011)</w:t>
      </w:r>
      <w:r w:rsidRPr="00F7676D">
        <w:rPr>
          <w:rFonts w:ascii="Times New Roman" w:eastAsia="Times New Roman" w:hAnsi="Times New Roman" w:cs="Times New Roman"/>
          <w:sz w:val="24"/>
          <w:szCs w:val="24"/>
        </w:rPr>
        <w:t>,  Annuaire thématique de l’Enseignement Supérieur;</w:t>
      </w:r>
    </w:p>
    <w:p w:rsidR="00341CED" w:rsidRPr="00341CED" w:rsidRDefault="00341CED" w:rsidP="00CA0106">
      <w:pPr>
        <w:pStyle w:val="Paragraphedeliste"/>
        <w:numPr>
          <w:ilvl w:val="0"/>
          <w:numId w:val="43"/>
        </w:numPr>
        <w:spacing w:after="0" w:line="360" w:lineRule="auto"/>
        <w:jc w:val="both"/>
        <w:rPr>
          <w:rFonts w:ascii="Times New Roman" w:eastAsia="Times New Roman" w:hAnsi="Times New Roman" w:cs="Times New Roman"/>
          <w:sz w:val="24"/>
          <w:szCs w:val="24"/>
        </w:rPr>
      </w:pPr>
      <w:r>
        <w:rPr>
          <w:rFonts w:ascii="Times New Roman" w:hAnsi="Times New Roman" w:cs="Times New Roman"/>
          <w:b/>
          <w:color w:val="000000"/>
          <w:sz w:val="24"/>
          <w:szCs w:val="24"/>
        </w:rPr>
        <w:t>TSALA</w:t>
      </w:r>
      <w:r w:rsidRPr="00341CED">
        <w:rPr>
          <w:rFonts w:ascii="Times New Roman" w:hAnsi="Times New Roman" w:cs="Times New Roman"/>
          <w:b/>
          <w:color w:val="000000"/>
          <w:sz w:val="24"/>
          <w:szCs w:val="24"/>
        </w:rPr>
        <w:t xml:space="preserve"> Guy et a</w:t>
      </w:r>
      <w:r>
        <w:rPr>
          <w:rFonts w:ascii="Times New Roman" w:hAnsi="Times New Roman" w:cs="Times New Roman"/>
          <w:b/>
          <w:color w:val="000000"/>
          <w:sz w:val="24"/>
          <w:szCs w:val="24"/>
        </w:rPr>
        <w:t>l (1998</w:t>
      </w:r>
      <w:r w:rsidRPr="004D20FA">
        <w:rPr>
          <w:rFonts w:ascii="Times New Roman" w:hAnsi="Times New Roman" w:cs="Times New Roman"/>
          <w:b/>
          <w:sz w:val="24"/>
          <w:szCs w:val="24"/>
        </w:rPr>
        <w:t>)</w:t>
      </w:r>
      <w:r>
        <w:rPr>
          <w:rFonts w:ascii="Times New Roman" w:hAnsi="Times New Roman" w:cs="Times New Roman"/>
          <w:b/>
          <w:sz w:val="24"/>
          <w:szCs w:val="24"/>
        </w:rPr>
        <w:t>,</w:t>
      </w:r>
      <w:r w:rsidRPr="00341CED">
        <w:rPr>
          <w:rFonts w:ascii="Times New Roman" w:hAnsi="Times New Roman" w:cs="Times New Roman"/>
          <w:color w:val="000000"/>
          <w:sz w:val="24"/>
          <w:szCs w:val="24"/>
        </w:rPr>
        <w:t xml:space="preserve"> “</w:t>
      </w:r>
      <w:r w:rsidRPr="00341CED">
        <w:rPr>
          <w:rFonts w:ascii="Times New Roman" w:hAnsi="Times New Roman" w:cs="Times New Roman"/>
          <w:i/>
          <w:iCs/>
          <w:color w:val="000000"/>
          <w:sz w:val="24"/>
          <w:szCs w:val="24"/>
        </w:rPr>
        <w:t>Rapport de Synthèse sur l’Evaluation de la Réforme du Système de</w:t>
      </w:r>
      <w:r>
        <w:rPr>
          <w:rFonts w:ascii="Times New Roman" w:hAnsi="Times New Roman" w:cs="Times New Roman"/>
          <w:color w:val="000000"/>
          <w:sz w:val="24"/>
          <w:szCs w:val="24"/>
        </w:rPr>
        <w:t xml:space="preserve"> </w:t>
      </w:r>
      <w:r w:rsidRPr="00341CED">
        <w:rPr>
          <w:rFonts w:ascii="Times New Roman" w:hAnsi="Times New Roman" w:cs="Times New Roman"/>
          <w:i/>
          <w:iCs/>
          <w:color w:val="000000"/>
          <w:sz w:val="24"/>
          <w:szCs w:val="24"/>
        </w:rPr>
        <w:t>l’Enseignement Supérieur de Janvier 1993 au Cameroun</w:t>
      </w:r>
      <w:r>
        <w:rPr>
          <w:rFonts w:ascii="Times New Roman" w:hAnsi="Times New Roman" w:cs="Times New Roman"/>
          <w:color w:val="000000"/>
          <w:sz w:val="24"/>
          <w:szCs w:val="24"/>
        </w:rPr>
        <w:t xml:space="preserve">.” Ms. Yaoundé : Ministère </w:t>
      </w:r>
      <w:r w:rsidRPr="00341CED">
        <w:rPr>
          <w:rFonts w:ascii="Times New Roman" w:hAnsi="Times New Roman" w:cs="Times New Roman"/>
          <w:color w:val="000000"/>
          <w:sz w:val="24"/>
          <w:szCs w:val="24"/>
        </w:rPr>
        <w:t>de l’Enseignement Supérieur, 1998.</w:t>
      </w:r>
    </w:p>
    <w:p w:rsidR="00713D09" w:rsidRPr="00CA0106" w:rsidRDefault="00713D09" w:rsidP="00713D09">
      <w:pPr>
        <w:pStyle w:val="Paragraphedeliste"/>
        <w:jc w:val="both"/>
        <w:rPr>
          <w:rFonts w:ascii="Times New Roman" w:hAnsi="Times New Roman" w:cs="Times New Roman"/>
          <w:sz w:val="24"/>
          <w:szCs w:val="24"/>
        </w:rPr>
      </w:pPr>
    </w:p>
    <w:p w:rsidR="00713D09" w:rsidRPr="00453E42" w:rsidRDefault="00713D09" w:rsidP="00713D09">
      <w:pPr>
        <w:pStyle w:val="Paragraphedeliste"/>
        <w:numPr>
          <w:ilvl w:val="0"/>
          <w:numId w:val="43"/>
        </w:numPr>
        <w:jc w:val="both"/>
        <w:rPr>
          <w:rFonts w:ascii="Times New Roman" w:hAnsi="Times New Roman" w:cs="Times New Roman"/>
          <w:sz w:val="24"/>
          <w:szCs w:val="24"/>
        </w:rPr>
      </w:pPr>
      <w:r w:rsidRPr="00713D09">
        <w:rPr>
          <w:rFonts w:ascii="Times New Roman" w:hAnsi="Times New Roman" w:cs="Times New Roman"/>
          <w:b/>
          <w:sz w:val="24"/>
          <w:szCs w:val="24"/>
        </w:rPr>
        <w:t>UNESCO</w:t>
      </w:r>
      <w:r w:rsidR="004D20FA">
        <w:rPr>
          <w:rFonts w:ascii="Times New Roman" w:hAnsi="Times New Roman" w:cs="Times New Roman"/>
          <w:b/>
          <w:sz w:val="24"/>
          <w:szCs w:val="24"/>
        </w:rPr>
        <w:t xml:space="preserve"> </w:t>
      </w:r>
      <w:r w:rsidR="004D20FA" w:rsidRPr="004D20FA">
        <w:rPr>
          <w:rFonts w:ascii="Times New Roman" w:hAnsi="Times New Roman" w:cs="Times New Roman"/>
          <w:b/>
          <w:sz w:val="24"/>
          <w:szCs w:val="24"/>
        </w:rPr>
        <w:t>(2020)</w:t>
      </w:r>
      <w:r w:rsidRPr="00713D09">
        <w:rPr>
          <w:rFonts w:ascii="Times New Roman" w:hAnsi="Times New Roman" w:cs="Times New Roman"/>
          <w:sz w:val="24"/>
          <w:szCs w:val="24"/>
        </w:rPr>
        <w:t>, Commission internationale sur Les futurs de l’éducation, « L’éducation dans un monde post-Covid : neuf idées</w:t>
      </w:r>
      <w:r w:rsidR="007B71AB">
        <w:rPr>
          <w:rFonts w:ascii="Times New Roman" w:hAnsi="Times New Roman" w:cs="Times New Roman"/>
          <w:sz w:val="24"/>
          <w:szCs w:val="24"/>
        </w:rPr>
        <w:t xml:space="preserve"> pour l’action </w:t>
      </w:r>
      <w:r w:rsidRPr="00713D09">
        <w:rPr>
          <w:rFonts w:ascii="Times New Roman" w:hAnsi="Times New Roman" w:cs="Times New Roman"/>
          <w:sz w:val="24"/>
          <w:szCs w:val="24"/>
        </w:rPr>
        <w:t xml:space="preserve">publique », 2020 : </w:t>
      </w:r>
      <w:hyperlink r:id="rId11" w:history="1">
        <w:r w:rsidR="00453E42" w:rsidRPr="00DD6DF2">
          <w:rPr>
            <w:rStyle w:val="Lienhypertexte"/>
            <w:rFonts w:ascii="Times New Roman" w:hAnsi="Times New Roman" w:cs="Times New Roman"/>
            <w:sz w:val="24"/>
            <w:szCs w:val="24"/>
          </w:rPr>
          <w:t xml:space="preserve">https://unesdoc.unesco.org/ark:/48223/pf0000373717_fre. </w:t>
        </w:r>
        <w:r w:rsidR="00453E42" w:rsidRPr="00DD6DF2">
          <w:rPr>
            <w:rStyle w:val="Lienhypertexte"/>
            <w:rFonts w:ascii="Times New Roman" w:hAnsi="Times New Roman" w:cs="Times New Roman"/>
            <w:bCs/>
            <w:sz w:val="24"/>
            <w:szCs w:val="24"/>
          </w:rPr>
          <w:t>69</w:t>
        </w:r>
      </w:hyperlink>
      <w:r w:rsidRPr="00713D09">
        <w:rPr>
          <w:rFonts w:ascii="Times New Roman" w:hAnsi="Times New Roman" w:cs="Times New Roman"/>
          <w:bCs/>
          <w:sz w:val="24"/>
          <w:szCs w:val="24"/>
        </w:rPr>
        <w:t xml:space="preserve"> </w:t>
      </w:r>
    </w:p>
    <w:p w:rsidR="00453E42" w:rsidRPr="00453E42" w:rsidRDefault="00453E42" w:rsidP="00453E42">
      <w:pPr>
        <w:pStyle w:val="Paragraphedeliste"/>
        <w:rPr>
          <w:rFonts w:ascii="Times New Roman" w:hAnsi="Times New Roman" w:cs="Times New Roman"/>
          <w:sz w:val="24"/>
          <w:szCs w:val="24"/>
        </w:rPr>
      </w:pPr>
    </w:p>
    <w:p w:rsidR="00341CED" w:rsidRDefault="00453E42" w:rsidP="00341CED">
      <w:pPr>
        <w:pStyle w:val="Paragraphedeliste"/>
        <w:numPr>
          <w:ilvl w:val="0"/>
          <w:numId w:val="43"/>
        </w:numPr>
        <w:jc w:val="both"/>
        <w:rPr>
          <w:rFonts w:ascii="Times New Roman" w:hAnsi="Times New Roman" w:cs="Times New Roman"/>
          <w:sz w:val="24"/>
          <w:szCs w:val="24"/>
          <w:lang w:val="en-US"/>
        </w:rPr>
      </w:pPr>
      <w:r w:rsidRPr="00453E42">
        <w:rPr>
          <w:rFonts w:ascii="Times New Roman" w:hAnsi="Times New Roman" w:cs="Times New Roman"/>
          <w:b/>
          <w:sz w:val="24"/>
          <w:szCs w:val="24"/>
        </w:rPr>
        <w:t>UNESCO</w:t>
      </w:r>
      <w:r>
        <w:rPr>
          <w:rFonts w:ascii="Times New Roman" w:hAnsi="Times New Roman" w:cs="Times New Roman"/>
          <w:b/>
          <w:sz w:val="24"/>
          <w:szCs w:val="24"/>
        </w:rPr>
        <w:t xml:space="preserve"> </w:t>
      </w:r>
      <w:r w:rsidRPr="004D20FA">
        <w:rPr>
          <w:rFonts w:ascii="Times New Roman" w:hAnsi="Times New Roman" w:cs="Times New Roman"/>
          <w:b/>
          <w:sz w:val="24"/>
          <w:szCs w:val="24"/>
        </w:rPr>
        <w:t>(2020)</w:t>
      </w:r>
      <w:r w:rsidRPr="00453E42">
        <w:rPr>
          <w:rFonts w:ascii="Times New Roman" w:hAnsi="Times New Roman" w:cs="Times New Roman"/>
          <w:sz w:val="24"/>
          <w:szCs w:val="24"/>
        </w:rPr>
        <w:t>, Rapport mondial d</w:t>
      </w:r>
      <w:r>
        <w:rPr>
          <w:rFonts w:ascii="Times New Roman" w:hAnsi="Times New Roman" w:cs="Times New Roman"/>
          <w:sz w:val="24"/>
          <w:szCs w:val="24"/>
        </w:rPr>
        <w:t xml:space="preserve">e suivi sur l’éducation, 2020 : </w:t>
      </w:r>
      <w:r w:rsidRPr="00453E42">
        <w:rPr>
          <w:rFonts w:ascii="Times New Roman" w:hAnsi="Times New Roman" w:cs="Times New Roman"/>
          <w:sz w:val="24"/>
          <w:szCs w:val="24"/>
        </w:rPr>
        <w:t xml:space="preserve">https://unesdoc.unesco.org/ark:/48223/pf0000373718. </w:t>
      </w:r>
      <w:r>
        <w:rPr>
          <w:rFonts w:ascii="Times New Roman" w:hAnsi="Times New Roman" w:cs="Times New Roman"/>
          <w:sz w:val="24"/>
          <w:szCs w:val="24"/>
          <w:lang w:val="en-US"/>
        </w:rPr>
        <w:t xml:space="preserve">“Why non-state </w:t>
      </w:r>
      <w:r w:rsidRPr="00453E42">
        <w:rPr>
          <w:rFonts w:ascii="Times New Roman" w:hAnsi="Times New Roman" w:cs="Times New Roman"/>
          <w:sz w:val="24"/>
          <w:szCs w:val="24"/>
          <w:lang w:val="en-US"/>
        </w:rPr>
        <w:t xml:space="preserve">education requires support in the current pandemic”, </w:t>
      </w:r>
      <w:r w:rsidRPr="00453E42">
        <w:rPr>
          <w:rFonts w:ascii="Times New Roman" w:hAnsi="Times New Roman" w:cs="Times New Roman"/>
          <w:i/>
          <w:iCs/>
          <w:sz w:val="24"/>
          <w:szCs w:val="24"/>
          <w:lang w:val="en-US"/>
        </w:rPr>
        <w:t>blog de World Éducation :</w:t>
      </w:r>
      <w:r>
        <w:rPr>
          <w:rFonts w:ascii="Times New Roman" w:hAnsi="Times New Roman" w:cs="Times New Roman"/>
          <w:i/>
          <w:iCs/>
          <w:sz w:val="24"/>
          <w:szCs w:val="24"/>
          <w:lang w:val="en-US"/>
        </w:rPr>
        <w:t xml:space="preserve"> </w:t>
      </w:r>
      <w:hyperlink r:id="rId12" w:history="1">
        <w:r w:rsidRPr="00DD6DF2">
          <w:rPr>
            <w:rStyle w:val="Lienhypertexte"/>
            <w:rFonts w:ascii="Times New Roman" w:hAnsi="Times New Roman" w:cs="Times New Roman"/>
            <w:sz w:val="24"/>
            <w:szCs w:val="24"/>
            <w:lang w:val="en-US"/>
          </w:rPr>
          <w:t>https://gemreportunesco.wordpress.com/2020/05/13/why-non-state-education</w:t>
        </w:r>
      </w:hyperlink>
      <w:r>
        <w:rPr>
          <w:rFonts w:ascii="Times New Roman" w:hAnsi="Times New Roman" w:cs="Times New Roman"/>
          <w:sz w:val="24"/>
          <w:szCs w:val="24"/>
          <w:lang w:val="en-US"/>
        </w:rPr>
        <w:t xml:space="preserve"> </w:t>
      </w:r>
      <w:r w:rsidRPr="00453E42">
        <w:rPr>
          <w:rFonts w:ascii="Times New Roman" w:hAnsi="Times New Roman" w:cs="Times New Roman"/>
          <w:sz w:val="24"/>
          <w:szCs w:val="24"/>
          <w:lang w:val="en-US"/>
        </w:rPr>
        <w:t>requires-support-in-the-current-pandemic.</w:t>
      </w:r>
    </w:p>
    <w:p w:rsidR="00341CED" w:rsidRPr="00341CED" w:rsidRDefault="00341CED" w:rsidP="00341CED">
      <w:pPr>
        <w:pStyle w:val="Paragraphedeliste"/>
        <w:rPr>
          <w:rFonts w:ascii="Times New Roman" w:hAnsi="Times New Roman" w:cs="Times New Roman"/>
          <w:sz w:val="24"/>
          <w:szCs w:val="24"/>
          <w:lang w:val="en-US"/>
        </w:rPr>
      </w:pPr>
    </w:p>
    <w:p w:rsidR="00341CED" w:rsidRPr="00341CED" w:rsidRDefault="00341CED" w:rsidP="00341CED">
      <w:pPr>
        <w:pStyle w:val="Paragraphedeliste"/>
        <w:jc w:val="both"/>
        <w:rPr>
          <w:rFonts w:ascii="Times New Roman" w:hAnsi="Times New Roman" w:cs="Times New Roman"/>
          <w:sz w:val="24"/>
          <w:szCs w:val="24"/>
          <w:lang w:val="en-US"/>
        </w:rPr>
      </w:pPr>
    </w:p>
    <w:p w:rsidR="00713D09" w:rsidRPr="00CA0106" w:rsidRDefault="00713D09" w:rsidP="00713D09">
      <w:pPr>
        <w:jc w:val="both"/>
        <w:rPr>
          <w:lang w:val="en-US"/>
        </w:rPr>
      </w:pPr>
    </w:p>
    <w:p w:rsidR="00713D09" w:rsidRDefault="00713D09" w:rsidP="00713D09">
      <w:pPr>
        <w:pStyle w:val="Paragraphedeliste"/>
        <w:numPr>
          <w:ilvl w:val="0"/>
          <w:numId w:val="45"/>
        </w:numPr>
        <w:tabs>
          <w:tab w:val="left" w:pos="3428"/>
        </w:tabs>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ARTICLES </w:t>
      </w:r>
    </w:p>
    <w:p w:rsidR="00713D09" w:rsidRDefault="00713D09" w:rsidP="00713D09">
      <w:pPr>
        <w:pStyle w:val="Paragraphedeliste"/>
        <w:tabs>
          <w:tab w:val="left" w:pos="3428"/>
        </w:tabs>
        <w:ind w:left="1965"/>
        <w:jc w:val="both"/>
        <w:rPr>
          <w:rFonts w:ascii="Times New Roman" w:hAnsi="Times New Roman" w:cs="Times New Roman"/>
          <w:b/>
          <w:sz w:val="24"/>
          <w:szCs w:val="24"/>
          <w:lang w:val="en-US"/>
        </w:rPr>
      </w:pPr>
    </w:p>
    <w:p w:rsidR="00927424" w:rsidRPr="00927424" w:rsidRDefault="00927424" w:rsidP="00927424">
      <w:pPr>
        <w:pStyle w:val="Paragraphedeliste"/>
        <w:numPr>
          <w:ilvl w:val="0"/>
          <w:numId w:val="46"/>
        </w:numPr>
        <w:jc w:val="both"/>
        <w:rPr>
          <w:rFonts w:ascii="Times New Roman" w:hAnsi="Times New Roman" w:cs="Times New Roman"/>
          <w:sz w:val="24"/>
          <w:szCs w:val="24"/>
          <w:lang w:val="en-US"/>
        </w:rPr>
      </w:pPr>
      <w:r w:rsidRPr="00927424">
        <w:rPr>
          <w:rFonts w:ascii="Times New Roman" w:hAnsi="Times New Roman" w:cs="Times New Roman"/>
          <w:sz w:val="24"/>
          <w:szCs w:val="24"/>
          <w:lang w:val="en-US"/>
        </w:rPr>
        <w:t xml:space="preserve">Association international des universities, </w:t>
      </w:r>
      <w:r w:rsidRPr="00927424">
        <w:rPr>
          <w:rFonts w:ascii="Times New Roman" w:hAnsi="Times New Roman" w:cs="Times New Roman"/>
          <w:i/>
          <w:iCs/>
          <w:sz w:val="24"/>
          <w:szCs w:val="24"/>
          <w:lang w:val="en-US"/>
        </w:rPr>
        <w:t>IAU Global Survey Report: The Impact of COVID-19 on higher education around the world</w:t>
      </w:r>
      <w:r w:rsidRPr="00927424">
        <w:rPr>
          <w:rFonts w:ascii="Times New Roman" w:hAnsi="Times New Roman" w:cs="Times New Roman"/>
          <w:sz w:val="24"/>
          <w:szCs w:val="24"/>
          <w:lang w:val="en-US"/>
        </w:rPr>
        <w:t>, 20</w:t>
      </w:r>
      <w:r>
        <w:rPr>
          <w:rFonts w:ascii="Times New Roman" w:hAnsi="Times New Roman" w:cs="Times New Roman"/>
          <w:sz w:val="24"/>
          <w:szCs w:val="24"/>
          <w:lang w:val="en-US"/>
        </w:rPr>
        <w:t xml:space="preserve">20 : </w:t>
      </w:r>
      <w:r w:rsidRPr="00927424">
        <w:rPr>
          <w:rFonts w:ascii="Times New Roman" w:hAnsi="Times New Roman" w:cs="Times New Roman"/>
          <w:sz w:val="24"/>
          <w:szCs w:val="24"/>
          <w:lang w:val="en-US"/>
        </w:rPr>
        <w:t>https://www.iau-aiu.net/IMG/pdf/iau_covid19_and_he_survey_report_fial_may_2020.pdf</w:t>
      </w:r>
    </w:p>
    <w:p w:rsidR="00927424" w:rsidRPr="00927424" w:rsidRDefault="00927424" w:rsidP="00927424">
      <w:pPr>
        <w:pStyle w:val="Paragraphedeliste"/>
        <w:jc w:val="both"/>
        <w:rPr>
          <w:rFonts w:ascii="Times New Roman" w:hAnsi="Times New Roman" w:cs="Times New Roman"/>
          <w:sz w:val="24"/>
          <w:szCs w:val="24"/>
          <w:lang w:val="en-US"/>
        </w:rPr>
      </w:pPr>
    </w:p>
    <w:p w:rsidR="00713D09" w:rsidRDefault="00713D09" w:rsidP="00713D09">
      <w:pPr>
        <w:pStyle w:val="Paragraphedeliste"/>
        <w:numPr>
          <w:ilvl w:val="0"/>
          <w:numId w:val="46"/>
        </w:numPr>
        <w:jc w:val="both"/>
        <w:rPr>
          <w:rFonts w:ascii="Times New Roman" w:hAnsi="Times New Roman" w:cs="Times New Roman"/>
          <w:sz w:val="24"/>
          <w:szCs w:val="24"/>
          <w:lang w:val="en-US"/>
        </w:rPr>
      </w:pPr>
      <w:r w:rsidRPr="00713D09">
        <w:rPr>
          <w:rFonts w:ascii="Times New Roman" w:hAnsi="Times New Roman" w:cs="Times New Roman"/>
          <w:b/>
          <w:sz w:val="24"/>
          <w:szCs w:val="24"/>
          <w:lang w:val="en-US"/>
        </w:rPr>
        <w:t>Karen Mundy et Susannah Hares</w:t>
      </w:r>
      <w:r w:rsidR="004D20FA">
        <w:rPr>
          <w:rFonts w:ascii="Times New Roman" w:hAnsi="Times New Roman" w:cs="Times New Roman"/>
          <w:b/>
          <w:sz w:val="24"/>
          <w:szCs w:val="24"/>
          <w:lang w:val="en-US"/>
        </w:rPr>
        <w:t xml:space="preserve"> (2020)</w:t>
      </w:r>
      <w:r w:rsidRPr="00713D09">
        <w:rPr>
          <w:rFonts w:ascii="Times New Roman" w:hAnsi="Times New Roman" w:cs="Times New Roman"/>
          <w:sz w:val="24"/>
          <w:szCs w:val="24"/>
          <w:lang w:val="en-US"/>
        </w:rPr>
        <w:t>, “Equity-Focused Approaches to Learning Loss during COVID-19”, blog du Cen</w:t>
      </w:r>
      <w:r w:rsidR="007B71AB">
        <w:rPr>
          <w:rFonts w:ascii="Times New Roman" w:hAnsi="Times New Roman" w:cs="Times New Roman"/>
          <w:sz w:val="24"/>
          <w:szCs w:val="24"/>
          <w:lang w:val="en-US"/>
        </w:rPr>
        <w:t xml:space="preserve">ter for Global </w:t>
      </w:r>
      <w:r w:rsidR="004D20FA">
        <w:rPr>
          <w:rFonts w:ascii="Times New Roman" w:hAnsi="Times New Roman" w:cs="Times New Roman"/>
          <w:sz w:val="24"/>
          <w:szCs w:val="24"/>
          <w:lang w:val="en-US"/>
        </w:rPr>
        <w:t>Development, 16 A</w:t>
      </w:r>
      <w:r w:rsidRPr="00713D09">
        <w:rPr>
          <w:rFonts w:ascii="Times New Roman" w:hAnsi="Times New Roman" w:cs="Times New Roman"/>
          <w:sz w:val="24"/>
          <w:szCs w:val="24"/>
          <w:lang w:val="en-US"/>
        </w:rPr>
        <w:t xml:space="preserve">vril 2020: </w:t>
      </w:r>
      <w:hyperlink r:id="rId13" w:history="1">
        <w:r w:rsidR="00180D08" w:rsidRPr="00DD6DF2">
          <w:rPr>
            <w:rStyle w:val="Lienhypertexte"/>
            <w:rFonts w:ascii="Times New Roman" w:hAnsi="Times New Roman" w:cs="Times New Roman"/>
            <w:sz w:val="24"/>
            <w:szCs w:val="24"/>
            <w:lang w:val="en-US"/>
          </w:rPr>
          <w:t>https://www.cgdev.org/blog/equity-focused-approaches-learning-loss-during-covid-19</w:t>
        </w:r>
      </w:hyperlink>
      <w:r w:rsidRPr="00713D09">
        <w:rPr>
          <w:rFonts w:ascii="Times New Roman" w:hAnsi="Times New Roman" w:cs="Times New Roman"/>
          <w:sz w:val="24"/>
          <w:szCs w:val="24"/>
          <w:lang w:val="en-US"/>
        </w:rPr>
        <w:t>.</w:t>
      </w:r>
    </w:p>
    <w:p w:rsidR="00180D08" w:rsidRPr="00453E42" w:rsidRDefault="00180D08" w:rsidP="00713D09">
      <w:pPr>
        <w:pStyle w:val="Paragraphedeliste"/>
        <w:numPr>
          <w:ilvl w:val="0"/>
          <w:numId w:val="46"/>
        </w:numPr>
        <w:jc w:val="both"/>
        <w:rPr>
          <w:rFonts w:ascii="Times New Roman" w:hAnsi="Times New Roman" w:cs="Times New Roman"/>
          <w:sz w:val="24"/>
          <w:szCs w:val="24"/>
        </w:rPr>
      </w:pPr>
      <w:r w:rsidRPr="00180D08">
        <w:rPr>
          <w:rFonts w:ascii="Times New Roman" w:hAnsi="Times New Roman" w:cs="Times New Roman"/>
          <w:b/>
          <w:sz w:val="24"/>
          <w:szCs w:val="24"/>
        </w:rPr>
        <w:t>UNESCO</w:t>
      </w:r>
      <w:r w:rsidRPr="00180D08">
        <w:rPr>
          <w:rFonts w:ascii="Times New Roman" w:hAnsi="Times New Roman" w:cs="Times New Roman"/>
          <w:sz w:val="24"/>
          <w:szCs w:val="24"/>
        </w:rPr>
        <w:t xml:space="preserve">, “Éducation : de la fermeture des établissements scolaires à la reprise” : </w:t>
      </w:r>
      <w:hyperlink r:id="rId14" w:history="1">
        <w:r w:rsidR="00453E42" w:rsidRPr="00DD6DF2">
          <w:rPr>
            <w:rStyle w:val="Lienhypertexte"/>
            <w:rFonts w:ascii="Times New Roman" w:hAnsi="Times New Roman" w:cs="Times New Roman"/>
            <w:sz w:val="24"/>
            <w:szCs w:val="24"/>
          </w:rPr>
          <w:t>https://fr.unesco.org/covid19/educationresponse</w:t>
        </w:r>
      </w:hyperlink>
      <w:r>
        <w:rPr>
          <w:rFonts w:ascii="Roboto-Regular" w:hAnsi="Roboto-Regular"/>
          <w:color w:val="808285"/>
          <w:sz w:val="14"/>
          <w:szCs w:val="14"/>
        </w:rPr>
        <w:t>.</w:t>
      </w:r>
    </w:p>
    <w:p w:rsidR="00453E42" w:rsidRPr="00180D08" w:rsidRDefault="00453E42" w:rsidP="00713D09">
      <w:pPr>
        <w:pStyle w:val="Paragraphedeliste"/>
        <w:numPr>
          <w:ilvl w:val="0"/>
          <w:numId w:val="46"/>
        </w:numPr>
        <w:jc w:val="both"/>
        <w:rPr>
          <w:rFonts w:ascii="Times New Roman" w:hAnsi="Times New Roman" w:cs="Times New Roman"/>
          <w:sz w:val="24"/>
          <w:szCs w:val="24"/>
        </w:rPr>
      </w:pPr>
    </w:p>
    <w:p w:rsidR="00713D09" w:rsidRPr="00180D08" w:rsidRDefault="00713D09" w:rsidP="00713D09">
      <w:pPr>
        <w:tabs>
          <w:tab w:val="left" w:pos="3428"/>
        </w:tabs>
        <w:rPr>
          <w:rFonts w:ascii="Times New Roman" w:hAnsi="Times New Roman" w:cs="Times New Roman"/>
          <w:b/>
          <w:sz w:val="24"/>
          <w:szCs w:val="24"/>
        </w:rPr>
      </w:pPr>
    </w:p>
    <w:sectPr w:rsidR="00713D09" w:rsidRPr="00180D08" w:rsidSect="00A209BA">
      <w:footerReference w:type="default" r:id="rId15"/>
      <w:pgSz w:w="11906" w:h="16838"/>
      <w:pgMar w:top="1417" w:right="1417" w:bottom="1417" w:left="1417" w:header="708" w:footer="708" w:gutter="0"/>
      <w:pgBorders w:display="firstPage" w:offsetFrom="page">
        <w:top w:val="stars3d" w:sz="30" w:space="24" w:color="auto"/>
        <w:left w:val="stars3d" w:sz="30" w:space="24" w:color="auto"/>
        <w:bottom w:val="stars3d" w:sz="30" w:space="24" w:color="auto"/>
        <w:right w:val="stars3d" w:sz="30" w:space="24" w:color="auto"/>
      </w:pgBorders>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1E9F" w:rsidRDefault="00591E9F" w:rsidP="00A6036C">
      <w:pPr>
        <w:spacing w:after="0" w:line="240" w:lineRule="auto"/>
      </w:pPr>
      <w:r>
        <w:separator/>
      </w:r>
    </w:p>
  </w:endnote>
  <w:endnote w:type="continuationSeparator" w:id="1">
    <w:p w:rsidR="00591E9F" w:rsidRDefault="00591E9F" w:rsidP="00A603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CaslonPro-Regular">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Regular">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0140"/>
      <w:docPartObj>
        <w:docPartGallery w:val="Page Numbers (Bottom of Page)"/>
        <w:docPartUnique/>
      </w:docPartObj>
    </w:sdtPr>
    <w:sdtContent>
      <w:p w:rsidR="00AA3090" w:rsidRDefault="00196C93">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3313" type="#_x0000_t65" style="position:absolute;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13313">
                <w:txbxContent>
                  <w:p w:rsidR="00AA3090" w:rsidRDefault="00196C93">
                    <w:pPr>
                      <w:jc w:val="center"/>
                    </w:pPr>
                    <w:fldSimple w:instr=" PAGE    \* MERGEFORMAT ">
                      <w:r w:rsidR="00131FCA" w:rsidRPr="00131FCA">
                        <w:rPr>
                          <w:noProof/>
                          <w:sz w:val="16"/>
                          <w:szCs w:val="16"/>
                        </w:rPr>
                        <w:t>9</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1E9F" w:rsidRDefault="00591E9F" w:rsidP="00A6036C">
      <w:pPr>
        <w:spacing w:after="0" w:line="240" w:lineRule="auto"/>
      </w:pPr>
      <w:r>
        <w:separator/>
      </w:r>
    </w:p>
  </w:footnote>
  <w:footnote w:type="continuationSeparator" w:id="1">
    <w:p w:rsidR="00591E9F" w:rsidRDefault="00591E9F" w:rsidP="00A603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F5660"/>
    <w:multiLevelType w:val="hybridMultilevel"/>
    <w:tmpl w:val="F4C258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110789B"/>
    <w:multiLevelType w:val="hybridMultilevel"/>
    <w:tmpl w:val="55E2293C"/>
    <w:lvl w:ilvl="0" w:tplc="040C0003">
      <w:start w:val="1"/>
      <w:numFmt w:val="bullet"/>
      <w:lvlText w:val="o"/>
      <w:lvlJc w:val="left"/>
      <w:pPr>
        <w:ind w:left="785" w:hanging="360"/>
      </w:pPr>
      <w:rPr>
        <w:rFonts w:ascii="Courier New" w:hAnsi="Courier New" w:cs="Courier New"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2">
    <w:nsid w:val="055F4530"/>
    <w:multiLevelType w:val="hybridMultilevel"/>
    <w:tmpl w:val="8EE0C8B2"/>
    <w:lvl w:ilvl="0" w:tplc="C2C48B6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6243F8D"/>
    <w:multiLevelType w:val="hybridMultilevel"/>
    <w:tmpl w:val="D2882D9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D651CDB"/>
    <w:multiLevelType w:val="hybridMultilevel"/>
    <w:tmpl w:val="D2882D9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DC97DA2"/>
    <w:multiLevelType w:val="hybridMultilevel"/>
    <w:tmpl w:val="EFC4BE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4C91B7A"/>
    <w:multiLevelType w:val="hybridMultilevel"/>
    <w:tmpl w:val="D2882D9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5242EC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2849A9"/>
    <w:multiLevelType w:val="hybridMultilevel"/>
    <w:tmpl w:val="9FDADF78"/>
    <w:lvl w:ilvl="0" w:tplc="99888EC6">
      <w:start w:val="1"/>
      <w:numFmt w:val="bullet"/>
      <w:lvlText w:val="-"/>
      <w:lvlJc w:val="left"/>
      <w:pPr>
        <w:ind w:left="1068" w:hanging="360"/>
      </w:pPr>
      <w:rPr>
        <w:rFonts w:ascii="Times New Roman" w:eastAsiaTheme="minorEastAsia" w:hAnsi="Times New Roman" w:cs="Times New Roman" w:hint="default"/>
        <w:b w:val="0"/>
        <w:i w:val="0"/>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nsid w:val="1E526061"/>
    <w:multiLevelType w:val="hybridMultilevel"/>
    <w:tmpl w:val="5D78260A"/>
    <w:lvl w:ilvl="0" w:tplc="A1B89424">
      <w:numFmt w:val="bullet"/>
      <w:lvlText w:val="-"/>
      <w:lvlJc w:val="left"/>
      <w:pPr>
        <w:ind w:left="4007" w:hanging="360"/>
      </w:pPr>
      <w:rPr>
        <w:rFonts w:ascii="Calibri" w:eastAsiaTheme="minorHAnsi" w:hAnsi="Calibri" w:cs="Calibri" w:hint="default"/>
      </w:rPr>
    </w:lvl>
    <w:lvl w:ilvl="1" w:tplc="040C0003" w:tentative="1">
      <w:start w:val="1"/>
      <w:numFmt w:val="bullet"/>
      <w:lvlText w:val="o"/>
      <w:lvlJc w:val="left"/>
      <w:pPr>
        <w:ind w:left="4727" w:hanging="360"/>
      </w:pPr>
      <w:rPr>
        <w:rFonts w:ascii="Courier New" w:hAnsi="Courier New" w:cs="Courier New" w:hint="default"/>
      </w:rPr>
    </w:lvl>
    <w:lvl w:ilvl="2" w:tplc="040C0005" w:tentative="1">
      <w:start w:val="1"/>
      <w:numFmt w:val="bullet"/>
      <w:lvlText w:val=""/>
      <w:lvlJc w:val="left"/>
      <w:pPr>
        <w:ind w:left="5447" w:hanging="360"/>
      </w:pPr>
      <w:rPr>
        <w:rFonts w:ascii="Wingdings" w:hAnsi="Wingdings" w:hint="default"/>
      </w:rPr>
    </w:lvl>
    <w:lvl w:ilvl="3" w:tplc="040C0001" w:tentative="1">
      <w:start w:val="1"/>
      <w:numFmt w:val="bullet"/>
      <w:lvlText w:val=""/>
      <w:lvlJc w:val="left"/>
      <w:pPr>
        <w:ind w:left="6167" w:hanging="360"/>
      </w:pPr>
      <w:rPr>
        <w:rFonts w:ascii="Symbol" w:hAnsi="Symbol" w:hint="default"/>
      </w:rPr>
    </w:lvl>
    <w:lvl w:ilvl="4" w:tplc="040C0003" w:tentative="1">
      <w:start w:val="1"/>
      <w:numFmt w:val="bullet"/>
      <w:lvlText w:val="o"/>
      <w:lvlJc w:val="left"/>
      <w:pPr>
        <w:ind w:left="6887" w:hanging="360"/>
      </w:pPr>
      <w:rPr>
        <w:rFonts w:ascii="Courier New" w:hAnsi="Courier New" w:cs="Courier New" w:hint="default"/>
      </w:rPr>
    </w:lvl>
    <w:lvl w:ilvl="5" w:tplc="040C0005" w:tentative="1">
      <w:start w:val="1"/>
      <w:numFmt w:val="bullet"/>
      <w:lvlText w:val=""/>
      <w:lvlJc w:val="left"/>
      <w:pPr>
        <w:ind w:left="7607" w:hanging="360"/>
      </w:pPr>
      <w:rPr>
        <w:rFonts w:ascii="Wingdings" w:hAnsi="Wingdings" w:hint="default"/>
      </w:rPr>
    </w:lvl>
    <w:lvl w:ilvl="6" w:tplc="040C0001" w:tentative="1">
      <w:start w:val="1"/>
      <w:numFmt w:val="bullet"/>
      <w:lvlText w:val=""/>
      <w:lvlJc w:val="left"/>
      <w:pPr>
        <w:ind w:left="8327" w:hanging="360"/>
      </w:pPr>
      <w:rPr>
        <w:rFonts w:ascii="Symbol" w:hAnsi="Symbol" w:hint="default"/>
      </w:rPr>
    </w:lvl>
    <w:lvl w:ilvl="7" w:tplc="040C0003" w:tentative="1">
      <w:start w:val="1"/>
      <w:numFmt w:val="bullet"/>
      <w:lvlText w:val="o"/>
      <w:lvlJc w:val="left"/>
      <w:pPr>
        <w:ind w:left="9047" w:hanging="360"/>
      </w:pPr>
      <w:rPr>
        <w:rFonts w:ascii="Courier New" w:hAnsi="Courier New" w:cs="Courier New" w:hint="default"/>
      </w:rPr>
    </w:lvl>
    <w:lvl w:ilvl="8" w:tplc="040C0005" w:tentative="1">
      <w:start w:val="1"/>
      <w:numFmt w:val="bullet"/>
      <w:lvlText w:val=""/>
      <w:lvlJc w:val="left"/>
      <w:pPr>
        <w:ind w:left="9767" w:hanging="360"/>
      </w:pPr>
      <w:rPr>
        <w:rFonts w:ascii="Wingdings" w:hAnsi="Wingdings" w:hint="default"/>
      </w:rPr>
    </w:lvl>
  </w:abstractNum>
  <w:abstractNum w:abstractNumId="10">
    <w:nsid w:val="21B133D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C86343"/>
    <w:multiLevelType w:val="hybridMultilevel"/>
    <w:tmpl w:val="503EDA9A"/>
    <w:lvl w:ilvl="0" w:tplc="040C0009">
      <w:start w:val="1"/>
      <w:numFmt w:val="bullet"/>
      <w:lvlText w:val=""/>
      <w:lvlJc w:val="left"/>
      <w:pPr>
        <w:ind w:left="2235" w:hanging="360"/>
      </w:pPr>
      <w:rPr>
        <w:rFonts w:ascii="Wingdings" w:hAnsi="Wingdings" w:hint="default"/>
      </w:rPr>
    </w:lvl>
    <w:lvl w:ilvl="1" w:tplc="040C0003" w:tentative="1">
      <w:start w:val="1"/>
      <w:numFmt w:val="bullet"/>
      <w:lvlText w:val="o"/>
      <w:lvlJc w:val="left"/>
      <w:pPr>
        <w:ind w:left="2955" w:hanging="360"/>
      </w:pPr>
      <w:rPr>
        <w:rFonts w:ascii="Courier New" w:hAnsi="Courier New" w:cs="Courier New" w:hint="default"/>
      </w:rPr>
    </w:lvl>
    <w:lvl w:ilvl="2" w:tplc="040C0005" w:tentative="1">
      <w:start w:val="1"/>
      <w:numFmt w:val="bullet"/>
      <w:lvlText w:val=""/>
      <w:lvlJc w:val="left"/>
      <w:pPr>
        <w:ind w:left="3675" w:hanging="360"/>
      </w:pPr>
      <w:rPr>
        <w:rFonts w:ascii="Wingdings" w:hAnsi="Wingdings" w:hint="default"/>
      </w:rPr>
    </w:lvl>
    <w:lvl w:ilvl="3" w:tplc="040C0001" w:tentative="1">
      <w:start w:val="1"/>
      <w:numFmt w:val="bullet"/>
      <w:lvlText w:val=""/>
      <w:lvlJc w:val="left"/>
      <w:pPr>
        <w:ind w:left="4395" w:hanging="360"/>
      </w:pPr>
      <w:rPr>
        <w:rFonts w:ascii="Symbol" w:hAnsi="Symbol" w:hint="default"/>
      </w:rPr>
    </w:lvl>
    <w:lvl w:ilvl="4" w:tplc="040C0003" w:tentative="1">
      <w:start w:val="1"/>
      <w:numFmt w:val="bullet"/>
      <w:lvlText w:val="o"/>
      <w:lvlJc w:val="left"/>
      <w:pPr>
        <w:ind w:left="5115" w:hanging="360"/>
      </w:pPr>
      <w:rPr>
        <w:rFonts w:ascii="Courier New" w:hAnsi="Courier New" w:cs="Courier New" w:hint="default"/>
      </w:rPr>
    </w:lvl>
    <w:lvl w:ilvl="5" w:tplc="040C0005" w:tentative="1">
      <w:start w:val="1"/>
      <w:numFmt w:val="bullet"/>
      <w:lvlText w:val=""/>
      <w:lvlJc w:val="left"/>
      <w:pPr>
        <w:ind w:left="5835" w:hanging="360"/>
      </w:pPr>
      <w:rPr>
        <w:rFonts w:ascii="Wingdings" w:hAnsi="Wingdings" w:hint="default"/>
      </w:rPr>
    </w:lvl>
    <w:lvl w:ilvl="6" w:tplc="040C0001" w:tentative="1">
      <w:start w:val="1"/>
      <w:numFmt w:val="bullet"/>
      <w:lvlText w:val=""/>
      <w:lvlJc w:val="left"/>
      <w:pPr>
        <w:ind w:left="6555" w:hanging="360"/>
      </w:pPr>
      <w:rPr>
        <w:rFonts w:ascii="Symbol" w:hAnsi="Symbol" w:hint="default"/>
      </w:rPr>
    </w:lvl>
    <w:lvl w:ilvl="7" w:tplc="040C0003" w:tentative="1">
      <w:start w:val="1"/>
      <w:numFmt w:val="bullet"/>
      <w:lvlText w:val="o"/>
      <w:lvlJc w:val="left"/>
      <w:pPr>
        <w:ind w:left="7275" w:hanging="360"/>
      </w:pPr>
      <w:rPr>
        <w:rFonts w:ascii="Courier New" w:hAnsi="Courier New" w:cs="Courier New" w:hint="default"/>
      </w:rPr>
    </w:lvl>
    <w:lvl w:ilvl="8" w:tplc="040C0005" w:tentative="1">
      <w:start w:val="1"/>
      <w:numFmt w:val="bullet"/>
      <w:lvlText w:val=""/>
      <w:lvlJc w:val="left"/>
      <w:pPr>
        <w:ind w:left="7995" w:hanging="360"/>
      </w:pPr>
      <w:rPr>
        <w:rFonts w:ascii="Wingdings" w:hAnsi="Wingdings" w:hint="default"/>
      </w:rPr>
    </w:lvl>
  </w:abstractNum>
  <w:abstractNum w:abstractNumId="12">
    <w:nsid w:val="25CC3BC0"/>
    <w:multiLevelType w:val="multilevel"/>
    <w:tmpl w:val="DB6A2C28"/>
    <w:lvl w:ilvl="0">
      <w:start w:val="1"/>
      <w:numFmt w:val="decimal"/>
      <w:lvlText w:val="%1"/>
      <w:lvlJc w:val="left"/>
      <w:pPr>
        <w:ind w:left="360" w:hanging="360"/>
      </w:pPr>
      <w:rPr>
        <w:rFonts w:hint="default"/>
        <w:b/>
        <w:color w:val="auto"/>
      </w:rPr>
    </w:lvl>
    <w:lvl w:ilvl="1">
      <w:start w:val="1"/>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color w:val="auto"/>
      </w:rPr>
    </w:lvl>
    <w:lvl w:ilvl="3">
      <w:start w:val="1"/>
      <w:numFmt w:val="decimal"/>
      <w:lvlText w:val="%1.%2.%3.%4"/>
      <w:lvlJc w:val="left"/>
      <w:pPr>
        <w:ind w:left="1800" w:hanging="720"/>
      </w:pPr>
      <w:rPr>
        <w:rFonts w:hint="default"/>
        <w:b/>
        <w:color w:val="auto"/>
      </w:rPr>
    </w:lvl>
    <w:lvl w:ilvl="4">
      <w:start w:val="1"/>
      <w:numFmt w:val="decimal"/>
      <w:lvlText w:val="%1.%2.%3.%4.%5"/>
      <w:lvlJc w:val="left"/>
      <w:pPr>
        <w:ind w:left="2520" w:hanging="1080"/>
      </w:pPr>
      <w:rPr>
        <w:rFonts w:hint="default"/>
        <w:b/>
        <w:color w:val="auto"/>
      </w:rPr>
    </w:lvl>
    <w:lvl w:ilvl="5">
      <w:start w:val="1"/>
      <w:numFmt w:val="decimal"/>
      <w:lvlText w:val="%1.%2.%3.%4.%5.%6"/>
      <w:lvlJc w:val="left"/>
      <w:pPr>
        <w:ind w:left="2880" w:hanging="1080"/>
      </w:pPr>
      <w:rPr>
        <w:rFonts w:hint="default"/>
        <w:b/>
        <w:color w:val="auto"/>
      </w:rPr>
    </w:lvl>
    <w:lvl w:ilvl="6">
      <w:start w:val="1"/>
      <w:numFmt w:val="decimal"/>
      <w:lvlText w:val="%1.%2.%3.%4.%5.%6.%7"/>
      <w:lvlJc w:val="left"/>
      <w:pPr>
        <w:ind w:left="3600" w:hanging="1440"/>
      </w:pPr>
      <w:rPr>
        <w:rFonts w:hint="default"/>
        <w:b/>
        <w:color w:val="auto"/>
      </w:rPr>
    </w:lvl>
    <w:lvl w:ilvl="7">
      <w:start w:val="1"/>
      <w:numFmt w:val="decimal"/>
      <w:lvlText w:val="%1.%2.%3.%4.%5.%6.%7.%8"/>
      <w:lvlJc w:val="left"/>
      <w:pPr>
        <w:ind w:left="3960" w:hanging="1440"/>
      </w:pPr>
      <w:rPr>
        <w:rFonts w:hint="default"/>
        <w:b/>
        <w:color w:val="auto"/>
      </w:rPr>
    </w:lvl>
    <w:lvl w:ilvl="8">
      <w:start w:val="1"/>
      <w:numFmt w:val="decimal"/>
      <w:lvlText w:val="%1.%2.%3.%4.%5.%6.%7.%8.%9"/>
      <w:lvlJc w:val="left"/>
      <w:pPr>
        <w:ind w:left="4320" w:hanging="1440"/>
      </w:pPr>
      <w:rPr>
        <w:rFonts w:hint="default"/>
        <w:b/>
        <w:color w:val="auto"/>
      </w:rPr>
    </w:lvl>
  </w:abstractNum>
  <w:abstractNum w:abstractNumId="13">
    <w:nsid w:val="25D63D0C"/>
    <w:multiLevelType w:val="hybridMultilevel"/>
    <w:tmpl w:val="62EA02AC"/>
    <w:lvl w:ilvl="0" w:tplc="BDBC69B8">
      <w:start w:val="2"/>
      <w:numFmt w:val="bullet"/>
      <w:lvlText w:val="-"/>
      <w:lvlJc w:val="left"/>
      <w:pPr>
        <w:ind w:left="720" w:hanging="360"/>
      </w:pPr>
      <w:rPr>
        <w:rFonts w:ascii="ACaslonPro-Regular" w:eastAsiaTheme="minorHAnsi" w:hAnsi="ACaslonPro-Regular" w:cs="ACaslonPro-Regular"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8D81B3D"/>
    <w:multiLevelType w:val="hybridMultilevel"/>
    <w:tmpl w:val="6B0E98E0"/>
    <w:lvl w:ilvl="0" w:tplc="040C0003">
      <w:start w:val="1"/>
      <w:numFmt w:val="bullet"/>
      <w:lvlText w:val="o"/>
      <w:lvlJc w:val="left"/>
      <w:pPr>
        <w:ind w:left="785" w:hanging="360"/>
      </w:pPr>
      <w:rPr>
        <w:rFonts w:ascii="Courier New" w:hAnsi="Courier New" w:cs="Courier New"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5">
    <w:nsid w:val="2B5F1B13"/>
    <w:multiLevelType w:val="hybridMultilevel"/>
    <w:tmpl w:val="9C0CF770"/>
    <w:lvl w:ilvl="0" w:tplc="040C0003">
      <w:start w:val="1"/>
      <w:numFmt w:val="bullet"/>
      <w:lvlText w:val="o"/>
      <w:lvlJc w:val="left"/>
      <w:pPr>
        <w:ind w:left="785" w:hanging="360"/>
      </w:pPr>
      <w:rPr>
        <w:rFonts w:ascii="Courier New" w:hAnsi="Courier New" w:cs="Courier New"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6">
    <w:nsid w:val="2B79023A"/>
    <w:multiLevelType w:val="hybridMultilevel"/>
    <w:tmpl w:val="1C22B3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BE079D6"/>
    <w:multiLevelType w:val="hybridMultilevel"/>
    <w:tmpl w:val="CE344A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6A055FC"/>
    <w:multiLevelType w:val="hybridMultilevel"/>
    <w:tmpl w:val="09569B92"/>
    <w:lvl w:ilvl="0" w:tplc="9CB45602">
      <w:start w:val="1"/>
      <w:numFmt w:val="decimal"/>
      <w:lvlText w:val="%1-"/>
      <w:lvlJc w:val="left"/>
      <w:pPr>
        <w:ind w:left="1965" w:hanging="360"/>
      </w:pPr>
      <w:rPr>
        <w:rFonts w:hint="default"/>
      </w:rPr>
    </w:lvl>
    <w:lvl w:ilvl="1" w:tplc="040C0019" w:tentative="1">
      <w:start w:val="1"/>
      <w:numFmt w:val="lowerLetter"/>
      <w:lvlText w:val="%2."/>
      <w:lvlJc w:val="left"/>
      <w:pPr>
        <w:ind w:left="2685" w:hanging="360"/>
      </w:pPr>
    </w:lvl>
    <w:lvl w:ilvl="2" w:tplc="040C001B" w:tentative="1">
      <w:start w:val="1"/>
      <w:numFmt w:val="lowerRoman"/>
      <w:lvlText w:val="%3."/>
      <w:lvlJc w:val="right"/>
      <w:pPr>
        <w:ind w:left="3405" w:hanging="180"/>
      </w:pPr>
    </w:lvl>
    <w:lvl w:ilvl="3" w:tplc="040C000F" w:tentative="1">
      <w:start w:val="1"/>
      <w:numFmt w:val="decimal"/>
      <w:lvlText w:val="%4."/>
      <w:lvlJc w:val="left"/>
      <w:pPr>
        <w:ind w:left="4125" w:hanging="360"/>
      </w:pPr>
    </w:lvl>
    <w:lvl w:ilvl="4" w:tplc="040C0019" w:tentative="1">
      <w:start w:val="1"/>
      <w:numFmt w:val="lowerLetter"/>
      <w:lvlText w:val="%5."/>
      <w:lvlJc w:val="left"/>
      <w:pPr>
        <w:ind w:left="4845" w:hanging="360"/>
      </w:pPr>
    </w:lvl>
    <w:lvl w:ilvl="5" w:tplc="040C001B" w:tentative="1">
      <w:start w:val="1"/>
      <w:numFmt w:val="lowerRoman"/>
      <w:lvlText w:val="%6."/>
      <w:lvlJc w:val="right"/>
      <w:pPr>
        <w:ind w:left="5565" w:hanging="180"/>
      </w:pPr>
    </w:lvl>
    <w:lvl w:ilvl="6" w:tplc="040C000F" w:tentative="1">
      <w:start w:val="1"/>
      <w:numFmt w:val="decimal"/>
      <w:lvlText w:val="%7."/>
      <w:lvlJc w:val="left"/>
      <w:pPr>
        <w:ind w:left="6285" w:hanging="360"/>
      </w:pPr>
    </w:lvl>
    <w:lvl w:ilvl="7" w:tplc="040C0019" w:tentative="1">
      <w:start w:val="1"/>
      <w:numFmt w:val="lowerLetter"/>
      <w:lvlText w:val="%8."/>
      <w:lvlJc w:val="left"/>
      <w:pPr>
        <w:ind w:left="7005" w:hanging="360"/>
      </w:pPr>
    </w:lvl>
    <w:lvl w:ilvl="8" w:tplc="040C001B" w:tentative="1">
      <w:start w:val="1"/>
      <w:numFmt w:val="lowerRoman"/>
      <w:lvlText w:val="%9."/>
      <w:lvlJc w:val="right"/>
      <w:pPr>
        <w:ind w:left="7725" w:hanging="180"/>
      </w:pPr>
    </w:lvl>
  </w:abstractNum>
  <w:abstractNum w:abstractNumId="19">
    <w:nsid w:val="3DFC2AAC"/>
    <w:multiLevelType w:val="hybridMultilevel"/>
    <w:tmpl w:val="8AF8C94C"/>
    <w:lvl w:ilvl="0" w:tplc="040C0001">
      <w:start w:val="1"/>
      <w:numFmt w:val="bullet"/>
      <w:lvlText w:val=""/>
      <w:lvlJc w:val="left"/>
      <w:pPr>
        <w:ind w:left="840" w:hanging="360"/>
      </w:pPr>
      <w:rPr>
        <w:rFonts w:ascii="Symbol" w:hAnsi="Symbol"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20">
    <w:nsid w:val="44610CC8"/>
    <w:multiLevelType w:val="multilevel"/>
    <w:tmpl w:val="42D4350E"/>
    <w:lvl w:ilvl="0">
      <w:start w:val="1"/>
      <w:numFmt w:val="decimal"/>
      <w:lvlText w:val="%1"/>
      <w:lvlJc w:val="left"/>
      <w:pPr>
        <w:ind w:left="360" w:hanging="360"/>
      </w:pPr>
      <w:rPr>
        <w:rFonts w:eastAsiaTheme="majorEastAsia" w:hint="default"/>
        <w:b/>
        <w:color w:val="4F81BD" w:themeColor="accent1"/>
      </w:rPr>
    </w:lvl>
    <w:lvl w:ilvl="1">
      <w:start w:val="1"/>
      <w:numFmt w:val="decimal"/>
      <w:lvlText w:val="%1.%2"/>
      <w:lvlJc w:val="left"/>
      <w:pPr>
        <w:ind w:left="360" w:hanging="360"/>
      </w:pPr>
      <w:rPr>
        <w:rFonts w:eastAsiaTheme="majorEastAsia" w:hint="default"/>
        <w:b/>
        <w:color w:val="auto"/>
      </w:rPr>
    </w:lvl>
    <w:lvl w:ilvl="2">
      <w:start w:val="1"/>
      <w:numFmt w:val="decimal"/>
      <w:lvlText w:val="%1.%2.%3"/>
      <w:lvlJc w:val="left"/>
      <w:pPr>
        <w:ind w:left="720" w:hanging="720"/>
      </w:pPr>
      <w:rPr>
        <w:rFonts w:eastAsiaTheme="majorEastAsia" w:hint="default"/>
        <w:b/>
        <w:color w:val="4F81BD" w:themeColor="accent1"/>
      </w:rPr>
    </w:lvl>
    <w:lvl w:ilvl="3">
      <w:start w:val="1"/>
      <w:numFmt w:val="decimal"/>
      <w:lvlText w:val="%1.%2.%3.%4"/>
      <w:lvlJc w:val="left"/>
      <w:pPr>
        <w:ind w:left="720" w:hanging="720"/>
      </w:pPr>
      <w:rPr>
        <w:rFonts w:eastAsiaTheme="majorEastAsia" w:hint="default"/>
        <w:b/>
        <w:color w:val="4F81BD" w:themeColor="accent1"/>
      </w:rPr>
    </w:lvl>
    <w:lvl w:ilvl="4">
      <w:start w:val="1"/>
      <w:numFmt w:val="decimal"/>
      <w:lvlText w:val="%1.%2.%3.%4.%5"/>
      <w:lvlJc w:val="left"/>
      <w:pPr>
        <w:ind w:left="1080" w:hanging="1080"/>
      </w:pPr>
      <w:rPr>
        <w:rFonts w:eastAsiaTheme="majorEastAsia" w:hint="default"/>
        <w:b/>
        <w:color w:val="4F81BD" w:themeColor="accent1"/>
      </w:rPr>
    </w:lvl>
    <w:lvl w:ilvl="5">
      <w:start w:val="1"/>
      <w:numFmt w:val="decimal"/>
      <w:lvlText w:val="%1.%2.%3.%4.%5.%6"/>
      <w:lvlJc w:val="left"/>
      <w:pPr>
        <w:ind w:left="1080" w:hanging="1080"/>
      </w:pPr>
      <w:rPr>
        <w:rFonts w:eastAsiaTheme="majorEastAsia" w:hint="default"/>
        <w:b/>
        <w:color w:val="4F81BD" w:themeColor="accent1"/>
      </w:rPr>
    </w:lvl>
    <w:lvl w:ilvl="6">
      <w:start w:val="1"/>
      <w:numFmt w:val="decimal"/>
      <w:lvlText w:val="%1.%2.%3.%4.%5.%6.%7"/>
      <w:lvlJc w:val="left"/>
      <w:pPr>
        <w:ind w:left="1440" w:hanging="1440"/>
      </w:pPr>
      <w:rPr>
        <w:rFonts w:eastAsiaTheme="majorEastAsia" w:hint="default"/>
        <w:b/>
        <w:color w:val="4F81BD" w:themeColor="accent1"/>
      </w:rPr>
    </w:lvl>
    <w:lvl w:ilvl="7">
      <w:start w:val="1"/>
      <w:numFmt w:val="decimal"/>
      <w:lvlText w:val="%1.%2.%3.%4.%5.%6.%7.%8"/>
      <w:lvlJc w:val="left"/>
      <w:pPr>
        <w:ind w:left="1440" w:hanging="1440"/>
      </w:pPr>
      <w:rPr>
        <w:rFonts w:eastAsiaTheme="majorEastAsia" w:hint="default"/>
        <w:b/>
        <w:color w:val="4F81BD" w:themeColor="accent1"/>
      </w:rPr>
    </w:lvl>
    <w:lvl w:ilvl="8">
      <w:start w:val="1"/>
      <w:numFmt w:val="decimal"/>
      <w:lvlText w:val="%1.%2.%3.%4.%5.%6.%7.%8.%9"/>
      <w:lvlJc w:val="left"/>
      <w:pPr>
        <w:ind w:left="1800" w:hanging="1800"/>
      </w:pPr>
      <w:rPr>
        <w:rFonts w:eastAsiaTheme="majorEastAsia" w:hint="default"/>
        <w:b/>
        <w:color w:val="4F81BD" w:themeColor="accent1"/>
      </w:rPr>
    </w:lvl>
  </w:abstractNum>
  <w:abstractNum w:abstractNumId="21">
    <w:nsid w:val="47067348"/>
    <w:multiLevelType w:val="hybridMultilevel"/>
    <w:tmpl w:val="E08A9C7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BC33EC2"/>
    <w:multiLevelType w:val="hybridMultilevel"/>
    <w:tmpl w:val="B1A480BE"/>
    <w:lvl w:ilvl="0" w:tplc="BDBC69B8">
      <w:start w:val="2"/>
      <w:numFmt w:val="bullet"/>
      <w:lvlText w:val="-"/>
      <w:lvlJc w:val="left"/>
      <w:pPr>
        <w:ind w:left="643" w:hanging="360"/>
      </w:pPr>
      <w:rPr>
        <w:rFonts w:ascii="ACaslonPro-Regular" w:eastAsiaTheme="minorHAnsi" w:hAnsi="ACaslonPro-Regular" w:cs="ACaslonPro-Regular"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23">
    <w:nsid w:val="4DCF3C2F"/>
    <w:multiLevelType w:val="hybridMultilevel"/>
    <w:tmpl w:val="3FBA43C4"/>
    <w:lvl w:ilvl="0" w:tplc="21AC213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FEC4509"/>
    <w:multiLevelType w:val="hybridMultilevel"/>
    <w:tmpl w:val="47AC0D1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4DB27B0"/>
    <w:multiLevelType w:val="hybridMultilevel"/>
    <w:tmpl w:val="DE0AD52A"/>
    <w:lvl w:ilvl="0" w:tplc="E1DC3A3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D165152"/>
    <w:multiLevelType w:val="hybridMultilevel"/>
    <w:tmpl w:val="4E3E06B4"/>
    <w:lvl w:ilvl="0" w:tplc="5F18705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09D40CA"/>
    <w:multiLevelType w:val="hybridMultilevel"/>
    <w:tmpl w:val="994227FC"/>
    <w:lvl w:ilvl="0" w:tplc="2138B8EA">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24077B1"/>
    <w:multiLevelType w:val="hybridMultilevel"/>
    <w:tmpl w:val="5462A65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2727581"/>
    <w:multiLevelType w:val="hybridMultilevel"/>
    <w:tmpl w:val="4754D5F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3FA2E9C"/>
    <w:multiLevelType w:val="hybridMultilevel"/>
    <w:tmpl w:val="A1D0514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4D503CC"/>
    <w:multiLevelType w:val="multilevel"/>
    <w:tmpl w:val="9E3003A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6005108"/>
    <w:multiLevelType w:val="hybridMultilevel"/>
    <w:tmpl w:val="E17A9230"/>
    <w:lvl w:ilvl="0" w:tplc="21AC2138">
      <w:start w:val="1"/>
      <w:numFmt w:val="bullet"/>
      <w:lvlText w:val="-"/>
      <w:lvlJc w:val="left"/>
      <w:pPr>
        <w:ind w:left="784" w:hanging="360"/>
      </w:pPr>
      <w:rPr>
        <w:rFonts w:ascii="Times New Roman" w:eastAsia="Calibri" w:hAnsi="Times New Roman" w:cs="Times New Roman"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33">
    <w:nsid w:val="664128DB"/>
    <w:multiLevelType w:val="hybridMultilevel"/>
    <w:tmpl w:val="043815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7CF3DFC"/>
    <w:multiLevelType w:val="hybridMultilevel"/>
    <w:tmpl w:val="FE408510"/>
    <w:lvl w:ilvl="0" w:tplc="8C784240">
      <w:start w:val="6"/>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86D679F"/>
    <w:multiLevelType w:val="hybridMultilevel"/>
    <w:tmpl w:val="6060D2D2"/>
    <w:lvl w:ilvl="0" w:tplc="040C0003">
      <w:start w:val="1"/>
      <w:numFmt w:val="bullet"/>
      <w:lvlText w:val="o"/>
      <w:lvlJc w:val="left"/>
      <w:pPr>
        <w:ind w:left="784" w:hanging="360"/>
      </w:pPr>
      <w:rPr>
        <w:rFonts w:ascii="Courier New" w:hAnsi="Courier New" w:cs="Courier New"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36">
    <w:nsid w:val="69A4031D"/>
    <w:multiLevelType w:val="hybridMultilevel"/>
    <w:tmpl w:val="305C99E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B27741C"/>
    <w:multiLevelType w:val="hybridMultilevel"/>
    <w:tmpl w:val="D2882D9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E980C93"/>
    <w:multiLevelType w:val="hybridMultilevel"/>
    <w:tmpl w:val="324860B6"/>
    <w:lvl w:ilvl="0" w:tplc="040C0003">
      <w:start w:val="1"/>
      <w:numFmt w:val="bullet"/>
      <w:lvlText w:val="o"/>
      <w:lvlJc w:val="left"/>
      <w:pPr>
        <w:ind w:left="785" w:hanging="360"/>
      </w:pPr>
      <w:rPr>
        <w:rFonts w:ascii="Courier New" w:hAnsi="Courier New" w:cs="Courier New"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39">
    <w:nsid w:val="6EEA65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0111A3A"/>
    <w:multiLevelType w:val="hybridMultilevel"/>
    <w:tmpl w:val="B0EE1FA6"/>
    <w:lvl w:ilvl="0" w:tplc="BDBC69B8">
      <w:start w:val="2"/>
      <w:numFmt w:val="bullet"/>
      <w:lvlText w:val="-"/>
      <w:lvlJc w:val="left"/>
      <w:pPr>
        <w:ind w:left="720" w:hanging="360"/>
      </w:pPr>
      <w:rPr>
        <w:rFonts w:ascii="ACaslonPro-Regular" w:eastAsiaTheme="minorHAnsi" w:hAnsi="ACaslonPro-Regular" w:cs="ACaslonPro-Regular"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3D871EC"/>
    <w:multiLevelType w:val="hybridMultilevel"/>
    <w:tmpl w:val="92C28526"/>
    <w:lvl w:ilvl="0" w:tplc="21AC213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3FD7CC2"/>
    <w:multiLevelType w:val="hybridMultilevel"/>
    <w:tmpl w:val="CE6CBBC6"/>
    <w:lvl w:ilvl="0" w:tplc="A1B8942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76806583"/>
    <w:multiLevelType w:val="multilevel"/>
    <w:tmpl w:val="A5FAE424"/>
    <w:lvl w:ilvl="0">
      <w:start w:val="1"/>
      <w:numFmt w:val="decimal"/>
      <w:lvlText w:val="%1"/>
      <w:lvlJc w:val="left"/>
      <w:pPr>
        <w:ind w:left="480" w:hanging="480"/>
      </w:pPr>
      <w:rPr>
        <w:rFonts w:eastAsiaTheme="majorEastAsia" w:hint="default"/>
        <w:b/>
        <w:color w:val="4F81BD" w:themeColor="accent1"/>
        <w:sz w:val="24"/>
      </w:rPr>
    </w:lvl>
    <w:lvl w:ilvl="1">
      <w:start w:val="1"/>
      <w:numFmt w:val="decimal"/>
      <w:lvlText w:val="%1.%2"/>
      <w:lvlJc w:val="left"/>
      <w:pPr>
        <w:ind w:left="1200" w:hanging="480"/>
      </w:pPr>
      <w:rPr>
        <w:rFonts w:eastAsiaTheme="majorEastAsia" w:hint="default"/>
        <w:b/>
        <w:color w:val="auto"/>
        <w:sz w:val="24"/>
      </w:rPr>
    </w:lvl>
    <w:lvl w:ilvl="2">
      <w:start w:val="2"/>
      <w:numFmt w:val="decimal"/>
      <w:lvlText w:val="%1.%2.%3"/>
      <w:lvlJc w:val="left"/>
      <w:pPr>
        <w:ind w:left="2160" w:hanging="720"/>
      </w:pPr>
      <w:rPr>
        <w:rFonts w:eastAsiaTheme="majorEastAsia" w:hint="default"/>
        <w:b/>
        <w:color w:val="auto"/>
        <w:sz w:val="24"/>
      </w:rPr>
    </w:lvl>
    <w:lvl w:ilvl="3">
      <w:start w:val="1"/>
      <w:numFmt w:val="decimal"/>
      <w:lvlText w:val="%1.%2.%3.%4"/>
      <w:lvlJc w:val="left"/>
      <w:pPr>
        <w:ind w:left="2880" w:hanging="720"/>
      </w:pPr>
      <w:rPr>
        <w:rFonts w:eastAsiaTheme="majorEastAsia" w:hint="default"/>
        <w:b/>
        <w:color w:val="4F81BD" w:themeColor="accent1"/>
        <w:sz w:val="24"/>
      </w:rPr>
    </w:lvl>
    <w:lvl w:ilvl="4">
      <w:start w:val="1"/>
      <w:numFmt w:val="decimal"/>
      <w:lvlText w:val="%1.%2.%3.%4.%5"/>
      <w:lvlJc w:val="left"/>
      <w:pPr>
        <w:ind w:left="3960" w:hanging="1080"/>
      </w:pPr>
      <w:rPr>
        <w:rFonts w:eastAsiaTheme="majorEastAsia" w:hint="default"/>
        <w:b/>
        <w:color w:val="4F81BD" w:themeColor="accent1"/>
        <w:sz w:val="24"/>
      </w:rPr>
    </w:lvl>
    <w:lvl w:ilvl="5">
      <w:start w:val="1"/>
      <w:numFmt w:val="decimal"/>
      <w:lvlText w:val="%1.%2.%3.%4.%5.%6"/>
      <w:lvlJc w:val="left"/>
      <w:pPr>
        <w:ind w:left="4680" w:hanging="1080"/>
      </w:pPr>
      <w:rPr>
        <w:rFonts w:eastAsiaTheme="majorEastAsia" w:hint="default"/>
        <w:b/>
        <w:color w:val="4F81BD" w:themeColor="accent1"/>
        <w:sz w:val="24"/>
      </w:rPr>
    </w:lvl>
    <w:lvl w:ilvl="6">
      <w:start w:val="1"/>
      <w:numFmt w:val="decimal"/>
      <w:lvlText w:val="%1.%2.%3.%4.%5.%6.%7"/>
      <w:lvlJc w:val="left"/>
      <w:pPr>
        <w:ind w:left="5760" w:hanging="1440"/>
      </w:pPr>
      <w:rPr>
        <w:rFonts w:eastAsiaTheme="majorEastAsia" w:hint="default"/>
        <w:b/>
        <w:color w:val="4F81BD" w:themeColor="accent1"/>
        <w:sz w:val="24"/>
      </w:rPr>
    </w:lvl>
    <w:lvl w:ilvl="7">
      <w:start w:val="1"/>
      <w:numFmt w:val="decimal"/>
      <w:lvlText w:val="%1.%2.%3.%4.%5.%6.%7.%8"/>
      <w:lvlJc w:val="left"/>
      <w:pPr>
        <w:ind w:left="6480" w:hanging="1440"/>
      </w:pPr>
      <w:rPr>
        <w:rFonts w:eastAsiaTheme="majorEastAsia" w:hint="default"/>
        <w:b/>
        <w:color w:val="4F81BD" w:themeColor="accent1"/>
        <w:sz w:val="24"/>
      </w:rPr>
    </w:lvl>
    <w:lvl w:ilvl="8">
      <w:start w:val="1"/>
      <w:numFmt w:val="decimal"/>
      <w:lvlText w:val="%1.%2.%3.%4.%5.%6.%7.%8.%9"/>
      <w:lvlJc w:val="left"/>
      <w:pPr>
        <w:ind w:left="7200" w:hanging="1440"/>
      </w:pPr>
      <w:rPr>
        <w:rFonts w:eastAsiaTheme="majorEastAsia" w:hint="default"/>
        <w:b/>
        <w:color w:val="4F81BD" w:themeColor="accent1"/>
        <w:sz w:val="24"/>
      </w:rPr>
    </w:lvl>
  </w:abstractNum>
  <w:abstractNum w:abstractNumId="44">
    <w:nsid w:val="77D039F5"/>
    <w:multiLevelType w:val="hybridMultilevel"/>
    <w:tmpl w:val="35CC4A96"/>
    <w:lvl w:ilvl="0" w:tplc="B2E0DB8E">
      <w:start w:val="1"/>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5">
    <w:nsid w:val="7882677D"/>
    <w:multiLevelType w:val="hybridMultilevel"/>
    <w:tmpl w:val="68CA91DC"/>
    <w:lvl w:ilvl="0" w:tplc="BA0E1CFC">
      <w:start w:val="4"/>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8DA182B"/>
    <w:multiLevelType w:val="multilevel"/>
    <w:tmpl w:val="B476AA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27"/>
  </w:num>
  <w:num w:numId="3">
    <w:abstractNumId w:val="34"/>
  </w:num>
  <w:num w:numId="4">
    <w:abstractNumId w:val="16"/>
  </w:num>
  <w:num w:numId="5">
    <w:abstractNumId w:val="45"/>
  </w:num>
  <w:num w:numId="6">
    <w:abstractNumId w:val="17"/>
  </w:num>
  <w:num w:numId="7">
    <w:abstractNumId w:val="33"/>
  </w:num>
  <w:num w:numId="8">
    <w:abstractNumId w:val="36"/>
  </w:num>
  <w:num w:numId="9">
    <w:abstractNumId w:val="28"/>
  </w:num>
  <w:num w:numId="10">
    <w:abstractNumId w:val="0"/>
  </w:num>
  <w:num w:numId="11">
    <w:abstractNumId w:val="21"/>
  </w:num>
  <w:num w:numId="12">
    <w:abstractNumId w:val="7"/>
  </w:num>
  <w:num w:numId="13">
    <w:abstractNumId w:val="10"/>
  </w:num>
  <w:num w:numId="14">
    <w:abstractNumId w:val="39"/>
  </w:num>
  <w:num w:numId="15">
    <w:abstractNumId w:val="11"/>
  </w:num>
  <w:num w:numId="16">
    <w:abstractNumId w:val="29"/>
  </w:num>
  <w:num w:numId="17">
    <w:abstractNumId w:val="8"/>
  </w:num>
  <w:num w:numId="18">
    <w:abstractNumId w:val="44"/>
  </w:num>
  <w:num w:numId="19">
    <w:abstractNumId w:val="19"/>
  </w:num>
  <w:num w:numId="20">
    <w:abstractNumId w:val="3"/>
  </w:num>
  <w:num w:numId="21">
    <w:abstractNumId w:val="6"/>
  </w:num>
  <w:num w:numId="22">
    <w:abstractNumId w:val="26"/>
  </w:num>
  <w:num w:numId="23">
    <w:abstractNumId w:val="37"/>
  </w:num>
  <w:num w:numId="24">
    <w:abstractNumId w:val="2"/>
  </w:num>
  <w:num w:numId="25">
    <w:abstractNumId w:val="42"/>
  </w:num>
  <w:num w:numId="26">
    <w:abstractNumId w:val="46"/>
  </w:num>
  <w:num w:numId="27">
    <w:abstractNumId w:val="31"/>
  </w:num>
  <w:num w:numId="28">
    <w:abstractNumId w:val="12"/>
  </w:num>
  <w:num w:numId="29">
    <w:abstractNumId w:val="43"/>
  </w:num>
  <w:num w:numId="30">
    <w:abstractNumId w:val="40"/>
  </w:num>
  <w:num w:numId="31">
    <w:abstractNumId w:val="13"/>
  </w:num>
  <w:num w:numId="32">
    <w:abstractNumId w:val="22"/>
  </w:num>
  <w:num w:numId="33">
    <w:abstractNumId w:val="15"/>
  </w:num>
  <w:num w:numId="34">
    <w:abstractNumId w:val="1"/>
  </w:num>
  <w:num w:numId="35">
    <w:abstractNumId w:val="14"/>
  </w:num>
  <w:num w:numId="36">
    <w:abstractNumId w:val="32"/>
  </w:num>
  <w:num w:numId="37">
    <w:abstractNumId w:val="38"/>
  </w:num>
  <w:num w:numId="38">
    <w:abstractNumId w:val="35"/>
  </w:num>
  <w:num w:numId="39">
    <w:abstractNumId w:val="23"/>
  </w:num>
  <w:num w:numId="40">
    <w:abstractNumId w:val="41"/>
  </w:num>
  <w:num w:numId="41">
    <w:abstractNumId w:val="30"/>
  </w:num>
  <w:num w:numId="42">
    <w:abstractNumId w:val="20"/>
  </w:num>
  <w:num w:numId="43">
    <w:abstractNumId w:val="5"/>
  </w:num>
  <w:num w:numId="44">
    <w:abstractNumId w:val="25"/>
  </w:num>
  <w:num w:numId="45">
    <w:abstractNumId w:val="18"/>
  </w:num>
  <w:num w:numId="46">
    <w:abstractNumId w:val="24"/>
  </w:num>
  <w:num w:numId="47">
    <w:abstractNumId w:val="9"/>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drawingGridHorizontalSpacing w:val="110"/>
  <w:displayHorizontalDrawingGridEvery w:val="2"/>
  <w:characterSpacingControl w:val="doNotCompress"/>
  <w:hdrShapeDefaults>
    <o:shapedefaults v:ext="edit" spidmax="223234">
      <o:colormenu v:ext="edit" strokecolor="none"/>
    </o:shapedefaults>
    <o:shapelayout v:ext="edit">
      <o:idmap v:ext="edit" data="13"/>
    </o:shapelayout>
  </w:hdrShapeDefaults>
  <w:footnotePr>
    <w:footnote w:id="0"/>
    <w:footnote w:id="1"/>
  </w:footnotePr>
  <w:endnotePr>
    <w:endnote w:id="0"/>
    <w:endnote w:id="1"/>
  </w:endnotePr>
  <w:compat>
    <w:useFELayout/>
  </w:compat>
  <w:rsids>
    <w:rsidRoot w:val="00844F8C"/>
    <w:rsid w:val="000011AD"/>
    <w:rsid w:val="00002645"/>
    <w:rsid w:val="000032A7"/>
    <w:rsid w:val="00005C50"/>
    <w:rsid w:val="00005DB7"/>
    <w:rsid w:val="00006B52"/>
    <w:rsid w:val="0001038F"/>
    <w:rsid w:val="0001064D"/>
    <w:rsid w:val="000108C1"/>
    <w:rsid w:val="000112DB"/>
    <w:rsid w:val="00013A60"/>
    <w:rsid w:val="00015132"/>
    <w:rsid w:val="00016F94"/>
    <w:rsid w:val="000175AC"/>
    <w:rsid w:val="00017F1B"/>
    <w:rsid w:val="00023BFE"/>
    <w:rsid w:val="000245E2"/>
    <w:rsid w:val="00025529"/>
    <w:rsid w:val="0002586C"/>
    <w:rsid w:val="00025ADE"/>
    <w:rsid w:val="00031FC5"/>
    <w:rsid w:val="00032BEB"/>
    <w:rsid w:val="00034751"/>
    <w:rsid w:val="00036B16"/>
    <w:rsid w:val="00037ADA"/>
    <w:rsid w:val="000402CD"/>
    <w:rsid w:val="0004140C"/>
    <w:rsid w:val="00042B0D"/>
    <w:rsid w:val="000442F4"/>
    <w:rsid w:val="000454D2"/>
    <w:rsid w:val="00045C88"/>
    <w:rsid w:val="00047637"/>
    <w:rsid w:val="0005204D"/>
    <w:rsid w:val="00055913"/>
    <w:rsid w:val="0005622E"/>
    <w:rsid w:val="00057669"/>
    <w:rsid w:val="00060201"/>
    <w:rsid w:val="00062362"/>
    <w:rsid w:val="00063A06"/>
    <w:rsid w:val="000653FB"/>
    <w:rsid w:val="0006607D"/>
    <w:rsid w:val="000660EA"/>
    <w:rsid w:val="0006659A"/>
    <w:rsid w:val="0007261C"/>
    <w:rsid w:val="00075B56"/>
    <w:rsid w:val="00076204"/>
    <w:rsid w:val="00077B44"/>
    <w:rsid w:val="00082191"/>
    <w:rsid w:val="00092418"/>
    <w:rsid w:val="00096E3F"/>
    <w:rsid w:val="000A0B5E"/>
    <w:rsid w:val="000A28EE"/>
    <w:rsid w:val="000A3993"/>
    <w:rsid w:val="000A3ADE"/>
    <w:rsid w:val="000B036C"/>
    <w:rsid w:val="000B1C75"/>
    <w:rsid w:val="000B3112"/>
    <w:rsid w:val="000B4943"/>
    <w:rsid w:val="000B5A86"/>
    <w:rsid w:val="000B63F1"/>
    <w:rsid w:val="000B7505"/>
    <w:rsid w:val="000C0435"/>
    <w:rsid w:val="000C166F"/>
    <w:rsid w:val="000C20D6"/>
    <w:rsid w:val="000C3F79"/>
    <w:rsid w:val="000C4361"/>
    <w:rsid w:val="000C5F61"/>
    <w:rsid w:val="000C6056"/>
    <w:rsid w:val="000C6C60"/>
    <w:rsid w:val="000C7C62"/>
    <w:rsid w:val="000D13FD"/>
    <w:rsid w:val="000D1A5E"/>
    <w:rsid w:val="000D374C"/>
    <w:rsid w:val="000D51CA"/>
    <w:rsid w:val="000E0FE5"/>
    <w:rsid w:val="000E4717"/>
    <w:rsid w:val="000E580A"/>
    <w:rsid w:val="000E58DF"/>
    <w:rsid w:val="000E6478"/>
    <w:rsid w:val="000F0802"/>
    <w:rsid w:val="000F489F"/>
    <w:rsid w:val="000F6749"/>
    <w:rsid w:val="000F77FC"/>
    <w:rsid w:val="00103780"/>
    <w:rsid w:val="001051B9"/>
    <w:rsid w:val="00105849"/>
    <w:rsid w:val="00107A5D"/>
    <w:rsid w:val="0011112C"/>
    <w:rsid w:val="00113C77"/>
    <w:rsid w:val="00114D8F"/>
    <w:rsid w:val="0011614D"/>
    <w:rsid w:val="00116F1E"/>
    <w:rsid w:val="0011725E"/>
    <w:rsid w:val="00120018"/>
    <w:rsid w:val="00120340"/>
    <w:rsid w:val="00122073"/>
    <w:rsid w:val="00125934"/>
    <w:rsid w:val="00126694"/>
    <w:rsid w:val="0012703D"/>
    <w:rsid w:val="00131F00"/>
    <w:rsid w:val="00131FCA"/>
    <w:rsid w:val="00132769"/>
    <w:rsid w:val="00134394"/>
    <w:rsid w:val="00134C5F"/>
    <w:rsid w:val="00136602"/>
    <w:rsid w:val="00140E9B"/>
    <w:rsid w:val="00142769"/>
    <w:rsid w:val="001437B3"/>
    <w:rsid w:val="00144005"/>
    <w:rsid w:val="0014479B"/>
    <w:rsid w:val="0015330A"/>
    <w:rsid w:val="00155275"/>
    <w:rsid w:val="00155780"/>
    <w:rsid w:val="00155A64"/>
    <w:rsid w:val="001627D9"/>
    <w:rsid w:val="00163DD3"/>
    <w:rsid w:val="00164D1C"/>
    <w:rsid w:val="00166355"/>
    <w:rsid w:val="00171ACD"/>
    <w:rsid w:val="00172BD1"/>
    <w:rsid w:val="00177F42"/>
    <w:rsid w:val="00180A22"/>
    <w:rsid w:val="00180D08"/>
    <w:rsid w:val="00182069"/>
    <w:rsid w:val="00182459"/>
    <w:rsid w:val="0018377C"/>
    <w:rsid w:val="001854C0"/>
    <w:rsid w:val="00186852"/>
    <w:rsid w:val="0018797C"/>
    <w:rsid w:val="001914B7"/>
    <w:rsid w:val="00196C93"/>
    <w:rsid w:val="001A14A5"/>
    <w:rsid w:val="001A4C11"/>
    <w:rsid w:val="001A5E11"/>
    <w:rsid w:val="001B0D3E"/>
    <w:rsid w:val="001B40E5"/>
    <w:rsid w:val="001B693D"/>
    <w:rsid w:val="001B6B96"/>
    <w:rsid w:val="001B6ECA"/>
    <w:rsid w:val="001B7135"/>
    <w:rsid w:val="001B71F3"/>
    <w:rsid w:val="001C114D"/>
    <w:rsid w:val="001C3E6A"/>
    <w:rsid w:val="001C4957"/>
    <w:rsid w:val="001C61D6"/>
    <w:rsid w:val="001D06DE"/>
    <w:rsid w:val="001D1049"/>
    <w:rsid w:val="001D1C7B"/>
    <w:rsid w:val="001D3173"/>
    <w:rsid w:val="001D613A"/>
    <w:rsid w:val="001D7F73"/>
    <w:rsid w:val="001E26AE"/>
    <w:rsid w:val="001E40BA"/>
    <w:rsid w:val="001E40C7"/>
    <w:rsid w:val="001F1C4C"/>
    <w:rsid w:val="001F1E14"/>
    <w:rsid w:val="001F2E19"/>
    <w:rsid w:val="001F3E23"/>
    <w:rsid w:val="00200E69"/>
    <w:rsid w:val="00201C40"/>
    <w:rsid w:val="00203017"/>
    <w:rsid w:val="002047B9"/>
    <w:rsid w:val="00211FAD"/>
    <w:rsid w:val="00212CC8"/>
    <w:rsid w:val="00213F5A"/>
    <w:rsid w:val="00214D4E"/>
    <w:rsid w:val="00220C91"/>
    <w:rsid w:val="00223449"/>
    <w:rsid w:val="00226091"/>
    <w:rsid w:val="002267CD"/>
    <w:rsid w:val="00227516"/>
    <w:rsid w:val="002310D3"/>
    <w:rsid w:val="00233A54"/>
    <w:rsid w:val="0024325E"/>
    <w:rsid w:val="00243471"/>
    <w:rsid w:val="00243B64"/>
    <w:rsid w:val="00245D39"/>
    <w:rsid w:val="00245EBF"/>
    <w:rsid w:val="00250951"/>
    <w:rsid w:val="002546A3"/>
    <w:rsid w:val="0026190B"/>
    <w:rsid w:val="0026259B"/>
    <w:rsid w:val="00263BC3"/>
    <w:rsid w:val="002708D5"/>
    <w:rsid w:val="002724D8"/>
    <w:rsid w:val="00276623"/>
    <w:rsid w:val="00281DD4"/>
    <w:rsid w:val="0028243F"/>
    <w:rsid w:val="00282A1A"/>
    <w:rsid w:val="002835A2"/>
    <w:rsid w:val="002844B9"/>
    <w:rsid w:val="00284506"/>
    <w:rsid w:val="00286DED"/>
    <w:rsid w:val="00290106"/>
    <w:rsid w:val="00293BD7"/>
    <w:rsid w:val="00293E91"/>
    <w:rsid w:val="00294CAC"/>
    <w:rsid w:val="00296154"/>
    <w:rsid w:val="002976F8"/>
    <w:rsid w:val="002A0456"/>
    <w:rsid w:val="002A1B7B"/>
    <w:rsid w:val="002A4F90"/>
    <w:rsid w:val="002A52BA"/>
    <w:rsid w:val="002B1247"/>
    <w:rsid w:val="002B3D35"/>
    <w:rsid w:val="002B3E7F"/>
    <w:rsid w:val="002B5961"/>
    <w:rsid w:val="002C0F86"/>
    <w:rsid w:val="002C313B"/>
    <w:rsid w:val="002C3457"/>
    <w:rsid w:val="002C587B"/>
    <w:rsid w:val="002D2060"/>
    <w:rsid w:val="002D5A11"/>
    <w:rsid w:val="002D6CD0"/>
    <w:rsid w:val="002D796C"/>
    <w:rsid w:val="002E4520"/>
    <w:rsid w:val="002F03CE"/>
    <w:rsid w:val="002F2148"/>
    <w:rsid w:val="002F2790"/>
    <w:rsid w:val="002F2810"/>
    <w:rsid w:val="002F4B54"/>
    <w:rsid w:val="002F6A03"/>
    <w:rsid w:val="002F7409"/>
    <w:rsid w:val="00301862"/>
    <w:rsid w:val="003028E9"/>
    <w:rsid w:val="00304DC9"/>
    <w:rsid w:val="00306273"/>
    <w:rsid w:val="00306DEA"/>
    <w:rsid w:val="00307544"/>
    <w:rsid w:val="0030758F"/>
    <w:rsid w:val="0031245C"/>
    <w:rsid w:val="00315B12"/>
    <w:rsid w:val="003163B5"/>
    <w:rsid w:val="0031688E"/>
    <w:rsid w:val="0032202F"/>
    <w:rsid w:val="00323565"/>
    <w:rsid w:val="00324505"/>
    <w:rsid w:val="00330068"/>
    <w:rsid w:val="003304D0"/>
    <w:rsid w:val="003316F7"/>
    <w:rsid w:val="0033190D"/>
    <w:rsid w:val="0033216E"/>
    <w:rsid w:val="003357F3"/>
    <w:rsid w:val="00341CED"/>
    <w:rsid w:val="00341DE6"/>
    <w:rsid w:val="0034287D"/>
    <w:rsid w:val="00343029"/>
    <w:rsid w:val="00343F92"/>
    <w:rsid w:val="00346025"/>
    <w:rsid w:val="00346884"/>
    <w:rsid w:val="00346D5C"/>
    <w:rsid w:val="00346DEF"/>
    <w:rsid w:val="00347AD9"/>
    <w:rsid w:val="003502C7"/>
    <w:rsid w:val="00352628"/>
    <w:rsid w:val="0035495A"/>
    <w:rsid w:val="00357A1F"/>
    <w:rsid w:val="003608DF"/>
    <w:rsid w:val="00363451"/>
    <w:rsid w:val="00363C6D"/>
    <w:rsid w:val="003641D0"/>
    <w:rsid w:val="00364696"/>
    <w:rsid w:val="00365939"/>
    <w:rsid w:val="003705F1"/>
    <w:rsid w:val="00370E41"/>
    <w:rsid w:val="0037753C"/>
    <w:rsid w:val="00377903"/>
    <w:rsid w:val="0038176C"/>
    <w:rsid w:val="00382705"/>
    <w:rsid w:val="003833FF"/>
    <w:rsid w:val="003837BB"/>
    <w:rsid w:val="00385C3B"/>
    <w:rsid w:val="00385DE4"/>
    <w:rsid w:val="00387FEB"/>
    <w:rsid w:val="00394054"/>
    <w:rsid w:val="00396941"/>
    <w:rsid w:val="003969AF"/>
    <w:rsid w:val="003979A4"/>
    <w:rsid w:val="003A39A5"/>
    <w:rsid w:val="003A48E5"/>
    <w:rsid w:val="003A4E74"/>
    <w:rsid w:val="003A5253"/>
    <w:rsid w:val="003A68A9"/>
    <w:rsid w:val="003B1071"/>
    <w:rsid w:val="003B28B8"/>
    <w:rsid w:val="003B690A"/>
    <w:rsid w:val="003B71FA"/>
    <w:rsid w:val="003C128E"/>
    <w:rsid w:val="003C2DDD"/>
    <w:rsid w:val="003C34D8"/>
    <w:rsid w:val="003D03B9"/>
    <w:rsid w:val="003D0E85"/>
    <w:rsid w:val="003D2046"/>
    <w:rsid w:val="003D7F67"/>
    <w:rsid w:val="003E04AE"/>
    <w:rsid w:val="003E4F33"/>
    <w:rsid w:val="003E55E9"/>
    <w:rsid w:val="003E6F54"/>
    <w:rsid w:val="003E72A7"/>
    <w:rsid w:val="003E7BAD"/>
    <w:rsid w:val="003E7FF6"/>
    <w:rsid w:val="003F02A0"/>
    <w:rsid w:val="003F22A2"/>
    <w:rsid w:val="003F279C"/>
    <w:rsid w:val="003F6BDE"/>
    <w:rsid w:val="003F6C21"/>
    <w:rsid w:val="0040089B"/>
    <w:rsid w:val="00402439"/>
    <w:rsid w:val="0040568D"/>
    <w:rsid w:val="004062D3"/>
    <w:rsid w:val="00406D3D"/>
    <w:rsid w:val="00413A61"/>
    <w:rsid w:val="00413BF5"/>
    <w:rsid w:val="00413DD6"/>
    <w:rsid w:val="004144D3"/>
    <w:rsid w:val="0041562C"/>
    <w:rsid w:val="004159B0"/>
    <w:rsid w:val="004175A3"/>
    <w:rsid w:val="004175E8"/>
    <w:rsid w:val="00420F5D"/>
    <w:rsid w:val="00427E4E"/>
    <w:rsid w:val="00441F1F"/>
    <w:rsid w:val="00445D34"/>
    <w:rsid w:val="00447DC8"/>
    <w:rsid w:val="00452690"/>
    <w:rsid w:val="00452B53"/>
    <w:rsid w:val="00453E42"/>
    <w:rsid w:val="004542A2"/>
    <w:rsid w:val="00456197"/>
    <w:rsid w:val="004574BC"/>
    <w:rsid w:val="00461279"/>
    <w:rsid w:val="00461939"/>
    <w:rsid w:val="0046209F"/>
    <w:rsid w:val="004646F6"/>
    <w:rsid w:val="00465E1D"/>
    <w:rsid w:val="00466A6C"/>
    <w:rsid w:val="00467230"/>
    <w:rsid w:val="00467C14"/>
    <w:rsid w:val="00472A04"/>
    <w:rsid w:val="00474C35"/>
    <w:rsid w:val="00481B11"/>
    <w:rsid w:val="0048222D"/>
    <w:rsid w:val="00486B72"/>
    <w:rsid w:val="00487756"/>
    <w:rsid w:val="0049087A"/>
    <w:rsid w:val="00491738"/>
    <w:rsid w:val="004A03BF"/>
    <w:rsid w:val="004A0870"/>
    <w:rsid w:val="004A16D9"/>
    <w:rsid w:val="004A1F52"/>
    <w:rsid w:val="004A339E"/>
    <w:rsid w:val="004A68A9"/>
    <w:rsid w:val="004A71A8"/>
    <w:rsid w:val="004B15E6"/>
    <w:rsid w:val="004B4D52"/>
    <w:rsid w:val="004B4F63"/>
    <w:rsid w:val="004B66F6"/>
    <w:rsid w:val="004B6717"/>
    <w:rsid w:val="004D20FA"/>
    <w:rsid w:val="004D288B"/>
    <w:rsid w:val="004D3800"/>
    <w:rsid w:val="004E2847"/>
    <w:rsid w:val="004E4989"/>
    <w:rsid w:val="004E4B58"/>
    <w:rsid w:val="004E6360"/>
    <w:rsid w:val="004F2CFD"/>
    <w:rsid w:val="004F2DFE"/>
    <w:rsid w:val="004F431B"/>
    <w:rsid w:val="004F70ED"/>
    <w:rsid w:val="005004FC"/>
    <w:rsid w:val="00500B0E"/>
    <w:rsid w:val="00503BFD"/>
    <w:rsid w:val="00504153"/>
    <w:rsid w:val="00504326"/>
    <w:rsid w:val="00505A1B"/>
    <w:rsid w:val="0050703F"/>
    <w:rsid w:val="0050722E"/>
    <w:rsid w:val="0050736F"/>
    <w:rsid w:val="0051020F"/>
    <w:rsid w:val="005105F4"/>
    <w:rsid w:val="00510E10"/>
    <w:rsid w:val="00511495"/>
    <w:rsid w:val="00515478"/>
    <w:rsid w:val="00520A38"/>
    <w:rsid w:val="00520DEE"/>
    <w:rsid w:val="00522BE4"/>
    <w:rsid w:val="00524181"/>
    <w:rsid w:val="00525E9E"/>
    <w:rsid w:val="005260BB"/>
    <w:rsid w:val="00527F7F"/>
    <w:rsid w:val="005318E9"/>
    <w:rsid w:val="00532093"/>
    <w:rsid w:val="005333E3"/>
    <w:rsid w:val="00534149"/>
    <w:rsid w:val="005400FF"/>
    <w:rsid w:val="00542655"/>
    <w:rsid w:val="005431D8"/>
    <w:rsid w:val="005439A7"/>
    <w:rsid w:val="00543FF4"/>
    <w:rsid w:val="0054565F"/>
    <w:rsid w:val="00552A10"/>
    <w:rsid w:val="005532BB"/>
    <w:rsid w:val="0055390D"/>
    <w:rsid w:val="00556DF3"/>
    <w:rsid w:val="005575BD"/>
    <w:rsid w:val="00566D6C"/>
    <w:rsid w:val="0057058E"/>
    <w:rsid w:val="00570DBD"/>
    <w:rsid w:val="0057439A"/>
    <w:rsid w:val="0057510A"/>
    <w:rsid w:val="005771E9"/>
    <w:rsid w:val="00584434"/>
    <w:rsid w:val="005847AE"/>
    <w:rsid w:val="00586603"/>
    <w:rsid w:val="00591E9F"/>
    <w:rsid w:val="005940DC"/>
    <w:rsid w:val="0059465A"/>
    <w:rsid w:val="00597989"/>
    <w:rsid w:val="005A5BCD"/>
    <w:rsid w:val="005B0BED"/>
    <w:rsid w:val="005B2A33"/>
    <w:rsid w:val="005B7876"/>
    <w:rsid w:val="005C09E3"/>
    <w:rsid w:val="005C45E5"/>
    <w:rsid w:val="005C537C"/>
    <w:rsid w:val="005C5657"/>
    <w:rsid w:val="005D006E"/>
    <w:rsid w:val="005D0D5A"/>
    <w:rsid w:val="005D4ED5"/>
    <w:rsid w:val="005D5CDE"/>
    <w:rsid w:val="005D68E1"/>
    <w:rsid w:val="005D797F"/>
    <w:rsid w:val="005E6F18"/>
    <w:rsid w:val="005E757D"/>
    <w:rsid w:val="005F0217"/>
    <w:rsid w:val="005F0CFF"/>
    <w:rsid w:val="005F203E"/>
    <w:rsid w:val="005F544A"/>
    <w:rsid w:val="005F5881"/>
    <w:rsid w:val="005F5AC0"/>
    <w:rsid w:val="00606625"/>
    <w:rsid w:val="00606B69"/>
    <w:rsid w:val="00616B11"/>
    <w:rsid w:val="006209D8"/>
    <w:rsid w:val="006271CD"/>
    <w:rsid w:val="006310E5"/>
    <w:rsid w:val="0063371C"/>
    <w:rsid w:val="00633D84"/>
    <w:rsid w:val="00634516"/>
    <w:rsid w:val="00637642"/>
    <w:rsid w:val="00637D3C"/>
    <w:rsid w:val="00637E13"/>
    <w:rsid w:val="006407F2"/>
    <w:rsid w:val="00640995"/>
    <w:rsid w:val="006445A1"/>
    <w:rsid w:val="00644BBC"/>
    <w:rsid w:val="00651B3C"/>
    <w:rsid w:val="006522B2"/>
    <w:rsid w:val="006528EB"/>
    <w:rsid w:val="00654E21"/>
    <w:rsid w:val="00660B30"/>
    <w:rsid w:val="00660CFE"/>
    <w:rsid w:val="006647A8"/>
    <w:rsid w:val="00665F0E"/>
    <w:rsid w:val="00667898"/>
    <w:rsid w:val="00667E7C"/>
    <w:rsid w:val="006706B8"/>
    <w:rsid w:val="0067463A"/>
    <w:rsid w:val="006749FB"/>
    <w:rsid w:val="00674A5D"/>
    <w:rsid w:val="006759BA"/>
    <w:rsid w:val="006761CA"/>
    <w:rsid w:val="0068190B"/>
    <w:rsid w:val="006821FB"/>
    <w:rsid w:val="00682B14"/>
    <w:rsid w:val="00683518"/>
    <w:rsid w:val="00683A44"/>
    <w:rsid w:val="006877B4"/>
    <w:rsid w:val="00691EDE"/>
    <w:rsid w:val="00693851"/>
    <w:rsid w:val="006939B0"/>
    <w:rsid w:val="00694853"/>
    <w:rsid w:val="006960BF"/>
    <w:rsid w:val="0069792A"/>
    <w:rsid w:val="006A02EC"/>
    <w:rsid w:val="006A1187"/>
    <w:rsid w:val="006A2BD7"/>
    <w:rsid w:val="006A439A"/>
    <w:rsid w:val="006A52B4"/>
    <w:rsid w:val="006A5E03"/>
    <w:rsid w:val="006A6A78"/>
    <w:rsid w:val="006A761C"/>
    <w:rsid w:val="006B1F6E"/>
    <w:rsid w:val="006B2A2F"/>
    <w:rsid w:val="006B2D63"/>
    <w:rsid w:val="006B32E5"/>
    <w:rsid w:val="006B4BAB"/>
    <w:rsid w:val="006B52F2"/>
    <w:rsid w:val="006B7FEA"/>
    <w:rsid w:val="006C09BF"/>
    <w:rsid w:val="006C54CE"/>
    <w:rsid w:val="006C7155"/>
    <w:rsid w:val="006D09E9"/>
    <w:rsid w:val="006D1ABB"/>
    <w:rsid w:val="006D5002"/>
    <w:rsid w:val="006D62EB"/>
    <w:rsid w:val="006D6ED2"/>
    <w:rsid w:val="006D7810"/>
    <w:rsid w:val="006E1541"/>
    <w:rsid w:val="006E2538"/>
    <w:rsid w:val="006E599C"/>
    <w:rsid w:val="006F1807"/>
    <w:rsid w:val="006F3B15"/>
    <w:rsid w:val="006F68DC"/>
    <w:rsid w:val="006F6D7F"/>
    <w:rsid w:val="007000C7"/>
    <w:rsid w:val="00704068"/>
    <w:rsid w:val="0070509E"/>
    <w:rsid w:val="00711CF7"/>
    <w:rsid w:val="007134BE"/>
    <w:rsid w:val="00713ACD"/>
    <w:rsid w:val="00713D09"/>
    <w:rsid w:val="00714B40"/>
    <w:rsid w:val="007302D5"/>
    <w:rsid w:val="00733633"/>
    <w:rsid w:val="00734BE0"/>
    <w:rsid w:val="00735368"/>
    <w:rsid w:val="007407C2"/>
    <w:rsid w:val="007421D0"/>
    <w:rsid w:val="007423D9"/>
    <w:rsid w:val="00744749"/>
    <w:rsid w:val="00744790"/>
    <w:rsid w:val="00746971"/>
    <w:rsid w:val="00757821"/>
    <w:rsid w:val="00760937"/>
    <w:rsid w:val="00761352"/>
    <w:rsid w:val="00763156"/>
    <w:rsid w:val="00763356"/>
    <w:rsid w:val="0076364B"/>
    <w:rsid w:val="00767ACE"/>
    <w:rsid w:val="00767B98"/>
    <w:rsid w:val="0077097F"/>
    <w:rsid w:val="0077620A"/>
    <w:rsid w:val="00776E83"/>
    <w:rsid w:val="0077784B"/>
    <w:rsid w:val="007805D1"/>
    <w:rsid w:val="00783407"/>
    <w:rsid w:val="00783C6E"/>
    <w:rsid w:val="00790036"/>
    <w:rsid w:val="007911A3"/>
    <w:rsid w:val="0079306D"/>
    <w:rsid w:val="007957FC"/>
    <w:rsid w:val="00796A97"/>
    <w:rsid w:val="00796D85"/>
    <w:rsid w:val="007A08EB"/>
    <w:rsid w:val="007A2F35"/>
    <w:rsid w:val="007A4CEA"/>
    <w:rsid w:val="007A5400"/>
    <w:rsid w:val="007A56EE"/>
    <w:rsid w:val="007B01E3"/>
    <w:rsid w:val="007B2A9B"/>
    <w:rsid w:val="007B338F"/>
    <w:rsid w:val="007B3C36"/>
    <w:rsid w:val="007B486D"/>
    <w:rsid w:val="007B55D8"/>
    <w:rsid w:val="007B71AB"/>
    <w:rsid w:val="007C1A6A"/>
    <w:rsid w:val="007C2027"/>
    <w:rsid w:val="007C34B2"/>
    <w:rsid w:val="007C512C"/>
    <w:rsid w:val="007D0662"/>
    <w:rsid w:val="007D112A"/>
    <w:rsid w:val="007D151E"/>
    <w:rsid w:val="007D1EEF"/>
    <w:rsid w:val="007D3AA4"/>
    <w:rsid w:val="007D5165"/>
    <w:rsid w:val="007D54DD"/>
    <w:rsid w:val="007D7374"/>
    <w:rsid w:val="007D744B"/>
    <w:rsid w:val="007E0A75"/>
    <w:rsid w:val="007F0320"/>
    <w:rsid w:val="007F2722"/>
    <w:rsid w:val="007F53D2"/>
    <w:rsid w:val="007F6987"/>
    <w:rsid w:val="008012FF"/>
    <w:rsid w:val="00801BA1"/>
    <w:rsid w:val="008022E3"/>
    <w:rsid w:val="00802ACC"/>
    <w:rsid w:val="00803C7C"/>
    <w:rsid w:val="00803D75"/>
    <w:rsid w:val="00804798"/>
    <w:rsid w:val="00805212"/>
    <w:rsid w:val="0080609F"/>
    <w:rsid w:val="00807844"/>
    <w:rsid w:val="008101AC"/>
    <w:rsid w:val="0081048D"/>
    <w:rsid w:val="00810B20"/>
    <w:rsid w:val="0081358F"/>
    <w:rsid w:val="00816A0F"/>
    <w:rsid w:val="008178C5"/>
    <w:rsid w:val="00817983"/>
    <w:rsid w:val="008212EC"/>
    <w:rsid w:val="00823C75"/>
    <w:rsid w:val="0082563F"/>
    <w:rsid w:val="0082675B"/>
    <w:rsid w:val="008301A0"/>
    <w:rsid w:val="00832BB7"/>
    <w:rsid w:val="00836F40"/>
    <w:rsid w:val="00841723"/>
    <w:rsid w:val="00843299"/>
    <w:rsid w:val="008438D0"/>
    <w:rsid w:val="00843CC5"/>
    <w:rsid w:val="00844AF5"/>
    <w:rsid w:val="00844F8C"/>
    <w:rsid w:val="0084781A"/>
    <w:rsid w:val="008516BE"/>
    <w:rsid w:val="00851C2F"/>
    <w:rsid w:val="008564EB"/>
    <w:rsid w:val="00862E7D"/>
    <w:rsid w:val="008652B1"/>
    <w:rsid w:val="00866639"/>
    <w:rsid w:val="00866F8D"/>
    <w:rsid w:val="0087030B"/>
    <w:rsid w:val="008718E9"/>
    <w:rsid w:val="00873064"/>
    <w:rsid w:val="00873B6D"/>
    <w:rsid w:val="00873F88"/>
    <w:rsid w:val="008819BF"/>
    <w:rsid w:val="00883623"/>
    <w:rsid w:val="00884456"/>
    <w:rsid w:val="008853ED"/>
    <w:rsid w:val="008863D1"/>
    <w:rsid w:val="008869E9"/>
    <w:rsid w:val="00893831"/>
    <w:rsid w:val="00896675"/>
    <w:rsid w:val="00896B0D"/>
    <w:rsid w:val="00897518"/>
    <w:rsid w:val="008A0667"/>
    <w:rsid w:val="008A0959"/>
    <w:rsid w:val="008A0C66"/>
    <w:rsid w:val="008A4864"/>
    <w:rsid w:val="008B31B6"/>
    <w:rsid w:val="008B5077"/>
    <w:rsid w:val="008B5264"/>
    <w:rsid w:val="008B5443"/>
    <w:rsid w:val="008B6CEF"/>
    <w:rsid w:val="008C103F"/>
    <w:rsid w:val="008C4646"/>
    <w:rsid w:val="008C6FC9"/>
    <w:rsid w:val="008C7899"/>
    <w:rsid w:val="008D13EF"/>
    <w:rsid w:val="008D13FB"/>
    <w:rsid w:val="008D2F9F"/>
    <w:rsid w:val="008D37BA"/>
    <w:rsid w:val="008D4A10"/>
    <w:rsid w:val="008D4EC6"/>
    <w:rsid w:val="008D5274"/>
    <w:rsid w:val="008D5924"/>
    <w:rsid w:val="008D5C16"/>
    <w:rsid w:val="008D74D3"/>
    <w:rsid w:val="008E00CE"/>
    <w:rsid w:val="008E14C3"/>
    <w:rsid w:val="008E2C23"/>
    <w:rsid w:val="008E31B2"/>
    <w:rsid w:val="008E4993"/>
    <w:rsid w:val="008F01E9"/>
    <w:rsid w:val="008F60B2"/>
    <w:rsid w:val="008F69C9"/>
    <w:rsid w:val="00902308"/>
    <w:rsid w:val="00902F54"/>
    <w:rsid w:val="00904155"/>
    <w:rsid w:val="00904285"/>
    <w:rsid w:val="0090617D"/>
    <w:rsid w:val="00907B98"/>
    <w:rsid w:val="00910A42"/>
    <w:rsid w:val="00910C1D"/>
    <w:rsid w:val="00911AB1"/>
    <w:rsid w:val="00911D1A"/>
    <w:rsid w:val="0091211F"/>
    <w:rsid w:val="00914FB0"/>
    <w:rsid w:val="00916C32"/>
    <w:rsid w:val="00923BED"/>
    <w:rsid w:val="00927424"/>
    <w:rsid w:val="0094193E"/>
    <w:rsid w:val="00943DBF"/>
    <w:rsid w:val="00943F1E"/>
    <w:rsid w:val="009504F4"/>
    <w:rsid w:val="00951970"/>
    <w:rsid w:val="00951BE9"/>
    <w:rsid w:val="00956810"/>
    <w:rsid w:val="00957FB2"/>
    <w:rsid w:val="0096179F"/>
    <w:rsid w:val="0096284A"/>
    <w:rsid w:val="009630F3"/>
    <w:rsid w:val="00965DB0"/>
    <w:rsid w:val="00970112"/>
    <w:rsid w:val="00970699"/>
    <w:rsid w:val="009730CF"/>
    <w:rsid w:val="00974BDD"/>
    <w:rsid w:val="00977F63"/>
    <w:rsid w:val="009802B5"/>
    <w:rsid w:val="00980C82"/>
    <w:rsid w:val="00987C60"/>
    <w:rsid w:val="00990226"/>
    <w:rsid w:val="00992FE5"/>
    <w:rsid w:val="00993210"/>
    <w:rsid w:val="0099613E"/>
    <w:rsid w:val="00997291"/>
    <w:rsid w:val="009A4B4F"/>
    <w:rsid w:val="009A7121"/>
    <w:rsid w:val="009B1B9D"/>
    <w:rsid w:val="009B22D5"/>
    <w:rsid w:val="009B2D39"/>
    <w:rsid w:val="009B358B"/>
    <w:rsid w:val="009C22EA"/>
    <w:rsid w:val="009C261F"/>
    <w:rsid w:val="009C3AA3"/>
    <w:rsid w:val="009C667E"/>
    <w:rsid w:val="009C7190"/>
    <w:rsid w:val="009D355A"/>
    <w:rsid w:val="009D57CB"/>
    <w:rsid w:val="009D5C79"/>
    <w:rsid w:val="009D712A"/>
    <w:rsid w:val="009D7A07"/>
    <w:rsid w:val="009D7C06"/>
    <w:rsid w:val="009E1131"/>
    <w:rsid w:val="009E2342"/>
    <w:rsid w:val="009E35DC"/>
    <w:rsid w:val="009E5190"/>
    <w:rsid w:val="009E777C"/>
    <w:rsid w:val="009E7B9A"/>
    <w:rsid w:val="009F3854"/>
    <w:rsid w:val="009F41B4"/>
    <w:rsid w:val="009F4F13"/>
    <w:rsid w:val="009F4F15"/>
    <w:rsid w:val="009F5691"/>
    <w:rsid w:val="00A01CD5"/>
    <w:rsid w:val="00A0389B"/>
    <w:rsid w:val="00A1054B"/>
    <w:rsid w:val="00A1171D"/>
    <w:rsid w:val="00A14EE6"/>
    <w:rsid w:val="00A17690"/>
    <w:rsid w:val="00A209BA"/>
    <w:rsid w:val="00A22C38"/>
    <w:rsid w:val="00A2587D"/>
    <w:rsid w:val="00A27EF8"/>
    <w:rsid w:val="00A301D9"/>
    <w:rsid w:val="00A316FA"/>
    <w:rsid w:val="00A32088"/>
    <w:rsid w:val="00A32DAC"/>
    <w:rsid w:val="00A34F7F"/>
    <w:rsid w:val="00A3777D"/>
    <w:rsid w:val="00A37D9B"/>
    <w:rsid w:val="00A40B34"/>
    <w:rsid w:val="00A43123"/>
    <w:rsid w:val="00A44D7A"/>
    <w:rsid w:val="00A4501E"/>
    <w:rsid w:val="00A52EB6"/>
    <w:rsid w:val="00A5400E"/>
    <w:rsid w:val="00A54746"/>
    <w:rsid w:val="00A6036C"/>
    <w:rsid w:val="00A649FF"/>
    <w:rsid w:val="00A6511B"/>
    <w:rsid w:val="00A6610A"/>
    <w:rsid w:val="00A674FE"/>
    <w:rsid w:val="00A73077"/>
    <w:rsid w:val="00A74099"/>
    <w:rsid w:val="00A75BB5"/>
    <w:rsid w:val="00A76557"/>
    <w:rsid w:val="00A77F48"/>
    <w:rsid w:val="00A80070"/>
    <w:rsid w:val="00A80B54"/>
    <w:rsid w:val="00A82C79"/>
    <w:rsid w:val="00A845E4"/>
    <w:rsid w:val="00A91D0B"/>
    <w:rsid w:val="00A92B78"/>
    <w:rsid w:val="00A9440B"/>
    <w:rsid w:val="00A94D08"/>
    <w:rsid w:val="00A957CE"/>
    <w:rsid w:val="00A970EA"/>
    <w:rsid w:val="00AA2ACB"/>
    <w:rsid w:val="00AA3090"/>
    <w:rsid w:val="00AA542D"/>
    <w:rsid w:val="00AA7FB0"/>
    <w:rsid w:val="00AB0BBD"/>
    <w:rsid w:val="00AB1FF4"/>
    <w:rsid w:val="00AB39B0"/>
    <w:rsid w:val="00AB4B82"/>
    <w:rsid w:val="00AB6746"/>
    <w:rsid w:val="00AB7684"/>
    <w:rsid w:val="00AC106E"/>
    <w:rsid w:val="00AC38AE"/>
    <w:rsid w:val="00AC6348"/>
    <w:rsid w:val="00AC6375"/>
    <w:rsid w:val="00AD28DA"/>
    <w:rsid w:val="00AD3799"/>
    <w:rsid w:val="00AD7A02"/>
    <w:rsid w:val="00AE0CAC"/>
    <w:rsid w:val="00AE2E88"/>
    <w:rsid w:val="00AE39EC"/>
    <w:rsid w:val="00AE439A"/>
    <w:rsid w:val="00AE4D88"/>
    <w:rsid w:val="00AE65F6"/>
    <w:rsid w:val="00AE6654"/>
    <w:rsid w:val="00AF0527"/>
    <w:rsid w:val="00AF0F0A"/>
    <w:rsid w:val="00AF1B34"/>
    <w:rsid w:val="00AF3A61"/>
    <w:rsid w:val="00AF3F9B"/>
    <w:rsid w:val="00AF5053"/>
    <w:rsid w:val="00AF5D13"/>
    <w:rsid w:val="00AF6583"/>
    <w:rsid w:val="00B0052E"/>
    <w:rsid w:val="00B00BC2"/>
    <w:rsid w:val="00B00D4E"/>
    <w:rsid w:val="00B01630"/>
    <w:rsid w:val="00B0742F"/>
    <w:rsid w:val="00B102B2"/>
    <w:rsid w:val="00B10C34"/>
    <w:rsid w:val="00B15C11"/>
    <w:rsid w:val="00B16B2A"/>
    <w:rsid w:val="00B1737D"/>
    <w:rsid w:val="00B2373A"/>
    <w:rsid w:val="00B24866"/>
    <w:rsid w:val="00B274FE"/>
    <w:rsid w:val="00B315AE"/>
    <w:rsid w:val="00B33447"/>
    <w:rsid w:val="00B342BD"/>
    <w:rsid w:val="00B36A38"/>
    <w:rsid w:val="00B42F02"/>
    <w:rsid w:val="00B43B31"/>
    <w:rsid w:val="00B45296"/>
    <w:rsid w:val="00B46F5B"/>
    <w:rsid w:val="00B46F6E"/>
    <w:rsid w:val="00B4774E"/>
    <w:rsid w:val="00B505E3"/>
    <w:rsid w:val="00B53FF0"/>
    <w:rsid w:val="00B63F66"/>
    <w:rsid w:val="00B65E47"/>
    <w:rsid w:val="00B65E9E"/>
    <w:rsid w:val="00B679F3"/>
    <w:rsid w:val="00B70D9E"/>
    <w:rsid w:val="00B72236"/>
    <w:rsid w:val="00B723B8"/>
    <w:rsid w:val="00B74994"/>
    <w:rsid w:val="00B74A78"/>
    <w:rsid w:val="00B77AF8"/>
    <w:rsid w:val="00B80279"/>
    <w:rsid w:val="00B822F4"/>
    <w:rsid w:val="00B8294B"/>
    <w:rsid w:val="00B85188"/>
    <w:rsid w:val="00B86AC8"/>
    <w:rsid w:val="00B86EDD"/>
    <w:rsid w:val="00B87A79"/>
    <w:rsid w:val="00B9295C"/>
    <w:rsid w:val="00B92E5F"/>
    <w:rsid w:val="00B9401D"/>
    <w:rsid w:val="00B95096"/>
    <w:rsid w:val="00B96ABE"/>
    <w:rsid w:val="00BA1B69"/>
    <w:rsid w:val="00BA31C9"/>
    <w:rsid w:val="00BA4728"/>
    <w:rsid w:val="00BA4E95"/>
    <w:rsid w:val="00BA5647"/>
    <w:rsid w:val="00BA5ADF"/>
    <w:rsid w:val="00BA5CDE"/>
    <w:rsid w:val="00BA636B"/>
    <w:rsid w:val="00BA75E6"/>
    <w:rsid w:val="00BA7C52"/>
    <w:rsid w:val="00BA7E83"/>
    <w:rsid w:val="00BB064E"/>
    <w:rsid w:val="00BB22DE"/>
    <w:rsid w:val="00BB24AD"/>
    <w:rsid w:val="00BB5259"/>
    <w:rsid w:val="00BB6494"/>
    <w:rsid w:val="00BC0509"/>
    <w:rsid w:val="00BC1886"/>
    <w:rsid w:val="00BC43FB"/>
    <w:rsid w:val="00BC61FD"/>
    <w:rsid w:val="00BD24A0"/>
    <w:rsid w:val="00BD4174"/>
    <w:rsid w:val="00BD483A"/>
    <w:rsid w:val="00BD7DCA"/>
    <w:rsid w:val="00BE654E"/>
    <w:rsid w:val="00BF240E"/>
    <w:rsid w:val="00BF34EA"/>
    <w:rsid w:val="00BF3510"/>
    <w:rsid w:val="00BF517A"/>
    <w:rsid w:val="00BF58E7"/>
    <w:rsid w:val="00BF632A"/>
    <w:rsid w:val="00BF6DE0"/>
    <w:rsid w:val="00BF7F71"/>
    <w:rsid w:val="00C000FC"/>
    <w:rsid w:val="00C00895"/>
    <w:rsid w:val="00C00A38"/>
    <w:rsid w:val="00C00E8E"/>
    <w:rsid w:val="00C01CAD"/>
    <w:rsid w:val="00C02275"/>
    <w:rsid w:val="00C02295"/>
    <w:rsid w:val="00C03A7F"/>
    <w:rsid w:val="00C04818"/>
    <w:rsid w:val="00C110F4"/>
    <w:rsid w:val="00C13283"/>
    <w:rsid w:val="00C20CE0"/>
    <w:rsid w:val="00C2119F"/>
    <w:rsid w:val="00C23A0D"/>
    <w:rsid w:val="00C24960"/>
    <w:rsid w:val="00C24ABD"/>
    <w:rsid w:val="00C32F0F"/>
    <w:rsid w:val="00C34838"/>
    <w:rsid w:val="00C363AD"/>
    <w:rsid w:val="00C3748F"/>
    <w:rsid w:val="00C41193"/>
    <w:rsid w:val="00C424B4"/>
    <w:rsid w:val="00C43FA5"/>
    <w:rsid w:val="00C44579"/>
    <w:rsid w:val="00C44F63"/>
    <w:rsid w:val="00C4635E"/>
    <w:rsid w:val="00C5013A"/>
    <w:rsid w:val="00C50459"/>
    <w:rsid w:val="00C52E57"/>
    <w:rsid w:val="00C54FF3"/>
    <w:rsid w:val="00C55270"/>
    <w:rsid w:val="00C56021"/>
    <w:rsid w:val="00C61213"/>
    <w:rsid w:val="00C61838"/>
    <w:rsid w:val="00C63791"/>
    <w:rsid w:val="00C64CC2"/>
    <w:rsid w:val="00C66F7B"/>
    <w:rsid w:val="00C74157"/>
    <w:rsid w:val="00C76BD9"/>
    <w:rsid w:val="00C77FAF"/>
    <w:rsid w:val="00C83D35"/>
    <w:rsid w:val="00C83E8F"/>
    <w:rsid w:val="00C95C82"/>
    <w:rsid w:val="00C96800"/>
    <w:rsid w:val="00C977AE"/>
    <w:rsid w:val="00CA0106"/>
    <w:rsid w:val="00CA20F0"/>
    <w:rsid w:val="00CA3724"/>
    <w:rsid w:val="00CA5D03"/>
    <w:rsid w:val="00CA777F"/>
    <w:rsid w:val="00CB028C"/>
    <w:rsid w:val="00CB0994"/>
    <w:rsid w:val="00CB1B3C"/>
    <w:rsid w:val="00CB26DD"/>
    <w:rsid w:val="00CB4244"/>
    <w:rsid w:val="00CB4514"/>
    <w:rsid w:val="00CB6529"/>
    <w:rsid w:val="00CC2C82"/>
    <w:rsid w:val="00CC5286"/>
    <w:rsid w:val="00CC560B"/>
    <w:rsid w:val="00CC5CDD"/>
    <w:rsid w:val="00CD0557"/>
    <w:rsid w:val="00CD0E50"/>
    <w:rsid w:val="00CD159F"/>
    <w:rsid w:val="00CD3CF8"/>
    <w:rsid w:val="00CD4162"/>
    <w:rsid w:val="00CD494D"/>
    <w:rsid w:val="00CD5E33"/>
    <w:rsid w:val="00CD6BC9"/>
    <w:rsid w:val="00CE2C84"/>
    <w:rsid w:val="00CE6110"/>
    <w:rsid w:val="00CE76D1"/>
    <w:rsid w:val="00CF01F6"/>
    <w:rsid w:val="00CF1655"/>
    <w:rsid w:val="00CF234A"/>
    <w:rsid w:val="00CF3C7F"/>
    <w:rsid w:val="00CF4849"/>
    <w:rsid w:val="00CF7110"/>
    <w:rsid w:val="00D02B26"/>
    <w:rsid w:val="00D076F7"/>
    <w:rsid w:val="00D1056D"/>
    <w:rsid w:val="00D11764"/>
    <w:rsid w:val="00D14910"/>
    <w:rsid w:val="00D15D5D"/>
    <w:rsid w:val="00D176BF"/>
    <w:rsid w:val="00D20CAC"/>
    <w:rsid w:val="00D22112"/>
    <w:rsid w:val="00D26355"/>
    <w:rsid w:val="00D2649D"/>
    <w:rsid w:val="00D274C5"/>
    <w:rsid w:val="00D2766B"/>
    <w:rsid w:val="00D27EB1"/>
    <w:rsid w:val="00D331DF"/>
    <w:rsid w:val="00D33C38"/>
    <w:rsid w:val="00D33F04"/>
    <w:rsid w:val="00D343C7"/>
    <w:rsid w:val="00D3455E"/>
    <w:rsid w:val="00D34A9B"/>
    <w:rsid w:val="00D40028"/>
    <w:rsid w:val="00D4074B"/>
    <w:rsid w:val="00D44531"/>
    <w:rsid w:val="00D45632"/>
    <w:rsid w:val="00D45952"/>
    <w:rsid w:val="00D51915"/>
    <w:rsid w:val="00D52C3C"/>
    <w:rsid w:val="00D55C7C"/>
    <w:rsid w:val="00D57921"/>
    <w:rsid w:val="00D57C2F"/>
    <w:rsid w:val="00D6049B"/>
    <w:rsid w:val="00D63FFC"/>
    <w:rsid w:val="00D644D7"/>
    <w:rsid w:val="00D6491F"/>
    <w:rsid w:val="00D66705"/>
    <w:rsid w:val="00D74228"/>
    <w:rsid w:val="00D770D5"/>
    <w:rsid w:val="00D81F28"/>
    <w:rsid w:val="00D86BF4"/>
    <w:rsid w:val="00DA0BE1"/>
    <w:rsid w:val="00DA1551"/>
    <w:rsid w:val="00DA1788"/>
    <w:rsid w:val="00DA17AF"/>
    <w:rsid w:val="00DA1956"/>
    <w:rsid w:val="00DA642F"/>
    <w:rsid w:val="00DB1CF6"/>
    <w:rsid w:val="00DB3EF7"/>
    <w:rsid w:val="00DB4387"/>
    <w:rsid w:val="00DB798F"/>
    <w:rsid w:val="00DC226C"/>
    <w:rsid w:val="00DC2B9A"/>
    <w:rsid w:val="00DC40EA"/>
    <w:rsid w:val="00DC4CC4"/>
    <w:rsid w:val="00DC66BA"/>
    <w:rsid w:val="00DC7E66"/>
    <w:rsid w:val="00DD4119"/>
    <w:rsid w:val="00DD4FFB"/>
    <w:rsid w:val="00DD5625"/>
    <w:rsid w:val="00DE0AED"/>
    <w:rsid w:val="00DE54A6"/>
    <w:rsid w:val="00DF3930"/>
    <w:rsid w:val="00DF4505"/>
    <w:rsid w:val="00DF49E5"/>
    <w:rsid w:val="00DF7ED4"/>
    <w:rsid w:val="00E002A1"/>
    <w:rsid w:val="00E007AA"/>
    <w:rsid w:val="00E00B7E"/>
    <w:rsid w:val="00E00D6F"/>
    <w:rsid w:val="00E032F5"/>
    <w:rsid w:val="00E0388A"/>
    <w:rsid w:val="00E042CC"/>
    <w:rsid w:val="00E05248"/>
    <w:rsid w:val="00E070C8"/>
    <w:rsid w:val="00E07CDF"/>
    <w:rsid w:val="00E16E31"/>
    <w:rsid w:val="00E209CB"/>
    <w:rsid w:val="00E211CE"/>
    <w:rsid w:val="00E22A68"/>
    <w:rsid w:val="00E25289"/>
    <w:rsid w:val="00E27E06"/>
    <w:rsid w:val="00E31FB6"/>
    <w:rsid w:val="00E3463E"/>
    <w:rsid w:val="00E369B5"/>
    <w:rsid w:val="00E379A7"/>
    <w:rsid w:val="00E41A5D"/>
    <w:rsid w:val="00E43525"/>
    <w:rsid w:val="00E44668"/>
    <w:rsid w:val="00E44D05"/>
    <w:rsid w:val="00E44E3B"/>
    <w:rsid w:val="00E45A2B"/>
    <w:rsid w:val="00E47583"/>
    <w:rsid w:val="00E50503"/>
    <w:rsid w:val="00E5105A"/>
    <w:rsid w:val="00E5363A"/>
    <w:rsid w:val="00E57E90"/>
    <w:rsid w:val="00E62246"/>
    <w:rsid w:val="00E64147"/>
    <w:rsid w:val="00E661B4"/>
    <w:rsid w:val="00E71C69"/>
    <w:rsid w:val="00E7228F"/>
    <w:rsid w:val="00E73341"/>
    <w:rsid w:val="00E73545"/>
    <w:rsid w:val="00E7615C"/>
    <w:rsid w:val="00E767B4"/>
    <w:rsid w:val="00E767F6"/>
    <w:rsid w:val="00E813F8"/>
    <w:rsid w:val="00E81E3C"/>
    <w:rsid w:val="00E847BA"/>
    <w:rsid w:val="00E8567C"/>
    <w:rsid w:val="00E8600B"/>
    <w:rsid w:val="00E86A77"/>
    <w:rsid w:val="00E90369"/>
    <w:rsid w:val="00E908F1"/>
    <w:rsid w:val="00E919DA"/>
    <w:rsid w:val="00E923F3"/>
    <w:rsid w:val="00E92467"/>
    <w:rsid w:val="00E92A3F"/>
    <w:rsid w:val="00E92E85"/>
    <w:rsid w:val="00E94E12"/>
    <w:rsid w:val="00E9577D"/>
    <w:rsid w:val="00E95E8C"/>
    <w:rsid w:val="00E96B1A"/>
    <w:rsid w:val="00E97386"/>
    <w:rsid w:val="00EA1FA9"/>
    <w:rsid w:val="00EA625C"/>
    <w:rsid w:val="00EA6691"/>
    <w:rsid w:val="00EA68EE"/>
    <w:rsid w:val="00EA79DB"/>
    <w:rsid w:val="00EA7D6E"/>
    <w:rsid w:val="00EB1A67"/>
    <w:rsid w:val="00EB358D"/>
    <w:rsid w:val="00EB4AF3"/>
    <w:rsid w:val="00EB4BCF"/>
    <w:rsid w:val="00EC007E"/>
    <w:rsid w:val="00EC0FC2"/>
    <w:rsid w:val="00EC226A"/>
    <w:rsid w:val="00EC27D4"/>
    <w:rsid w:val="00EC2CBB"/>
    <w:rsid w:val="00EC6A18"/>
    <w:rsid w:val="00EC7C01"/>
    <w:rsid w:val="00EC7C26"/>
    <w:rsid w:val="00EC7CEF"/>
    <w:rsid w:val="00ED24CF"/>
    <w:rsid w:val="00ED37F9"/>
    <w:rsid w:val="00EE0AF2"/>
    <w:rsid w:val="00EE140F"/>
    <w:rsid w:val="00EE23FD"/>
    <w:rsid w:val="00EE5334"/>
    <w:rsid w:val="00EE53D5"/>
    <w:rsid w:val="00EE5E66"/>
    <w:rsid w:val="00EE6C2F"/>
    <w:rsid w:val="00EF1C59"/>
    <w:rsid w:val="00EF2544"/>
    <w:rsid w:val="00EF49F9"/>
    <w:rsid w:val="00EF7DF2"/>
    <w:rsid w:val="00F0643E"/>
    <w:rsid w:val="00F106A3"/>
    <w:rsid w:val="00F12D88"/>
    <w:rsid w:val="00F130E9"/>
    <w:rsid w:val="00F14F1A"/>
    <w:rsid w:val="00F151AE"/>
    <w:rsid w:val="00F15446"/>
    <w:rsid w:val="00F1639C"/>
    <w:rsid w:val="00F16C03"/>
    <w:rsid w:val="00F21D8C"/>
    <w:rsid w:val="00F2443B"/>
    <w:rsid w:val="00F25DDD"/>
    <w:rsid w:val="00F348C6"/>
    <w:rsid w:val="00F35F6A"/>
    <w:rsid w:val="00F362DF"/>
    <w:rsid w:val="00F42726"/>
    <w:rsid w:val="00F42E56"/>
    <w:rsid w:val="00F44374"/>
    <w:rsid w:val="00F44907"/>
    <w:rsid w:val="00F47931"/>
    <w:rsid w:val="00F525D7"/>
    <w:rsid w:val="00F52A08"/>
    <w:rsid w:val="00F54BDA"/>
    <w:rsid w:val="00F5528C"/>
    <w:rsid w:val="00F5531C"/>
    <w:rsid w:val="00F562E2"/>
    <w:rsid w:val="00F62735"/>
    <w:rsid w:val="00F6308A"/>
    <w:rsid w:val="00F645E9"/>
    <w:rsid w:val="00F706F9"/>
    <w:rsid w:val="00F74BD1"/>
    <w:rsid w:val="00F751E7"/>
    <w:rsid w:val="00F76075"/>
    <w:rsid w:val="00F81934"/>
    <w:rsid w:val="00F81BBB"/>
    <w:rsid w:val="00F82281"/>
    <w:rsid w:val="00F924A7"/>
    <w:rsid w:val="00F950F7"/>
    <w:rsid w:val="00F966B9"/>
    <w:rsid w:val="00F973E5"/>
    <w:rsid w:val="00FA0B8A"/>
    <w:rsid w:val="00FA3C31"/>
    <w:rsid w:val="00FA445D"/>
    <w:rsid w:val="00FA49E3"/>
    <w:rsid w:val="00FA4D45"/>
    <w:rsid w:val="00FA4E93"/>
    <w:rsid w:val="00FA55CF"/>
    <w:rsid w:val="00FA5A86"/>
    <w:rsid w:val="00FA6850"/>
    <w:rsid w:val="00FA7286"/>
    <w:rsid w:val="00FB1456"/>
    <w:rsid w:val="00FB448C"/>
    <w:rsid w:val="00FB54E2"/>
    <w:rsid w:val="00FB5E6A"/>
    <w:rsid w:val="00FC1EBC"/>
    <w:rsid w:val="00FC2BEE"/>
    <w:rsid w:val="00FC6F87"/>
    <w:rsid w:val="00FC7431"/>
    <w:rsid w:val="00FD1862"/>
    <w:rsid w:val="00FD1AE1"/>
    <w:rsid w:val="00FD33A3"/>
    <w:rsid w:val="00FD39D9"/>
    <w:rsid w:val="00FD51AE"/>
    <w:rsid w:val="00FD5473"/>
    <w:rsid w:val="00FD5AF1"/>
    <w:rsid w:val="00FE01BE"/>
    <w:rsid w:val="00FE324E"/>
    <w:rsid w:val="00FE3AB3"/>
    <w:rsid w:val="00FE3EAC"/>
    <w:rsid w:val="00FE5482"/>
    <w:rsid w:val="00FE68DB"/>
    <w:rsid w:val="00FF2139"/>
    <w:rsid w:val="00FF3BB5"/>
    <w:rsid w:val="00FF4E66"/>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32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7B4"/>
  </w:style>
  <w:style w:type="paragraph" w:styleId="Titre1">
    <w:name w:val="heading 1"/>
    <w:basedOn w:val="Normal"/>
    <w:next w:val="Normal"/>
    <w:link w:val="Titre1Car"/>
    <w:uiPriority w:val="9"/>
    <w:qFormat/>
    <w:rsid w:val="004B15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B2373A"/>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Titre3">
    <w:name w:val="heading 3"/>
    <w:basedOn w:val="Normal"/>
    <w:next w:val="Normal"/>
    <w:link w:val="Titre3Car"/>
    <w:uiPriority w:val="9"/>
    <w:unhideWhenUsed/>
    <w:qFormat/>
    <w:rsid w:val="00B2373A"/>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Titre4">
    <w:name w:val="heading 4"/>
    <w:basedOn w:val="Normal"/>
    <w:next w:val="Normal"/>
    <w:link w:val="Titre4Car"/>
    <w:uiPriority w:val="9"/>
    <w:unhideWhenUsed/>
    <w:qFormat/>
    <w:rsid w:val="00F562E2"/>
    <w:pPr>
      <w:keepNext/>
      <w:spacing w:before="240" w:after="60" w:line="240" w:lineRule="auto"/>
      <w:outlineLvl w:val="3"/>
    </w:pPr>
    <w:rPr>
      <w:rFonts w:ascii="Calibri" w:eastAsia="Times New Roman" w:hAnsi="Calibri" w:cs="Times New Roman"/>
      <w:b/>
      <w:bCs/>
      <w:sz w:val="28"/>
      <w:szCs w:val="28"/>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B2373A"/>
    <w:rPr>
      <w:rFonts w:asciiTheme="majorHAnsi" w:eastAsiaTheme="majorEastAsia" w:hAnsiTheme="majorHAnsi" w:cstheme="majorBidi"/>
      <w:b/>
      <w:bCs/>
      <w:color w:val="4F81BD" w:themeColor="accent1"/>
      <w:sz w:val="26"/>
      <w:szCs w:val="26"/>
      <w:lang w:eastAsia="en-US"/>
    </w:rPr>
  </w:style>
  <w:style w:type="character" w:customStyle="1" w:styleId="Titre3Car">
    <w:name w:val="Titre 3 Car"/>
    <w:basedOn w:val="Policepardfaut"/>
    <w:link w:val="Titre3"/>
    <w:uiPriority w:val="9"/>
    <w:rsid w:val="00B2373A"/>
    <w:rPr>
      <w:rFonts w:asciiTheme="majorHAnsi" w:eastAsiaTheme="majorEastAsia" w:hAnsiTheme="majorHAnsi" w:cstheme="majorBidi"/>
      <w:b/>
      <w:bCs/>
      <w:color w:val="4F81BD" w:themeColor="accent1"/>
      <w:lang w:eastAsia="en-US"/>
    </w:rPr>
  </w:style>
  <w:style w:type="paragraph" w:styleId="Paragraphedeliste">
    <w:name w:val="List Paragraph"/>
    <w:aliases w:val="TABLEAU"/>
    <w:basedOn w:val="Normal"/>
    <w:link w:val="ParagraphedelisteCar"/>
    <w:uiPriority w:val="34"/>
    <w:qFormat/>
    <w:rsid w:val="00B2373A"/>
    <w:pPr>
      <w:ind w:left="720"/>
      <w:contextualSpacing/>
    </w:pPr>
  </w:style>
  <w:style w:type="paragraph" w:styleId="Lgende">
    <w:name w:val="caption"/>
    <w:basedOn w:val="Normal"/>
    <w:next w:val="Normal"/>
    <w:uiPriority w:val="35"/>
    <w:unhideWhenUsed/>
    <w:qFormat/>
    <w:rsid w:val="00B2373A"/>
    <w:pPr>
      <w:spacing w:line="240" w:lineRule="auto"/>
    </w:pPr>
    <w:rPr>
      <w:rFonts w:eastAsiaTheme="minorHAnsi"/>
      <w:b/>
      <w:bCs/>
      <w:color w:val="4F81BD" w:themeColor="accent1"/>
      <w:sz w:val="18"/>
      <w:szCs w:val="18"/>
      <w:lang w:eastAsia="en-US"/>
    </w:rPr>
  </w:style>
  <w:style w:type="table" w:styleId="Listeclaire-Accent3">
    <w:name w:val="Light List Accent 3"/>
    <w:basedOn w:val="TableauNormal"/>
    <w:uiPriority w:val="61"/>
    <w:rsid w:val="00B2373A"/>
    <w:pPr>
      <w:spacing w:after="0" w:line="240" w:lineRule="auto"/>
    </w:pPr>
    <w:rPr>
      <w:rFonts w:eastAsiaTheme="minorHAnsi"/>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rilledutableau">
    <w:name w:val="Table Grid"/>
    <w:basedOn w:val="TableauNormal"/>
    <w:uiPriority w:val="59"/>
    <w:rsid w:val="00B237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4B15E6"/>
    <w:rPr>
      <w:rFonts w:asciiTheme="majorHAnsi" w:eastAsiaTheme="majorEastAsia" w:hAnsiTheme="majorHAnsi" w:cstheme="majorBidi"/>
      <w:b/>
      <w:bCs/>
      <w:color w:val="365F91" w:themeColor="accent1" w:themeShade="BF"/>
      <w:sz w:val="28"/>
      <w:szCs w:val="28"/>
    </w:rPr>
  </w:style>
  <w:style w:type="paragraph" w:customStyle="1" w:styleId="texte">
    <w:name w:val="texte"/>
    <w:basedOn w:val="Normal"/>
    <w:rsid w:val="004B15E6"/>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basedOn w:val="Policepardfaut"/>
    <w:uiPriority w:val="20"/>
    <w:qFormat/>
    <w:rsid w:val="00B86AC8"/>
    <w:rPr>
      <w:i/>
      <w:iCs/>
    </w:rPr>
  </w:style>
  <w:style w:type="paragraph" w:customStyle="1" w:styleId="bibliographie">
    <w:name w:val="bibliographie"/>
    <w:basedOn w:val="Normal"/>
    <w:rsid w:val="00B86AC8"/>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semiHidden/>
    <w:unhideWhenUsed/>
    <w:rsid w:val="00A6036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6036C"/>
  </w:style>
  <w:style w:type="paragraph" w:styleId="Pieddepage">
    <w:name w:val="footer"/>
    <w:basedOn w:val="Normal"/>
    <w:link w:val="PieddepageCar"/>
    <w:uiPriority w:val="99"/>
    <w:unhideWhenUsed/>
    <w:rsid w:val="00A603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6036C"/>
  </w:style>
  <w:style w:type="paragraph" w:styleId="Textedebulles">
    <w:name w:val="Balloon Text"/>
    <w:basedOn w:val="Normal"/>
    <w:link w:val="TextedebullesCar"/>
    <w:uiPriority w:val="99"/>
    <w:semiHidden/>
    <w:unhideWhenUsed/>
    <w:rsid w:val="00B3344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33447"/>
    <w:rPr>
      <w:rFonts w:ascii="Tahoma" w:hAnsi="Tahoma" w:cs="Tahoma"/>
      <w:sz w:val="16"/>
      <w:szCs w:val="16"/>
    </w:rPr>
  </w:style>
  <w:style w:type="paragraph" w:styleId="Notedebasdepage">
    <w:name w:val="footnote text"/>
    <w:basedOn w:val="Normal"/>
    <w:link w:val="NotedebasdepageCar"/>
    <w:uiPriority w:val="99"/>
    <w:unhideWhenUsed/>
    <w:rsid w:val="000108C1"/>
    <w:pPr>
      <w:spacing w:after="0" w:line="240" w:lineRule="auto"/>
    </w:pPr>
    <w:rPr>
      <w:sz w:val="20"/>
      <w:szCs w:val="20"/>
    </w:rPr>
  </w:style>
  <w:style w:type="character" w:customStyle="1" w:styleId="NotedebasdepageCar">
    <w:name w:val="Note de bas de page Car"/>
    <w:basedOn w:val="Policepardfaut"/>
    <w:link w:val="Notedebasdepage"/>
    <w:uiPriority w:val="99"/>
    <w:rsid w:val="000108C1"/>
    <w:rPr>
      <w:sz w:val="20"/>
      <w:szCs w:val="20"/>
    </w:rPr>
  </w:style>
  <w:style w:type="character" w:styleId="Lienhypertexte">
    <w:name w:val="Hyperlink"/>
    <w:basedOn w:val="Policepardfaut"/>
    <w:uiPriority w:val="99"/>
    <w:unhideWhenUsed/>
    <w:rsid w:val="00FE3AB3"/>
    <w:rPr>
      <w:color w:val="0000FF" w:themeColor="hyperlink"/>
      <w:u w:val="single"/>
    </w:rPr>
  </w:style>
  <w:style w:type="character" w:customStyle="1" w:styleId="Titre4Car">
    <w:name w:val="Titre 4 Car"/>
    <w:basedOn w:val="Policepardfaut"/>
    <w:link w:val="Titre4"/>
    <w:uiPriority w:val="9"/>
    <w:rsid w:val="00F562E2"/>
    <w:rPr>
      <w:rFonts w:ascii="Calibri" w:eastAsia="Times New Roman" w:hAnsi="Calibri" w:cs="Times New Roman"/>
      <w:b/>
      <w:bCs/>
      <w:sz w:val="28"/>
      <w:szCs w:val="28"/>
    </w:rPr>
  </w:style>
  <w:style w:type="paragraph" w:styleId="NormalWeb">
    <w:name w:val="Normal (Web)"/>
    <w:basedOn w:val="Normal"/>
    <w:uiPriority w:val="99"/>
    <w:unhideWhenUsed/>
    <w:rsid w:val="00467C14"/>
    <w:pPr>
      <w:spacing w:before="100" w:beforeAutospacing="1" w:after="100" w:afterAutospacing="1" w:line="240" w:lineRule="auto"/>
    </w:pPr>
    <w:rPr>
      <w:rFonts w:ascii="Times New Roman" w:hAnsi="Times New Roman" w:cs="Times New Roman"/>
      <w:sz w:val="24"/>
      <w:szCs w:val="24"/>
    </w:rPr>
  </w:style>
  <w:style w:type="character" w:styleId="lev">
    <w:name w:val="Strong"/>
    <w:basedOn w:val="Policepardfaut"/>
    <w:uiPriority w:val="22"/>
    <w:qFormat/>
    <w:rsid w:val="00467C14"/>
    <w:rPr>
      <w:b/>
      <w:bCs/>
    </w:rPr>
  </w:style>
  <w:style w:type="character" w:customStyle="1" w:styleId="apple-converted-space">
    <w:name w:val="apple-converted-space"/>
    <w:basedOn w:val="Policepardfaut"/>
    <w:rsid w:val="001B0D3E"/>
  </w:style>
  <w:style w:type="character" w:customStyle="1" w:styleId="ParagraphedelisteCar">
    <w:name w:val="Paragraphe de liste Car"/>
    <w:aliases w:val="TABLEAU Car"/>
    <w:link w:val="Paragraphedeliste"/>
    <w:uiPriority w:val="34"/>
    <w:locked/>
    <w:rsid w:val="002976F8"/>
  </w:style>
  <w:style w:type="character" w:styleId="Textedelespacerserv">
    <w:name w:val="Placeholder Text"/>
    <w:basedOn w:val="Policepardfaut"/>
    <w:uiPriority w:val="99"/>
    <w:semiHidden/>
    <w:rsid w:val="00F348C6"/>
    <w:rPr>
      <w:color w:val="808080"/>
    </w:rPr>
  </w:style>
  <w:style w:type="paragraph" w:customStyle="1" w:styleId="Default">
    <w:name w:val="Default"/>
    <w:rsid w:val="006407F2"/>
    <w:pPr>
      <w:autoSpaceDE w:val="0"/>
      <w:autoSpaceDN w:val="0"/>
      <w:adjustRightInd w:val="0"/>
      <w:spacing w:after="0" w:line="240" w:lineRule="auto"/>
    </w:pPr>
    <w:rPr>
      <w:rFonts w:ascii="Calibri" w:eastAsiaTheme="minorHAnsi" w:hAnsi="Calibri" w:cs="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206289">
      <w:marLeft w:val="0"/>
      <w:marRight w:val="0"/>
      <w:marTop w:val="0"/>
      <w:marBottom w:val="0"/>
      <w:divBdr>
        <w:top w:val="none" w:sz="0" w:space="0" w:color="auto"/>
        <w:left w:val="none" w:sz="0" w:space="0" w:color="auto"/>
        <w:bottom w:val="none" w:sz="0" w:space="0" w:color="auto"/>
        <w:right w:val="none" w:sz="0" w:space="0" w:color="auto"/>
      </w:divBdr>
    </w:div>
    <w:div w:id="110823690">
      <w:bodyDiv w:val="1"/>
      <w:marLeft w:val="0"/>
      <w:marRight w:val="0"/>
      <w:marTop w:val="0"/>
      <w:marBottom w:val="0"/>
      <w:divBdr>
        <w:top w:val="none" w:sz="0" w:space="0" w:color="auto"/>
        <w:left w:val="none" w:sz="0" w:space="0" w:color="auto"/>
        <w:bottom w:val="none" w:sz="0" w:space="0" w:color="auto"/>
        <w:right w:val="none" w:sz="0" w:space="0" w:color="auto"/>
      </w:divBdr>
    </w:div>
    <w:div w:id="490100247">
      <w:bodyDiv w:val="1"/>
      <w:marLeft w:val="0"/>
      <w:marRight w:val="0"/>
      <w:marTop w:val="0"/>
      <w:marBottom w:val="0"/>
      <w:divBdr>
        <w:top w:val="none" w:sz="0" w:space="0" w:color="auto"/>
        <w:left w:val="none" w:sz="0" w:space="0" w:color="auto"/>
        <w:bottom w:val="none" w:sz="0" w:space="0" w:color="auto"/>
        <w:right w:val="none" w:sz="0" w:space="0" w:color="auto"/>
      </w:divBdr>
    </w:div>
    <w:div w:id="817379931">
      <w:bodyDiv w:val="1"/>
      <w:marLeft w:val="0"/>
      <w:marRight w:val="0"/>
      <w:marTop w:val="0"/>
      <w:marBottom w:val="0"/>
      <w:divBdr>
        <w:top w:val="none" w:sz="0" w:space="0" w:color="auto"/>
        <w:left w:val="none" w:sz="0" w:space="0" w:color="auto"/>
        <w:bottom w:val="none" w:sz="0" w:space="0" w:color="auto"/>
        <w:right w:val="none" w:sz="0" w:space="0" w:color="auto"/>
      </w:divBdr>
    </w:div>
    <w:div w:id="822546774">
      <w:bodyDiv w:val="1"/>
      <w:marLeft w:val="0"/>
      <w:marRight w:val="0"/>
      <w:marTop w:val="0"/>
      <w:marBottom w:val="0"/>
      <w:divBdr>
        <w:top w:val="none" w:sz="0" w:space="0" w:color="auto"/>
        <w:left w:val="none" w:sz="0" w:space="0" w:color="auto"/>
        <w:bottom w:val="none" w:sz="0" w:space="0" w:color="auto"/>
        <w:right w:val="none" w:sz="0" w:space="0" w:color="auto"/>
      </w:divBdr>
    </w:div>
    <w:div w:id="1145047303">
      <w:bodyDiv w:val="1"/>
      <w:marLeft w:val="0"/>
      <w:marRight w:val="0"/>
      <w:marTop w:val="0"/>
      <w:marBottom w:val="0"/>
      <w:divBdr>
        <w:top w:val="none" w:sz="0" w:space="0" w:color="auto"/>
        <w:left w:val="none" w:sz="0" w:space="0" w:color="auto"/>
        <w:bottom w:val="none" w:sz="0" w:space="0" w:color="auto"/>
        <w:right w:val="none" w:sz="0" w:space="0" w:color="auto"/>
      </w:divBdr>
    </w:div>
    <w:div w:id="1156341904">
      <w:bodyDiv w:val="1"/>
      <w:marLeft w:val="0"/>
      <w:marRight w:val="0"/>
      <w:marTop w:val="0"/>
      <w:marBottom w:val="0"/>
      <w:divBdr>
        <w:top w:val="none" w:sz="0" w:space="0" w:color="auto"/>
        <w:left w:val="none" w:sz="0" w:space="0" w:color="auto"/>
        <w:bottom w:val="none" w:sz="0" w:space="0" w:color="auto"/>
        <w:right w:val="none" w:sz="0" w:space="0" w:color="auto"/>
      </w:divBdr>
    </w:div>
    <w:div w:id="1189487425">
      <w:bodyDiv w:val="1"/>
      <w:marLeft w:val="0"/>
      <w:marRight w:val="0"/>
      <w:marTop w:val="0"/>
      <w:marBottom w:val="0"/>
      <w:divBdr>
        <w:top w:val="none" w:sz="0" w:space="0" w:color="auto"/>
        <w:left w:val="none" w:sz="0" w:space="0" w:color="auto"/>
        <w:bottom w:val="none" w:sz="0" w:space="0" w:color="auto"/>
        <w:right w:val="none" w:sz="0" w:space="0" w:color="auto"/>
      </w:divBdr>
    </w:div>
    <w:div w:id="1444496484">
      <w:bodyDiv w:val="1"/>
      <w:marLeft w:val="0"/>
      <w:marRight w:val="0"/>
      <w:marTop w:val="0"/>
      <w:marBottom w:val="0"/>
      <w:divBdr>
        <w:top w:val="none" w:sz="0" w:space="0" w:color="auto"/>
        <w:left w:val="none" w:sz="0" w:space="0" w:color="auto"/>
        <w:bottom w:val="none" w:sz="0" w:space="0" w:color="auto"/>
        <w:right w:val="none" w:sz="0" w:space="0" w:color="auto"/>
      </w:divBdr>
    </w:div>
    <w:div w:id="1641421924">
      <w:bodyDiv w:val="1"/>
      <w:marLeft w:val="0"/>
      <w:marRight w:val="0"/>
      <w:marTop w:val="0"/>
      <w:marBottom w:val="0"/>
      <w:divBdr>
        <w:top w:val="none" w:sz="0" w:space="0" w:color="auto"/>
        <w:left w:val="none" w:sz="0" w:space="0" w:color="auto"/>
        <w:bottom w:val="none" w:sz="0" w:space="0" w:color="auto"/>
        <w:right w:val="none" w:sz="0" w:space="0" w:color="auto"/>
      </w:divBdr>
    </w:div>
    <w:div w:id="210680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gdev.org/blog/equity-focused-approaches-learning-loss-during-covid-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mreportunesco.wordpress.com/2020/05/13/why-non-state-educati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esdoc.unesco.org/ark:/48223/pf0000373717_fre.%206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fr.unesco.org/covid19/educationrespons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EDA68-DF7B-49BC-9DE0-10B8FC508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4944</Words>
  <Characters>27193</Characters>
  <Application>Microsoft Office Word</Application>
  <DocSecurity>0</DocSecurity>
  <Lines>226</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Herman</dc:creator>
  <cp:lastModifiedBy>Herman</cp:lastModifiedBy>
  <cp:revision>3</cp:revision>
  <dcterms:created xsi:type="dcterms:W3CDTF">2013-05-03T13:13:00Z</dcterms:created>
  <dcterms:modified xsi:type="dcterms:W3CDTF">2013-05-03T13:13:00Z</dcterms:modified>
</cp:coreProperties>
</file>