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703FCA" w:rsidP="00494130">
      <w:pPr>
        <w:pStyle w:val="Heading1"/>
        <w:spacing w:before="170"/>
        <w:ind w:left="0"/>
      </w:pPr>
      <w:r w:rsidRPr="00703FCA">
        <w:rPr>
          <w:color w:val="337AB7"/>
        </w:rPr>
        <w:t xml:space="preserve">Innovative Management Models for </w:t>
      </w:r>
      <w:r w:rsidRPr="00703FCA">
        <w:rPr>
          <w:color w:val="337AB7"/>
        </w:rPr>
        <w:br/>
        <w:t>Organizational Transformation</w:t>
      </w:r>
    </w:p>
    <w:p w:rsidR="005973B9" w:rsidRDefault="00703FCA" w:rsidP="005973B9">
      <w:pPr>
        <w:pStyle w:val="BodyText"/>
        <w:spacing w:before="73" w:line="198" w:lineRule="exact"/>
        <w:ind w:left="100" w:right="5987"/>
        <w:rPr>
          <w:rFonts w:ascii="Arial"/>
        </w:rPr>
      </w:pPr>
      <w:r w:rsidRPr="004A640F">
        <w:rPr>
          <w:rFonts w:ascii="Arial"/>
          <w:b/>
        </w:rPr>
        <w:t>Dr. Nam Nguyen</w:t>
      </w:r>
      <w:r>
        <w:rPr>
          <w:rFonts w:ascii="Arial"/>
        </w:rPr>
        <w:t>, Director Australia and Southeast Asia Malik Management, St. Gallen, Switzerland</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bookmarkStart w:id="0" w:name="_GoBack"/>
      <w:bookmarkEnd w:id="0"/>
    </w:p>
    <w:p w:rsidR="0007303C" w:rsidRPr="00B9699F" w:rsidRDefault="0007303C" w:rsidP="0007303C">
      <w:pPr>
        <w:pStyle w:val="BodyText"/>
        <w:spacing w:before="90" w:line="280" w:lineRule="auto"/>
        <w:ind w:left="100"/>
        <w:jc w:val="both"/>
        <w:rPr>
          <w:rFonts w:ascii="Arial" w:hAnsi="Arial" w:cs="Arial"/>
        </w:rPr>
      </w:pPr>
      <w:r w:rsidRPr="00B9699F">
        <w:rPr>
          <w:rFonts w:ascii="Arial" w:hAnsi="Arial" w:cs="Arial"/>
        </w:rPr>
        <w:t>We are living in an increasingly complex world, in which all economic, social, technical, environmental, cultural and political factors and processes are evidently interconnected. Traditional problem-solving approaches through simple linear thinking and “quick fixes” that solve issues in isolation have posed various shortcomings, including failures and even counterproductive consequences.</w:t>
      </w:r>
    </w:p>
    <w:p w:rsidR="0007303C" w:rsidRPr="00B9699F" w:rsidRDefault="0007303C" w:rsidP="0007303C">
      <w:pPr>
        <w:pStyle w:val="BodyText"/>
        <w:spacing w:before="90" w:line="280" w:lineRule="auto"/>
        <w:ind w:left="100"/>
        <w:jc w:val="both"/>
        <w:rPr>
          <w:rFonts w:ascii="Arial" w:hAnsi="Arial" w:cs="Arial"/>
        </w:rPr>
      </w:pPr>
      <w:r w:rsidRPr="00B9699F">
        <w:rPr>
          <w:rFonts w:ascii="Arial" w:hAnsi="Arial" w:cs="Arial"/>
        </w:rPr>
        <w:t>International expert in innovative general management solutions and trusted partner to all kinds of organizations (for and not-for-profit), the Malik’s approach aims at maximizing governance effectiveness and enabling organizations to transform themselves in order to excel at a time of great challenges and profound change. Malik’s foundations are the sciences of complexity, including systems science, cybernetics and bionics. Malik’s solutions, the result of over 40 years of research and extensive application, emphasize crosslinking the intelligence, creativity, expertise, and experience of all people involved and create an intense working client-relationship, based on professional working attitude, trust and integrity. Effective management, advanced governance and societally responsible leadership are the fundamental principles of the unique Malik Management Systems</w:t>
      </w:r>
      <w:r w:rsidRPr="00B9699F">
        <w:rPr>
          <w:rFonts w:ascii="Arial" w:hAnsi="Arial" w:cs="Arial"/>
          <w:vertAlign w:val="superscript"/>
        </w:rPr>
        <w:t>®</w:t>
      </w:r>
      <w:r w:rsidR="00703FCA" w:rsidRPr="00B9699F">
        <w:rPr>
          <w:rFonts w:ascii="Arial" w:hAnsi="Arial" w:cs="Arial"/>
        </w:rPr>
        <w:t xml:space="preserve"> (MMS).</w:t>
      </w:r>
    </w:p>
    <w:p w:rsidR="0007303C" w:rsidRPr="00B9699F" w:rsidRDefault="0007303C" w:rsidP="0007303C">
      <w:pPr>
        <w:pStyle w:val="BodyText"/>
        <w:spacing w:before="90" w:line="280" w:lineRule="auto"/>
        <w:ind w:left="100"/>
        <w:jc w:val="both"/>
        <w:rPr>
          <w:rFonts w:ascii="Arial" w:hAnsi="Arial" w:cs="Arial"/>
        </w:rPr>
      </w:pPr>
      <w:r w:rsidRPr="00B9699F">
        <w:rPr>
          <w:rFonts w:ascii="Arial" w:hAnsi="Arial" w:cs="Arial"/>
        </w:rPr>
        <w:t xml:space="preserve">This presentation introduces the </w:t>
      </w:r>
      <w:r w:rsidR="00703FCA" w:rsidRPr="00B9699F">
        <w:rPr>
          <w:rFonts w:ascii="Arial" w:hAnsi="Arial" w:cs="Arial"/>
        </w:rPr>
        <w:t xml:space="preserve">MMS. It </w:t>
      </w:r>
      <w:r w:rsidRPr="00B9699F">
        <w:rPr>
          <w:rFonts w:ascii="Arial" w:hAnsi="Arial" w:cs="Arial"/>
        </w:rPr>
        <w:t>also shares knowledge, experience, as well as provides various highly successful practical applications of the systems and tools in numerous organizations and companies</w:t>
      </w:r>
      <w:r w:rsidR="00B9699F">
        <w:rPr>
          <w:rFonts w:ascii="Arial" w:hAnsi="Arial" w:cs="Arial"/>
        </w:rPr>
        <w:t xml:space="preserve"> worldwide</w:t>
      </w:r>
      <w:r w:rsidRPr="00B9699F">
        <w:rPr>
          <w:rFonts w:ascii="Arial" w:hAnsi="Arial" w:cs="Arial"/>
        </w:rPr>
        <w:t>.</w:t>
      </w:r>
    </w:p>
    <w:p w:rsidR="0007303C" w:rsidRPr="00B9699F" w:rsidRDefault="0007303C" w:rsidP="0007303C">
      <w:pPr>
        <w:pStyle w:val="BodyText"/>
        <w:spacing w:before="90" w:line="280" w:lineRule="auto"/>
        <w:ind w:left="100"/>
        <w:jc w:val="both"/>
        <w:rPr>
          <w:rFonts w:ascii="Arial" w:hAnsi="Arial" w:cs="Arial"/>
        </w:rPr>
      </w:pPr>
    </w:p>
    <w:p w:rsidR="00AE3E37" w:rsidRDefault="00A9710C">
      <w:pPr>
        <w:pStyle w:val="BodyText"/>
        <w:spacing w:before="90" w:line="280" w:lineRule="auto"/>
        <w:ind w:left="100"/>
        <w:jc w:val="both"/>
      </w:pPr>
      <w:r>
        <w:t>.</w:t>
      </w:r>
    </w:p>
    <w:p w:rsidR="00AE3E37" w:rsidRDefault="00A9710C">
      <w:pPr>
        <w:pStyle w:val="Heading3"/>
        <w:spacing w:before="74"/>
      </w:pPr>
      <w:r>
        <w:rPr>
          <w:b w:val="0"/>
        </w:rPr>
        <w:br w:type="column"/>
      </w:r>
      <w:r>
        <w:rPr>
          <w:color w:val="BF5A14"/>
        </w:rPr>
        <w:lastRenderedPageBreak/>
        <w:t>Image</w:t>
      </w:r>
    </w:p>
    <w:p w:rsidR="00AE3E37" w:rsidRDefault="0007303C">
      <w:pPr>
        <w:pStyle w:val="BodyText"/>
        <w:spacing w:before="2"/>
        <w:rPr>
          <w:rFonts w:ascii="Arial"/>
          <w:b/>
          <w:sz w:val="16"/>
        </w:rPr>
      </w:pPr>
      <w:r>
        <w:rPr>
          <w:noProof/>
          <w:lang w:val="en-GB" w:eastAsia="en-GB"/>
        </w:rPr>
        <w:drawing>
          <wp:inline distT="0" distB="0" distL="0" distR="0" wp14:anchorId="007216FF" wp14:editId="718B47E3">
            <wp:extent cx="3165475" cy="228409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65475" cy="2284095"/>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07303C" w:rsidRPr="00B9699F" w:rsidRDefault="0007303C" w:rsidP="0007303C">
      <w:pPr>
        <w:widowControl/>
        <w:numPr>
          <w:ilvl w:val="0"/>
          <w:numId w:val="3"/>
        </w:numPr>
        <w:autoSpaceDE w:val="0"/>
        <w:autoSpaceDN w:val="0"/>
        <w:adjustRightInd w:val="0"/>
        <w:rPr>
          <w:rFonts w:ascii="Arial" w:eastAsia="Calibri" w:hAnsi="Arial" w:cs="Arial"/>
          <w:bCs/>
          <w:sz w:val="16"/>
          <w:szCs w:val="16"/>
        </w:rPr>
      </w:pPr>
      <w:r w:rsidRPr="00B9699F">
        <w:rPr>
          <w:rFonts w:ascii="Arial" w:eastAsia="Calibri" w:hAnsi="Arial" w:cs="Arial"/>
          <w:b/>
          <w:bCs/>
          <w:sz w:val="16"/>
          <w:szCs w:val="16"/>
        </w:rPr>
        <w:t>Nguyen</w:t>
      </w:r>
      <w:r w:rsidRPr="00B9699F">
        <w:rPr>
          <w:rFonts w:ascii="Arial" w:eastAsia="Calibri" w:hAnsi="Arial" w:cs="Arial"/>
          <w:bCs/>
          <w:sz w:val="16"/>
          <w:szCs w:val="16"/>
        </w:rPr>
        <w:t xml:space="preserve">, </w:t>
      </w:r>
      <w:r w:rsidRPr="00B9699F">
        <w:rPr>
          <w:rFonts w:ascii="Arial" w:eastAsia="Calibri" w:hAnsi="Arial" w:cs="Arial"/>
          <w:b/>
          <w:bCs/>
          <w:sz w:val="16"/>
          <w:szCs w:val="16"/>
        </w:rPr>
        <w:t>N.</w:t>
      </w:r>
      <w:r w:rsidRPr="00B9699F">
        <w:rPr>
          <w:rFonts w:ascii="Arial" w:eastAsia="Calibri" w:hAnsi="Arial" w:cs="Arial"/>
          <w:bCs/>
          <w:sz w:val="16"/>
          <w:szCs w:val="16"/>
        </w:rPr>
        <w:t xml:space="preserve">, Bosch, O., Ha, T., Banson K. (2020). Sustainable Management: Case Studies of Applying an Innovative Systems-Based Framework in Southeast Asia and Sub-Saharan Africa. In Handbook of Systems Sciences, Metcalf GS, Kijima K, </w:t>
      </w:r>
      <w:proofErr w:type="spellStart"/>
      <w:r w:rsidRPr="00B9699F">
        <w:rPr>
          <w:rFonts w:ascii="Arial" w:eastAsia="Calibri" w:hAnsi="Arial" w:cs="Arial"/>
          <w:bCs/>
          <w:sz w:val="16"/>
          <w:szCs w:val="16"/>
        </w:rPr>
        <w:t>Deguchi</w:t>
      </w:r>
      <w:proofErr w:type="spellEnd"/>
      <w:r w:rsidRPr="00B9699F">
        <w:rPr>
          <w:rFonts w:ascii="Arial" w:eastAsia="Calibri" w:hAnsi="Arial" w:cs="Arial"/>
          <w:bCs/>
          <w:sz w:val="16"/>
          <w:szCs w:val="16"/>
        </w:rPr>
        <w:t xml:space="preserve"> H (</w:t>
      </w:r>
      <w:proofErr w:type="spellStart"/>
      <w:proofErr w:type="gramStart"/>
      <w:r w:rsidRPr="00B9699F">
        <w:rPr>
          <w:rFonts w:ascii="Arial" w:eastAsia="Calibri" w:hAnsi="Arial" w:cs="Arial"/>
          <w:bCs/>
          <w:sz w:val="16"/>
          <w:szCs w:val="16"/>
        </w:rPr>
        <w:t>eds</w:t>
      </w:r>
      <w:proofErr w:type="spellEnd"/>
      <w:proofErr w:type="gramEnd"/>
      <w:r w:rsidRPr="00B9699F">
        <w:rPr>
          <w:rFonts w:ascii="Arial" w:eastAsia="Calibri" w:hAnsi="Arial" w:cs="Arial"/>
          <w:bCs/>
          <w:sz w:val="16"/>
          <w:szCs w:val="16"/>
        </w:rPr>
        <w:t>).  Springer Singapore: Singapore; 1-30.</w:t>
      </w:r>
    </w:p>
    <w:p w:rsidR="0007303C" w:rsidRPr="00B9699F" w:rsidRDefault="0007303C" w:rsidP="0007303C">
      <w:pPr>
        <w:widowControl/>
        <w:numPr>
          <w:ilvl w:val="0"/>
          <w:numId w:val="3"/>
        </w:numPr>
        <w:autoSpaceDE w:val="0"/>
        <w:autoSpaceDN w:val="0"/>
        <w:adjustRightInd w:val="0"/>
        <w:rPr>
          <w:rFonts w:ascii="Arial" w:eastAsia="Calibri" w:hAnsi="Arial" w:cs="Arial"/>
          <w:bCs/>
          <w:sz w:val="16"/>
          <w:szCs w:val="16"/>
        </w:rPr>
      </w:pPr>
      <w:r w:rsidRPr="00B9699F">
        <w:rPr>
          <w:rFonts w:ascii="Arial" w:eastAsia="Calibri" w:hAnsi="Arial" w:cs="Arial"/>
          <w:sz w:val="16"/>
          <w:szCs w:val="16"/>
        </w:rPr>
        <w:t xml:space="preserve">Bosch, O., </w:t>
      </w:r>
      <w:r w:rsidRPr="00B9699F">
        <w:rPr>
          <w:rFonts w:ascii="Arial" w:eastAsia="Calibri" w:hAnsi="Arial" w:cs="Arial"/>
          <w:b/>
          <w:sz w:val="16"/>
          <w:szCs w:val="16"/>
        </w:rPr>
        <w:t>N. Nguyen</w:t>
      </w:r>
      <w:r w:rsidRPr="00B9699F">
        <w:rPr>
          <w:rFonts w:ascii="Arial" w:eastAsia="Calibri" w:hAnsi="Arial" w:cs="Arial"/>
          <w:sz w:val="16"/>
          <w:szCs w:val="16"/>
        </w:rPr>
        <w:t xml:space="preserve">, T. V. Nguyen, F. Malik and C. Malik (2020). </w:t>
      </w:r>
      <w:hyperlink r:id="rId10" w:history="1">
        <w:r w:rsidRPr="00B9699F">
          <w:rPr>
            <w:rStyle w:val="Hyperlink"/>
            <w:rFonts w:ascii="Arial" w:eastAsia="Calibri" w:hAnsi="Arial" w:cs="Arial"/>
            <w:sz w:val="16"/>
            <w:szCs w:val="16"/>
          </w:rPr>
          <w:t>Systems Thinking for EVERYONE: The Journey from Theory to making an Impact</w:t>
        </w:r>
      </w:hyperlink>
      <w:r w:rsidRPr="00B9699F">
        <w:rPr>
          <w:rFonts w:ascii="Arial" w:eastAsia="Calibri" w:hAnsi="Arial" w:cs="Arial"/>
          <w:sz w:val="16"/>
          <w:szCs w:val="16"/>
          <w:u w:val="single"/>
        </w:rPr>
        <w:t xml:space="preserve"> (3</w:t>
      </w:r>
      <w:r w:rsidRPr="00B9699F">
        <w:rPr>
          <w:rFonts w:ascii="Arial" w:eastAsia="Calibri" w:hAnsi="Arial" w:cs="Arial"/>
          <w:sz w:val="16"/>
          <w:szCs w:val="16"/>
          <w:u w:val="single"/>
          <w:vertAlign w:val="superscript"/>
        </w:rPr>
        <w:t>rd</w:t>
      </w:r>
      <w:r w:rsidRPr="00B9699F">
        <w:rPr>
          <w:rFonts w:ascii="Arial" w:eastAsia="Calibri" w:hAnsi="Arial" w:cs="Arial"/>
          <w:sz w:val="16"/>
          <w:szCs w:val="16"/>
          <w:u w:val="single"/>
        </w:rPr>
        <w:t xml:space="preserve"> Edition)</w:t>
      </w:r>
      <w:r w:rsidRPr="00B9699F">
        <w:rPr>
          <w:rFonts w:ascii="Arial" w:eastAsia="Calibri" w:hAnsi="Arial" w:cs="Arial"/>
          <w:sz w:val="16"/>
          <w:szCs w:val="16"/>
        </w:rPr>
        <w:t>. Adelaide, Australia: Malik International AG, St. Gallen, Switzerland; ISBN: 978-0-6485882-2-1.</w:t>
      </w:r>
    </w:p>
    <w:p w:rsidR="0007303C" w:rsidRPr="00B9699F" w:rsidRDefault="0007303C" w:rsidP="0007303C">
      <w:pPr>
        <w:widowControl/>
        <w:numPr>
          <w:ilvl w:val="0"/>
          <w:numId w:val="3"/>
        </w:numPr>
        <w:autoSpaceDE w:val="0"/>
        <w:autoSpaceDN w:val="0"/>
        <w:adjustRightInd w:val="0"/>
        <w:rPr>
          <w:rFonts w:ascii="Arial" w:eastAsia="Calibri" w:hAnsi="Arial" w:cs="Arial"/>
          <w:bCs/>
          <w:sz w:val="16"/>
          <w:szCs w:val="16"/>
        </w:rPr>
      </w:pPr>
      <w:r w:rsidRPr="00B9699F">
        <w:rPr>
          <w:rFonts w:ascii="Arial" w:eastAsia="Calibri" w:hAnsi="Arial" w:cs="Arial"/>
          <w:bCs/>
          <w:sz w:val="16"/>
          <w:szCs w:val="16"/>
        </w:rPr>
        <w:t xml:space="preserve">Nguyen, T. V, H. Q. Do, F. Malik and </w:t>
      </w:r>
      <w:r w:rsidRPr="00B9699F">
        <w:rPr>
          <w:rFonts w:ascii="Arial" w:eastAsia="Calibri" w:hAnsi="Arial" w:cs="Arial"/>
          <w:b/>
          <w:bCs/>
          <w:sz w:val="16"/>
          <w:szCs w:val="16"/>
        </w:rPr>
        <w:t>N. Nguyen</w:t>
      </w:r>
      <w:r w:rsidRPr="00B9699F">
        <w:rPr>
          <w:rFonts w:ascii="Arial" w:eastAsia="Calibri" w:hAnsi="Arial" w:cs="Arial"/>
          <w:bCs/>
          <w:sz w:val="16"/>
          <w:szCs w:val="16"/>
        </w:rPr>
        <w:t xml:space="preserve"> (2019). </w:t>
      </w:r>
      <w:hyperlink r:id="rId11" w:history="1">
        <w:r w:rsidRPr="00B9699F">
          <w:rPr>
            <w:rStyle w:val="Hyperlink"/>
            <w:rFonts w:ascii="Arial" w:eastAsia="Calibri" w:hAnsi="Arial" w:cs="Arial"/>
            <w:bCs/>
            <w:sz w:val="16"/>
            <w:szCs w:val="16"/>
          </w:rPr>
          <w:t>Building up and Governing Smart Cities: Ensuring Security, Social Welfare and Safety Indicators in the context of the 4</w:t>
        </w:r>
        <w:r w:rsidRPr="00B9699F">
          <w:rPr>
            <w:rStyle w:val="Hyperlink"/>
            <w:rFonts w:ascii="Arial" w:eastAsia="Calibri" w:hAnsi="Arial" w:cs="Arial"/>
            <w:bCs/>
            <w:sz w:val="16"/>
            <w:szCs w:val="16"/>
            <w:vertAlign w:val="superscript"/>
          </w:rPr>
          <w:t>th</w:t>
        </w:r>
        <w:r w:rsidRPr="00B9699F">
          <w:rPr>
            <w:rStyle w:val="Hyperlink"/>
            <w:rFonts w:ascii="Arial" w:eastAsia="Calibri" w:hAnsi="Arial" w:cs="Arial"/>
            <w:bCs/>
            <w:sz w:val="16"/>
            <w:szCs w:val="16"/>
          </w:rPr>
          <w:t xml:space="preserve"> Industrial Revolution</w:t>
        </w:r>
      </w:hyperlink>
      <w:r w:rsidRPr="00B9699F">
        <w:rPr>
          <w:rFonts w:ascii="Arial" w:eastAsia="Calibri" w:hAnsi="Arial" w:cs="Arial"/>
          <w:bCs/>
          <w:sz w:val="16"/>
          <w:szCs w:val="16"/>
        </w:rPr>
        <w:t>. Adelaide, Australia: Malik International AG; ISBN 978-0-6485882-0-7.</w:t>
      </w:r>
    </w:p>
    <w:p w:rsidR="0007303C" w:rsidRPr="00B9699F" w:rsidRDefault="0007303C" w:rsidP="0007303C">
      <w:pPr>
        <w:widowControl/>
        <w:numPr>
          <w:ilvl w:val="0"/>
          <w:numId w:val="3"/>
        </w:numPr>
        <w:autoSpaceDE w:val="0"/>
        <w:autoSpaceDN w:val="0"/>
        <w:adjustRightInd w:val="0"/>
        <w:rPr>
          <w:rFonts w:ascii="Arial" w:eastAsia="Calibri" w:hAnsi="Arial" w:cs="Arial"/>
          <w:sz w:val="16"/>
          <w:szCs w:val="16"/>
        </w:rPr>
      </w:pPr>
      <w:r w:rsidRPr="00B9699F">
        <w:rPr>
          <w:rFonts w:ascii="Arial" w:eastAsia="Calibri" w:hAnsi="Arial" w:cs="Arial"/>
          <w:b/>
          <w:sz w:val="16"/>
          <w:szCs w:val="16"/>
          <w:lang w:val="en-GB"/>
        </w:rPr>
        <w:t>Nguyen, N.</w:t>
      </w:r>
      <w:r w:rsidRPr="00B9699F">
        <w:rPr>
          <w:rFonts w:ascii="Arial" w:eastAsia="Calibri" w:hAnsi="Arial" w:cs="Arial"/>
          <w:sz w:val="16"/>
          <w:szCs w:val="16"/>
          <w:lang w:val="en-GB"/>
        </w:rPr>
        <w:t xml:space="preserve">, Bosch, O., Ong, F., </w:t>
      </w:r>
      <w:proofErr w:type="spellStart"/>
      <w:r w:rsidRPr="00B9699F">
        <w:rPr>
          <w:rFonts w:ascii="Arial" w:eastAsia="Calibri" w:hAnsi="Arial" w:cs="Arial"/>
          <w:sz w:val="16"/>
          <w:szCs w:val="16"/>
          <w:lang w:val="en-GB"/>
        </w:rPr>
        <w:t>Seah</w:t>
      </w:r>
      <w:proofErr w:type="spellEnd"/>
      <w:r w:rsidRPr="00B9699F">
        <w:rPr>
          <w:rFonts w:ascii="Arial" w:eastAsia="Calibri" w:hAnsi="Arial" w:cs="Arial"/>
          <w:sz w:val="16"/>
          <w:szCs w:val="16"/>
          <w:lang w:val="en-GB"/>
        </w:rPr>
        <w:t xml:space="preserve">, J., </w:t>
      </w:r>
      <w:proofErr w:type="spellStart"/>
      <w:r w:rsidRPr="00B9699F">
        <w:rPr>
          <w:rFonts w:ascii="Arial" w:eastAsia="Calibri" w:hAnsi="Arial" w:cs="Arial"/>
          <w:sz w:val="16"/>
          <w:szCs w:val="16"/>
          <w:lang w:val="en-GB"/>
        </w:rPr>
        <w:t>Succu</w:t>
      </w:r>
      <w:proofErr w:type="spellEnd"/>
      <w:r w:rsidRPr="00B9699F">
        <w:rPr>
          <w:rFonts w:ascii="Arial" w:eastAsia="Calibri" w:hAnsi="Arial" w:cs="Arial"/>
          <w:sz w:val="16"/>
          <w:szCs w:val="16"/>
          <w:lang w:val="en-GB"/>
        </w:rPr>
        <w:t xml:space="preserve">, A., Nguyen, T., &amp; Banson, K. (2016). A systemic approach to understand smartphone usage in Singapore. </w:t>
      </w:r>
      <w:r w:rsidRPr="00B9699F">
        <w:rPr>
          <w:rFonts w:ascii="Arial" w:eastAsia="Calibri" w:hAnsi="Arial" w:cs="Arial"/>
          <w:i/>
          <w:iCs/>
          <w:sz w:val="16"/>
          <w:szCs w:val="16"/>
          <w:lang w:val="en-GB"/>
        </w:rPr>
        <w:t>Systems Research and Behavioral Science</w:t>
      </w:r>
      <w:r w:rsidRPr="00B9699F">
        <w:rPr>
          <w:rFonts w:ascii="Arial" w:eastAsia="Calibri" w:hAnsi="Arial" w:cs="Arial"/>
          <w:sz w:val="16"/>
          <w:szCs w:val="16"/>
          <w:lang w:val="en-GB"/>
        </w:rPr>
        <w:t xml:space="preserve">, </w:t>
      </w:r>
      <w:r w:rsidRPr="00B9699F">
        <w:rPr>
          <w:rFonts w:ascii="Arial" w:eastAsia="Calibri" w:hAnsi="Arial" w:cs="Arial"/>
          <w:i/>
          <w:iCs/>
          <w:sz w:val="16"/>
          <w:szCs w:val="16"/>
          <w:lang w:val="en-GB"/>
        </w:rPr>
        <w:t>33</w:t>
      </w:r>
      <w:r w:rsidRPr="00B9699F">
        <w:rPr>
          <w:rFonts w:ascii="Arial" w:eastAsia="Calibri" w:hAnsi="Arial" w:cs="Arial"/>
          <w:sz w:val="16"/>
          <w:szCs w:val="16"/>
          <w:lang w:val="en-GB"/>
        </w:rPr>
        <w:t xml:space="preserve">(3), 360-380. </w:t>
      </w:r>
      <w:proofErr w:type="gramStart"/>
      <w:r w:rsidRPr="00B9699F">
        <w:rPr>
          <w:rFonts w:ascii="Arial" w:hAnsi="Arial" w:cs="Arial"/>
          <w:sz w:val="16"/>
          <w:szCs w:val="16"/>
          <w:lang w:val="en-GB"/>
        </w:rPr>
        <w:t>doi</w:t>
      </w:r>
      <w:proofErr w:type="gramEnd"/>
      <w:r w:rsidRPr="00B9699F">
        <w:rPr>
          <w:rFonts w:ascii="Arial" w:hAnsi="Arial" w:cs="Arial"/>
          <w:sz w:val="16"/>
          <w:szCs w:val="16"/>
          <w:lang w:val="en-GB"/>
        </w:rPr>
        <w:t>:</w:t>
      </w:r>
      <w:hyperlink r:id="rId12" w:history="1">
        <w:r w:rsidRPr="00B9699F">
          <w:rPr>
            <w:rStyle w:val="Hyperlink"/>
            <w:rFonts w:ascii="Arial" w:hAnsi="Arial" w:cs="Arial"/>
            <w:sz w:val="16"/>
            <w:szCs w:val="16"/>
            <w:lang w:val="en-GB"/>
          </w:rPr>
          <w:t>10.1002/sres.2348</w:t>
        </w:r>
      </w:hyperlink>
      <w:r w:rsidRPr="00B9699F">
        <w:rPr>
          <w:rFonts w:ascii="Arial" w:eastAsia="Calibri" w:hAnsi="Arial" w:cs="Arial"/>
          <w:sz w:val="16"/>
          <w:szCs w:val="16"/>
          <w:lang w:val="en-GB"/>
        </w:rPr>
        <w:t>.</w:t>
      </w:r>
    </w:p>
    <w:p w:rsidR="00AE3E37" w:rsidRPr="00B9699F" w:rsidRDefault="0007303C" w:rsidP="006651EE">
      <w:pPr>
        <w:pStyle w:val="ListParagraph"/>
        <w:numPr>
          <w:ilvl w:val="0"/>
          <w:numId w:val="3"/>
        </w:numPr>
        <w:tabs>
          <w:tab w:val="left" w:pos="384"/>
        </w:tabs>
        <w:spacing w:before="103"/>
        <w:ind w:right="138"/>
        <w:rPr>
          <w:rFonts w:ascii="Arial" w:hAnsi="Arial" w:cs="Arial"/>
          <w:sz w:val="16"/>
          <w:szCs w:val="16"/>
        </w:rPr>
        <w:sectPr w:rsidR="00AE3E37" w:rsidRPr="00B9699F">
          <w:type w:val="continuous"/>
          <w:pgSz w:w="11910" w:h="16840"/>
          <w:pgMar w:top="1740" w:right="600" w:bottom="840" w:left="620" w:header="720" w:footer="720" w:gutter="0"/>
          <w:cols w:num="2" w:space="720" w:equalWidth="0">
            <w:col w:w="5214" w:space="138"/>
            <w:col w:w="5338"/>
          </w:cols>
        </w:sectPr>
      </w:pPr>
      <w:r w:rsidRPr="00B9699F">
        <w:rPr>
          <w:rFonts w:ascii="Arial" w:hAnsi="Arial" w:cs="Arial"/>
          <w:sz w:val="16"/>
          <w:szCs w:val="16"/>
          <w:lang w:val="en-GB"/>
        </w:rPr>
        <w:t xml:space="preserve">Ha, T., Bosch, O., &amp; </w:t>
      </w:r>
      <w:r w:rsidRPr="00B9699F">
        <w:rPr>
          <w:rFonts w:ascii="Arial" w:hAnsi="Arial" w:cs="Arial"/>
          <w:b/>
          <w:sz w:val="16"/>
          <w:szCs w:val="16"/>
          <w:lang w:val="en-GB"/>
        </w:rPr>
        <w:t>Nguyen, N</w:t>
      </w:r>
      <w:r w:rsidRPr="00B9699F">
        <w:rPr>
          <w:rFonts w:ascii="Arial" w:hAnsi="Arial" w:cs="Arial"/>
          <w:sz w:val="16"/>
          <w:szCs w:val="16"/>
          <w:lang w:val="en-GB"/>
        </w:rPr>
        <w:t xml:space="preserve">. (2016). Establishing an evolutionary </w:t>
      </w:r>
      <w:r w:rsidRPr="00B9699F">
        <w:rPr>
          <w:rFonts w:ascii="Arial" w:hAnsi="Arial" w:cs="Arial"/>
          <w:b/>
          <w:sz w:val="16"/>
          <w:szCs w:val="16"/>
          <w:lang w:val="en-GB"/>
        </w:rPr>
        <w:t>learning laboratory for improving the quality of life of Vietnamese</w:t>
      </w:r>
      <w:r w:rsidRPr="00B9699F">
        <w:rPr>
          <w:rFonts w:ascii="Arial" w:hAnsi="Arial" w:cs="Arial"/>
          <w:sz w:val="16"/>
          <w:szCs w:val="16"/>
          <w:lang w:val="en-GB"/>
        </w:rPr>
        <w:t xml:space="preserve"> women in small-scale agriculture: part I - the current situation. </w:t>
      </w:r>
      <w:r w:rsidRPr="00B9699F">
        <w:rPr>
          <w:rFonts w:ascii="Arial" w:hAnsi="Arial" w:cs="Arial"/>
          <w:i/>
          <w:iCs/>
          <w:sz w:val="16"/>
          <w:szCs w:val="16"/>
          <w:lang w:val="en-GB"/>
        </w:rPr>
        <w:t>Systems Research and Behavioral Science</w:t>
      </w:r>
      <w:r w:rsidRPr="00B9699F">
        <w:rPr>
          <w:rFonts w:ascii="Arial" w:hAnsi="Arial" w:cs="Arial"/>
          <w:sz w:val="16"/>
          <w:szCs w:val="16"/>
          <w:lang w:val="en-GB"/>
        </w:rPr>
        <w:t xml:space="preserve">, </w:t>
      </w:r>
      <w:r w:rsidRPr="00B9699F">
        <w:rPr>
          <w:rFonts w:ascii="Arial" w:hAnsi="Arial" w:cs="Arial"/>
          <w:i/>
          <w:iCs/>
          <w:sz w:val="16"/>
          <w:szCs w:val="16"/>
          <w:lang w:val="en-GB"/>
        </w:rPr>
        <w:t>33</w:t>
      </w:r>
      <w:r w:rsidRPr="00B9699F">
        <w:rPr>
          <w:rFonts w:ascii="Arial" w:hAnsi="Arial" w:cs="Arial"/>
          <w:sz w:val="16"/>
          <w:szCs w:val="16"/>
          <w:lang w:val="en-GB"/>
        </w:rPr>
        <w:t xml:space="preserve">(4), 532-543. </w:t>
      </w:r>
      <w:proofErr w:type="gramStart"/>
      <w:r w:rsidRPr="00B9699F">
        <w:rPr>
          <w:rFonts w:ascii="Arial" w:hAnsi="Arial" w:cs="Arial"/>
          <w:sz w:val="16"/>
          <w:szCs w:val="16"/>
          <w:lang w:val="en-GB"/>
        </w:rPr>
        <w:t>doi</w:t>
      </w:r>
      <w:proofErr w:type="gramEnd"/>
      <w:r w:rsidRPr="00B9699F">
        <w:rPr>
          <w:rFonts w:ascii="Arial" w:hAnsi="Arial" w:cs="Arial"/>
          <w:sz w:val="16"/>
          <w:szCs w:val="16"/>
          <w:lang w:val="en-GB"/>
        </w:rPr>
        <w:t>:</w:t>
      </w:r>
      <w:hyperlink r:id="rId13" w:history="1">
        <w:r w:rsidRPr="00B9699F">
          <w:rPr>
            <w:rStyle w:val="Hyperlink"/>
            <w:rFonts w:ascii="Arial" w:hAnsi="Arial" w:cs="Arial"/>
            <w:sz w:val="16"/>
            <w:szCs w:val="16"/>
            <w:lang w:val="en-GB"/>
          </w:rPr>
          <w:t>10.1002/sres.2346</w:t>
        </w:r>
      </w:hyperlink>
      <w:r w:rsidRPr="00B9699F">
        <w:rPr>
          <w:rFonts w:ascii="Arial" w:hAnsi="Arial" w:cs="Arial"/>
          <w:sz w:val="16"/>
          <w:szCs w:val="16"/>
          <w:lang w:val="en-GB"/>
        </w:rPr>
        <w:t xml:space="preserve">. </w:t>
      </w:r>
      <w:r w:rsidR="008756E6" w:rsidRPr="00B9699F">
        <w:rPr>
          <w:rFonts w:ascii="Arial" w:hAnsi="Arial" w:cs="Arial"/>
          <w:sz w:val="16"/>
          <w:szCs w:val="16"/>
        </w:rPr>
        <w:t xml:space="preserve">   </w:t>
      </w:r>
    </w:p>
    <w:p w:rsidR="00AE3E37" w:rsidRDefault="00AE3E37">
      <w:pPr>
        <w:pStyle w:val="BodyText"/>
        <w:rPr>
          <w:rFonts w:ascii="Calibri"/>
          <w:sz w:val="20"/>
        </w:rPr>
      </w:pPr>
    </w:p>
    <w:p w:rsidR="00AE3E37" w:rsidRDefault="00B9699F">
      <w:pPr>
        <w:pStyle w:val="BodyText"/>
        <w:spacing w:line="40" w:lineRule="exact"/>
        <w:ind w:left="2202"/>
        <w:rPr>
          <w:rFonts w:ascii="Calibri"/>
          <w:sz w:val="4"/>
        </w:rPr>
      </w:pPr>
      <w:r w:rsidRPr="009009D3">
        <w:rPr>
          <w:rFonts w:ascii="Arial Narrow" w:hAnsi="Arial Narrow" w:cs="Calibri"/>
          <w:noProof/>
          <w:sz w:val="22"/>
          <w:szCs w:val="22"/>
          <w:lang w:val="en-GB" w:eastAsia="en-GB"/>
        </w:rPr>
        <w:drawing>
          <wp:anchor distT="0" distB="0" distL="114300" distR="114300" simplePos="0" relativeHeight="251658240" behindDoc="0" locked="0" layoutInCell="1" allowOverlap="1" wp14:anchorId="2E8A13E4" wp14:editId="0229D857">
            <wp:simplePos x="0" y="0"/>
            <wp:positionH relativeFrom="column">
              <wp:posOffset>171306</wp:posOffset>
            </wp:positionH>
            <wp:positionV relativeFrom="paragraph">
              <wp:posOffset>3810</wp:posOffset>
            </wp:positionV>
            <wp:extent cx="506730" cy="675640"/>
            <wp:effectExtent l="0" t="0" r="762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m's  bio photo.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6730" cy="675640"/>
                    </a:xfrm>
                    <a:prstGeom prst="rect">
                      <a:avLst/>
                    </a:prstGeom>
                  </pic:spPr>
                </pic:pic>
              </a:graphicData>
            </a:graphic>
            <wp14:sizeRelH relativeFrom="page">
              <wp14:pctWidth>0</wp14:pctWidth>
            </wp14:sizeRelH>
            <wp14:sizeRelV relativeFrom="page">
              <wp14:pctHeight>0</wp14:pctHeight>
            </wp14:sizeRelV>
          </wp:anchor>
        </w:drawing>
      </w:r>
      <w:r w:rsidR="00292ED9">
        <w:rPr>
          <w:rFonts w:ascii="Calibri"/>
          <w:noProof/>
          <w:sz w:val="4"/>
          <w:lang w:val="en-GB" w:eastAsia="en-GB"/>
        </w:rPr>
        <mc:AlternateContent>
          <mc:Choice Requires="wpg">
            <w:drawing>
              <wp:inline distT="0" distB="0" distL="0" distR="0" wp14:anchorId="370BE03C" wp14:editId="5DA6307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27A273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07303C" w:rsidRPr="00B9699F" w:rsidRDefault="0007303C" w:rsidP="0007303C">
      <w:pPr>
        <w:spacing w:before="41" w:line="154" w:lineRule="exact"/>
        <w:ind w:left="213" w:right="231"/>
        <w:jc w:val="both"/>
        <w:rPr>
          <w:rFonts w:ascii="Arial"/>
          <w:sz w:val="16"/>
          <w:szCs w:val="16"/>
          <w:lang w:val="en-GB"/>
        </w:rPr>
      </w:pPr>
      <w:r w:rsidRPr="00B9699F">
        <w:rPr>
          <w:rFonts w:ascii="Arial"/>
          <w:b/>
          <w:bCs/>
          <w:sz w:val="16"/>
          <w:szCs w:val="16"/>
          <w:lang w:val="en-GB"/>
        </w:rPr>
        <w:t>Dr. Nam Nguyen</w:t>
      </w:r>
      <w:r w:rsidRPr="00B9699F">
        <w:rPr>
          <w:rFonts w:ascii="Arial"/>
          <w:sz w:val="16"/>
          <w:szCs w:val="16"/>
          <w:lang w:val="en-GB"/>
        </w:rPr>
        <w:t> </w:t>
      </w:r>
      <w:r w:rsidRPr="00B9699F">
        <w:rPr>
          <w:rFonts w:ascii="Arial"/>
          <w:sz w:val="16"/>
          <w:szCs w:val="16"/>
          <w:lang w:val="en-GB"/>
        </w:rPr>
        <w:t xml:space="preserve">is an Australian and Vietnamese systems thinking scientist and management consultant, and currently holding a position as Director Australia and Southeast Asia with </w:t>
      </w:r>
      <w:hyperlink r:id="rId15" w:history="1">
        <w:r w:rsidRPr="00B9699F">
          <w:rPr>
            <w:rStyle w:val="Hyperlink"/>
            <w:rFonts w:ascii="Arial"/>
            <w:sz w:val="16"/>
            <w:szCs w:val="16"/>
            <w:lang w:val="en-GB"/>
          </w:rPr>
          <w:t>Malik Management</w:t>
        </w:r>
      </w:hyperlink>
      <w:r w:rsidRPr="00B9699F">
        <w:rPr>
          <w:rFonts w:ascii="Arial"/>
          <w:sz w:val="16"/>
          <w:szCs w:val="16"/>
          <w:lang w:val="en-GB"/>
        </w:rPr>
        <w:t>, Switzerland (Malik is one of the world</w:t>
      </w:r>
      <w:r w:rsidRPr="00B9699F">
        <w:rPr>
          <w:rFonts w:ascii="Arial"/>
          <w:sz w:val="16"/>
          <w:szCs w:val="16"/>
          <w:lang w:val="en-GB"/>
        </w:rPr>
        <w:t>’</w:t>
      </w:r>
      <w:r w:rsidRPr="00B9699F">
        <w:rPr>
          <w:rFonts w:ascii="Arial"/>
          <w:sz w:val="16"/>
          <w:szCs w:val="16"/>
          <w:lang w:val="en-GB"/>
        </w:rPr>
        <w:t>s leading organizations for holistic general management, leadership, governance and transformation solutions).</w:t>
      </w:r>
    </w:p>
    <w:p w:rsidR="0007303C" w:rsidRPr="00B9699F" w:rsidRDefault="0007303C" w:rsidP="0007303C">
      <w:pPr>
        <w:spacing w:before="41" w:line="154" w:lineRule="exact"/>
        <w:ind w:left="213" w:right="231"/>
        <w:jc w:val="both"/>
        <w:rPr>
          <w:rFonts w:ascii="Arial"/>
          <w:sz w:val="16"/>
          <w:szCs w:val="16"/>
          <w:lang w:val="en-GB"/>
        </w:rPr>
      </w:pPr>
      <w:r w:rsidRPr="00B9699F">
        <w:rPr>
          <w:rFonts w:ascii="Arial"/>
          <w:sz w:val="16"/>
          <w:szCs w:val="16"/>
          <w:lang w:val="en-GB"/>
        </w:rPr>
        <w:t xml:space="preserve">Nam is also an </w:t>
      </w:r>
      <w:hyperlink r:id="rId16" w:history="1">
        <w:r w:rsidRPr="00B9699F">
          <w:rPr>
            <w:rStyle w:val="Hyperlink"/>
            <w:rFonts w:ascii="Arial"/>
            <w:sz w:val="16"/>
            <w:szCs w:val="16"/>
            <w:lang w:val="en-GB"/>
          </w:rPr>
          <w:t>Honorary Fellow</w:t>
        </w:r>
      </w:hyperlink>
      <w:r w:rsidRPr="00B9699F">
        <w:rPr>
          <w:rFonts w:ascii="Arial"/>
          <w:sz w:val="16"/>
          <w:szCs w:val="16"/>
          <w:lang w:val="en-GB"/>
        </w:rPr>
        <w:t xml:space="preserve"> in the University of </w:t>
      </w:r>
      <w:hyperlink r:id="rId17" w:history="1">
        <w:r w:rsidRPr="00B9699F">
          <w:rPr>
            <w:rStyle w:val="Hyperlink"/>
            <w:rFonts w:ascii="Arial"/>
            <w:sz w:val="16"/>
            <w:szCs w:val="16"/>
            <w:lang w:val="en-GB"/>
          </w:rPr>
          <w:t>Adelaide Business School</w:t>
        </w:r>
      </w:hyperlink>
      <w:r w:rsidRPr="00B9699F">
        <w:rPr>
          <w:rFonts w:ascii="Arial"/>
          <w:sz w:val="16"/>
          <w:szCs w:val="16"/>
          <w:lang w:val="en-GB"/>
        </w:rPr>
        <w:t xml:space="preserve">; Adjunct Professor at </w:t>
      </w:r>
      <w:hyperlink r:id="rId18" w:history="1">
        <w:r w:rsidRPr="00B9699F">
          <w:rPr>
            <w:rStyle w:val="Hyperlink"/>
            <w:rFonts w:ascii="Arial"/>
            <w:sz w:val="16"/>
            <w:szCs w:val="16"/>
            <w:lang w:val="en-GB"/>
          </w:rPr>
          <w:t>FPT School of Business</w:t>
        </w:r>
      </w:hyperlink>
      <w:r w:rsidRPr="00B9699F">
        <w:rPr>
          <w:rFonts w:ascii="Arial"/>
          <w:sz w:val="16"/>
          <w:szCs w:val="16"/>
          <w:lang w:val="en-GB"/>
        </w:rPr>
        <w:t>, Vietnam; a Certificated Talent of the International Academy for Systems and Cybernetics (</w:t>
      </w:r>
      <w:hyperlink r:id="rId19" w:history="1">
        <w:r w:rsidRPr="00B9699F">
          <w:rPr>
            <w:rStyle w:val="Hyperlink"/>
            <w:rFonts w:ascii="Arial"/>
            <w:sz w:val="16"/>
            <w:szCs w:val="16"/>
            <w:lang w:val="en-GB"/>
          </w:rPr>
          <w:t>IASCYS</w:t>
        </w:r>
      </w:hyperlink>
      <w:r w:rsidRPr="00B9699F">
        <w:rPr>
          <w:rFonts w:ascii="Arial"/>
          <w:sz w:val="16"/>
          <w:szCs w:val="16"/>
          <w:lang w:val="en-GB"/>
        </w:rPr>
        <w:t>), Vice President (2012-13; 2015-17) of the International Society for the Systems Sciences (</w:t>
      </w:r>
      <w:hyperlink r:id="rId20" w:history="1">
        <w:r w:rsidRPr="00B9699F">
          <w:rPr>
            <w:rStyle w:val="Hyperlink"/>
            <w:rFonts w:ascii="Arial"/>
            <w:sz w:val="16"/>
            <w:szCs w:val="16"/>
            <w:lang w:val="en-GB"/>
          </w:rPr>
          <w:t>ISSS</w:t>
        </w:r>
      </w:hyperlink>
      <w:r w:rsidRPr="00B9699F">
        <w:rPr>
          <w:rFonts w:ascii="Arial"/>
          <w:sz w:val="16"/>
          <w:szCs w:val="16"/>
          <w:lang w:val="en-GB"/>
        </w:rPr>
        <w:t>) and a Vice President (2014-16; 2018-22) of the International Federation for Systems Research (</w:t>
      </w:r>
      <w:hyperlink r:id="rId21" w:history="1">
        <w:r w:rsidRPr="00B9699F">
          <w:rPr>
            <w:rStyle w:val="Hyperlink"/>
            <w:rFonts w:ascii="Arial"/>
            <w:sz w:val="16"/>
            <w:szCs w:val="16"/>
            <w:lang w:val="en-GB"/>
          </w:rPr>
          <w:t>IFSR</w:t>
        </w:r>
      </w:hyperlink>
      <w:r w:rsidRPr="00B9699F">
        <w:rPr>
          <w:rFonts w:ascii="Arial"/>
          <w:sz w:val="16"/>
          <w:szCs w:val="16"/>
          <w:lang w:val="en-GB"/>
        </w:rPr>
        <w:t xml:space="preserve">). </w:t>
      </w:r>
    </w:p>
    <w:p w:rsidR="00AE3E37" w:rsidRPr="00B9699F" w:rsidRDefault="0007303C" w:rsidP="0007303C">
      <w:pPr>
        <w:spacing w:before="41" w:line="154" w:lineRule="exact"/>
        <w:ind w:left="213" w:right="231"/>
        <w:jc w:val="both"/>
        <w:rPr>
          <w:rFonts w:ascii="Arial"/>
          <w:sz w:val="16"/>
          <w:szCs w:val="16"/>
        </w:rPr>
      </w:pPr>
      <w:r w:rsidRPr="00B9699F">
        <w:rPr>
          <w:rFonts w:ascii="Arial"/>
          <w:sz w:val="16"/>
          <w:szCs w:val="16"/>
          <w:lang w:val="en-GB"/>
        </w:rPr>
        <w:t>He designs and delivers MBA, executive and customised training programs in systems thinking and the unique Malik Management Systems</w:t>
      </w:r>
      <w:r w:rsidRPr="00B9699F">
        <w:rPr>
          <w:rFonts w:ascii="Arial"/>
          <w:sz w:val="16"/>
          <w:szCs w:val="16"/>
          <w:vertAlign w:val="superscript"/>
          <w:lang w:val="en-GB"/>
        </w:rPr>
        <w:t>®</w:t>
      </w:r>
      <w:r w:rsidRPr="00B9699F">
        <w:rPr>
          <w:rFonts w:ascii="Arial"/>
          <w:sz w:val="16"/>
          <w:szCs w:val="16"/>
          <w:lang w:val="en-GB"/>
        </w:rPr>
        <w:t xml:space="preserve"> (with various companies and organisations globally); and his consulting projects vary from organisational growth and transformation, sustainable development to systems design and complexity management, etc.</w:t>
      </w:r>
      <w:r w:rsidR="00A9710C" w:rsidRPr="00B9699F">
        <w:rPr>
          <w:rFonts w:ascii="Arial"/>
          <w:sz w:val="16"/>
          <w:szCs w:val="16"/>
        </w:rPr>
        <w:t>.</w:t>
      </w:r>
    </w:p>
    <w:p w:rsidR="00AE3E37" w:rsidRPr="00B9699F" w:rsidRDefault="00A9710C">
      <w:pPr>
        <w:spacing w:before="62"/>
        <w:ind w:left="4217" w:right="4235"/>
        <w:jc w:val="center"/>
        <w:rPr>
          <w:rFonts w:ascii="Arial"/>
          <w:sz w:val="16"/>
          <w:szCs w:val="16"/>
        </w:rPr>
      </w:pPr>
      <w:r w:rsidRPr="00B9699F">
        <w:rPr>
          <w:rFonts w:ascii="Arial"/>
          <w:sz w:val="16"/>
          <w:szCs w:val="16"/>
        </w:rPr>
        <w:t xml:space="preserve">Email: </w:t>
      </w:r>
      <w:hyperlink r:id="rId22" w:history="1">
        <w:proofErr w:type="spellStart"/>
        <w:r w:rsidR="00B9699F" w:rsidRPr="00B9699F">
          <w:rPr>
            <w:rStyle w:val="Hyperlink"/>
            <w:rFonts w:ascii="Arial"/>
            <w:sz w:val="16"/>
            <w:szCs w:val="16"/>
          </w:rPr>
          <w:t>nam.nguyen@mzsg.com</w:t>
        </w:r>
        <w:proofErr w:type="spellEnd"/>
      </w:hyperlink>
    </w:p>
    <w:p w:rsidR="00AE3E37" w:rsidRPr="00B9699F" w:rsidRDefault="00292ED9" w:rsidP="00B9699F">
      <w:pPr>
        <w:pStyle w:val="BodyText"/>
        <w:spacing w:before="2"/>
        <w:rPr>
          <w:rFonts w:ascii="Arial"/>
          <w:sz w:val="20"/>
        </w:rPr>
        <w:sectPr w:rsidR="00AE3E37" w:rsidRPr="00B9699F">
          <w:type w:val="continuous"/>
          <w:pgSz w:w="11910" w:h="16840"/>
          <w:pgMar w:top="1740" w:right="600" w:bottom="840" w:left="620" w:header="720" w:footer="720" w:gutter="0"/>
          <w:cols w:space="720"/>
        </w:sectPr>
      </w:pPr>
      <w:r>
        <w:rPr>
          <w:noProof/>
          <w:lang w:val="en-GB" w:eastAsia="en-GB"/>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E4543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6B4D" w:rsidRDefault="00086B4D">
      <w:r>
        <w:separator/>
      </w:r>
    </w:p>
  </w:endnote>
  <w:endnote w:type="continuationSeparator" w:id="0">
    <w:p w:rsidR="00086B4D" w:rsidRDefault="00086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07303C">
    <w:pPr>
      <w:pStyle w:val="BodyText"/>
      <w:spacing w:line="14" w:lineRule="auto"/>
      <w:rPr>
        <w:sz w:val="20"/>
      </w:rPr>
    </w:pPr>
    <w:r>
      <w:rPr>
        <w:noProof/>
        <w:lang w:val="en-GB" w:eastAsia="en-GB"/>
      </w:rPr>
      <mc:AlternateContent>
        <mc:Choice Requires="wps">
          <w:drawing>
            <wp:anchor distT="0" distB="0" distL="0" distR="0" simplePos="0" relativeHeight="503315763" behindDoc="0" locked="0" layoutInCell="1" allowOverlap="1" wp14:anchorId="2FFAE360" wp14:editId="46F1B5F6">
              <wp:simplePos x="0" y="0"/>
              <wp:positionH relativeFrom="page">
                <wp:posOffset>393700</wp:posOffset>
              </wp:positionH>
              <wp:positionV relativeFrom="page">
                <wp:posOffset>10287000</wp:posOffset>
              </wp:positionV>
              <wp:extent cx="5191125" cy="352425"/>
              <wp:effectExtent l="0" t="0" r="9525" b="9525"/>
              <wp:wrapSquare wrapText="bothSides"/>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91125" cy="352425"/>
                      </a:xfrm>
                      <a:prstGeom prst="rect">
                        <a:avLst/>
                      </a:prstGeom>
                      <a:noFill/>
                      <a:ln w="6350">
                        <a:noFill/>
                      </a:ln>
                      <a:effectLst/>
                    </wps:spPr>
                    <wps:txbx>
                      <w:txbxContent>
                        <w:p w:rsidR="0007303C" w:rsidRPr="003E289F" w:rsidRDefault="0007303C" w:rsidP="0007303C">
                          <w:pPr>
                            <w:tabs>
                              <w:tab w:val="left" w:pos="4820"/>
                              <w:tab w:val="left" w:pos="9072"/>
                            </w:tabs>
                            <w:ind w:left="426" w:hanging="1"/>
                            <w:rPr>
                              <w:rFonts w:ascii="Arial" w:hAnsi="Arial" w:cs="Arial"/>
                              <w:color w:val="211D1E"/>
                              <w:sz w:val="14"/>
                              <w:szCs w:val="14"/>
                            </w:rPr>
                          </w:pPr>
                          <w:r w:rsidRPr="003E289F">
                            <w:rPr>
                              <w:rFonts w:ascii="Arial" w:hAnsi="Arial" w:cs="Arial"/>
                              <w:b/>
                              <w:color w:val="211D1E"/>
                              <w:sz w:val="14"/>
                              <w:szCs w:val="14"/>
                            </w:rPr>
                            <w:t xml:space="preserve">Malik </w:t>
                          </w:r>
                          <w:r w:rsidRPr="003E289F">
                            <w:rPr>
                              <w:rFonts w:ascii="Arial" w:hAnsi="Arial" w:cs="Arial"/>
                              <w:b/>
                              <w:color w:val="626365"/>
                              <w:sz w:val="14"/>
                              <w:szCs w:val="14"/>
                            </w:rPr>
                            <w:t>· St. Gallen · Zurich · Vienna · Berlin · London · Toronto · Beijing · Hanoi · Adelaide ·</w:t>
                          </w:r>
                          <w:r w:rsidRPr="003E289F">
                            <w:rPr>
                              <w:rFonts w:ascii="Arial" w:hAnsi="Arial" w:cs="Arial"/>
                              <w:color w:val="626365"/>
                              <w:sz w:val="14"/>
                              <w:szCs w:val="14"/>
                            </w:rPr>
                            <w:br/>
                          </w:r>
                          <w:r w:rsidRPr="003E289F">
                            <w:rPr>
                              <w:rFonts w:ascii="Arial" w:hAnsi="Arial" w:cs="Arial"/>
                              <w:color w:val="211D1E"/>
                              <w:sz w:val="14"/>
                              <w:szCs w:val="14"/>
                            </w:rPr>
                            <w:t xml:space="preserve">Geltenwilenstrasse 16 · 9000 St. Gallen, Switzerland · </w:t>
                          </w:r>
                          <w:proofErr w:type="spellStart"/>
                          <w:r w:rsidRPr="003E289F">
                            <w:rPr>
                              <w:rFonts w:ascii="Arial" w:hAnsi="Arial" w:cs="Arial"/>
                              <w:color w:val="211D1E"/>
                              <w:sz w:val="14"/>
                              <w:szCs w:val="14"/>
                            </w:rPr>
                            <w:t>info@malik-management.com</w:t>
                          </w:r>
                          <w:proofErr w:type="spellEnd"/>
                          <w:r w:rsidRPr="003E289F">
                            <w:rPr>
                              <w:rFonts w:ascii="Arial" w:hAnsi="Arial" w:cs="Arial"/>
                              <w:color w:val="211D1E"/>
                              <w:sz w:val="14"/>
                              <w:szCs w:val="14"/>
                            </w:rPr>
                            <w:t xml:space="preserve"> · </w:t>
                          </w:r>
                          <w:hyperlink r:id="rId1" w:history="1">
                            <w:r w:rsidRPr="003E289F">
                              <w:rPr>
                                <w:rStyle w:val="Hyperlink"/>
                                <w:rFonts w:ascii="Arial" w:hAnsi="Arial" w:cs="Arial"/>
                                <w:sz w:val="14"/>
                                <w:szCs w:val="14"/>
                              </w:rPr>
                              <w:t>malik-</w:t>
                            </w:r>
                            <w:proofErr w:type="spellStart"/>
                            <w:r w:rsidRPr="003E289F">
                              <w:rPr>
                                <w:rStyle w:val="Hyperlink"/>
                                <w:rFonts w:ascii="Arial" w:hAnsi="Arial" w:cs="Arial"/>
                                <w:sz w:val="14"/>
                                <w:szCs w:val="14"/>
                              </w:rPr>
                              <w:t>management.com</w:t>
                            </w:r>
                            <w:proofErr w:type="spellEnd"/>
                          </w:hyperlink>
                        </w:p>
                        <w:p w:rsidR="0007303C" w:rsidRPr="003E289F" w:rsidRDefault="0007303C" w:rsidP="0007303C">
                          <w:pPr>
                            <w:tabs>
                              <w:tab w:val="left" w:pos="4820"/>
                              <w:tab w:val="left" w:pos="9072"/>
                            </w:tabs>
                            <w:rPr>
                              <w:rFonts w:ascii="Arial" w:hAnsi="Arial" w:cs="Arial"/>
                              <w:b/>
                              <w:i/>
                              <w:color w:val="00B0F0"/>
                              <w:sz w:val="14"/>
                              <w:szCs w:val="14"/>
                              <w:lang w:val="en-GB"/>
                            </w:rPr>
                          </w:pPr>
                          <w:r w:rsidRPr="003E289F">
                            <w:rPr>
                              <w:rFonts w:ascii="Arial" w:hAnsi="Arial" w:cs="Arial"/>
                              <w:b/>
                              <w:i/>
                              <w:color w:val="00B050"/>
                              <w:sz w:val="14"/>
                              <w:szCs w:val="14"/>
                              <w:lang w:val="en-GB"/>
                            </w:rPr>
                            <w:t xml:space="preserve">           Worldwide leading in holistic general management, leadership, governance and transformation solutions</w:t>
                          </w:r>
                        </w:p>
                        <w:p w:rsidR="0007303C" w:rsidRPr="0017124F" w:rsidRDefault="0007303C" w:rsidP="0007303C">
                          <w:pPr>
                            <w:tabs>
                              <w:tab w:val="left" w:pos="4820"/>
                              <w:tab w:val="left" w:pos="9072"/>
                            </w:tabs>
                            <w:spacing w:line="360" w:lineRule="auto"/>
                            <w:rPr>
                              <w:rFonts w:cs="Arial"/>
                              <w:color w:val="211D1E"/>
                              <w:sz w:val="16"/>
                              <w:szCs w:val="16"/>
                              <w:lang w:val="en-GB"/>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FAE360" id="_x0000_t202" coordsize="21600,21600" o:spt="202" path="m,l,21600r21600,l21600,xe">
              <v:stroke joinstyle="miter"/>
              <v:path gradientshapeok="t" o:connecttype="rect"/>
            </v:shapetype>
            <v:shape id="Text Box 12" o:spid="_x0000_s1027" type="#_x0000_t202" style="position:absolute;margin-left:31pt;margin-top:810pt;width:408.75pt;height:27.75pt;z-index:503315763;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" filled="f" stroked="f" strokeweight=".5pt">
              <v:path arrowok="t"/>
              <v:textbox inset="0,0,0,0">
                <w:txbxContent>
                  <w:p w:rsidR="0007303C" w:rsidRPr="003E289F" w:rsidRDefault="0007303C" w:rsidP="0007303C">
                    <w:pPr>
                      <w:tabs>
                        <w:tab w:val="left" w:pos="4820"/>
                        <w:tab w:val="left" w:pos="9072"/>
                      </w:tabs>
                      <w:ind w:left="426" w:hanging="1"/>
                      <w:rPr>
                        <w:rFonts w:ascii="Arial" w:hAnsi="Arial" w:cs="Arial"/>
                        <w:color w:val="211D1E"/>
                        <w:sz w:val="14"/>
                        <w:szCs w:val="14"/>
                      </w:rPr>
                    </w:pPr>
                    <w:r w:rsidRPr="003E289F">
                      <w:rPr>
                        <w:rFonts w:ascii="Arial" w:hAnsi="Arial" w:cs="Arial"/>
                        <w:b/>
                        <w:color w:val="211D1E"/>
                        <w:sz w:val="14"/>
                        <w:szCs w:val="14"/>
                      </w:rPr>
                      <w:t xml:space="preserve">Malik </w:t>
                    </w:r>
                    <w:r w:rsidRPr="003E289F">
                      <w:rPr>
                        <w:rFonts w:ascii="Arial" w:hAnsi="Arial" w:cs="Arial"/>
                        <w:b/>
                        <w:color w:val="626365"/>
                        <w:sz w:val="14"/>
                        <w:szCs w:val="14"/>
                      </w:rPr>
                      <w:t>· St. Gallen · Zurich · Vienna · Berlin · London · Toronto · Beijing · Hanoi · Adelaide ·</w:t>
                    </w:r>
                    <w:r w:rsidRPr="003E289F">
                      <w:rPr>
                        <w:rFonts w:ascii="Arial" w:hAnsi="Arial" w:cs="Arial"/>
                        <w:color w:val="626365"/>
                        <w:sz w:val="14"/>
                        <w:szCs w:val="14"/>
                      </w:rPr>
                      <w:br/>
                    </w:r>
                    <w:r w:rsidRPr="003E289F">
                      <w:rPr>
                        <w:rFonts w:ascii="Arial" w:hAnsi="Arial" w:cs="Arial"/>
                        <w:color w:val="211D1E"/>
                        <w:sz w:val="14"/>
                        <w:szCs w:val="14"/>
                      </w:rPr>
                      <w:t xml:space="preserve">Geltenwilenstrasse 16 · 9000 St. Gallen, Switzerland · </w:t>
                    </w:r>
                    <w:proofErr w:type="spellStart"/>
                    <w:r w:rsidRPr="003E289F">
                      <w:rPr>
                        <w:rFonts w:ascii="Arial" w:hAnsi="Arial" w:cs="Arial"/>
                        <w:color w:val="211D1E"/>
                        <w:sz w:val="14"/>
                        <w:szCs w:val="14"/>
                      </w:rPr>
                      <w:t>info@malik-management.com</w:t>
                    </w:r>
                    <w:proofErr w:type="spellEnd"/>
                    <w:r w:rsidRPr="003E289F">
                      <w:rPr>
                        <w:rFonts w:ascii="Arial" w:hAnsi="Arial" w:cs="Arial"/>
                        <w:color w:val="211D1E"/>
                        <w:sz w:val="14"/>
                        <w:szCs w:val="14"/>
                      </w:rPr>
                      <w:t xml:space="preserve"> · </w:t>
                    </w:r>
                    <w:hyperlink r:id="rId2" w:history="1">
                      <w:r w:rsidRPr="003E289F">
                        <w:rPr>
                          <w:rStyle w:val="Hyperlink"/>
                          <w:rFonts w:ascii="Arial" w:hAnsi="Arial" w:cs="Arial"/>
                          <w:sz w:val="14"/>
                          <w:szCs w:val="14"/>
                        </w:rPr>
                        <w:t>malik-</w:t>
                      </w:r>
                      <w:proofErr w:type="spellStart"/>
                      <w:r w:rsidRPr="003E289F">
                        <w:rPr>
                          <w:rStyle w:val="Hyperlink"/>
                          <w:rFonts w:ascii="Arial" w:hAnsi="Arial" w:cs="Arial"/>
                          <w:sz w:val="14"/>
                          <w:szCs w:val="14"/>
                        </w:rPr>
                        <w:t>management.com</w:t>
                      </w:r>
                      <w:proofErr w:type="spellEnd"/>
                    </w:hyperlink>
                  </w:p>
                  <w:p w:rsidR="0007303C" w:rsidRPr="003E289F" w:rsidRDefault="0007303C" w:rsidP="0007303C">
                    <w:pPr>
                      <w:tabs>
                        <w:tab w:val="left" w:pos="4820"/>
                        <w:tab w:val="left" w:pos="9072"/>
                      </w:tabs>
                      <w:rPr>
                        <w:rFonts w:ascii="Arial" w:hAnsi="Arial" w:cs="Arial"/>
                        <w:b/>
                        <w:i/>
                        <w:color w:val="00B0F0"/>
                        <w:sz w:val="14"/>
                        <w:szCs w:val="14"/>
                        <w:lang w:val="en-GB"/>
                      </w:rPr>
                    </w:pPr>
                    <w:r w:rsidRPr="003E289F">
                      <w:rPr>
                        <w:rFonts w:ascii="Arial" w:hAnsi="Arial" w:cs="Arial"/>
                        <w:b/>
                        <w:i/>
                        <w:color w:val="00B050"/>
                        <w:sz w:val="14"/>
                        <w:szCs w:val="14"/>
                        <w:lang w:val="en-GB"/>
                      </w:rPr>
                      <w:t xml:space="preserve">           Worldwide leading in holistic general management, leadership, governance and transformation solutions</w:t>
                    </w:r>
                  </w:p>
                  <w:p w:rsidR="0007303C" w:rsidRPr="0017124F" w:rsidRDefault="0007303C" w:rsidP="0007303C">
                    <w:pPr>
                      <w:tabs>
                        <w:tab w:val="left" w:pos="4820"/>
                        <w:tab w:val="left" w:pos="9072"/>
                      </w:tabs>
                      <w:spacing w:line="360" w:lineRule="auto"/>
                      <w:rPr>
                        <w:rFonts w:cs="Arial"/>
                        <w:color w:val="211D1E"/>
                        <w:sz w:val="16"/>
                        <w:szCs w:val="16"/>
                        <w:lang w:val="en-GB"/>
                      </w:rPr>
                    </w:pPr>
                  </w:p>
                </w:txbxContent>
              </v:textbox>
              <w10:wrap type="square" anchorx="page" anchory="page"/>
            </v:shape>
          </w:pict>
        </mc:Fallback>
      </mc:AlternateContent>
    </w:r>
    <w:r w:rsidR="00292ED9">
      <w:rPr>
        <w:noProof/>
        <w:lang w:val="en-GB" w:eastAsia="en-GB"/>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sidR="00292ED9">
      <w:rPr>
        <w:noProof/>
        <w:lang w:val="en-GB" w:eastAsia="en-GB"/>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6B4D" w:rsidRDefault="00086B4D">
      <w:r>
        <w:separator/>
      </w:r>
    </w:p>
  </w:footnote>
  <w:footnote w:type="continuationSeparator" w:id="0">
    <w:p w:rsidR="00086B4D" w:rsidRDefault="00086B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07303C">
    <w:pPr>
      <w:pStyle w:val="BodyText"/>
      <w:spacing w:line="14" w:lineRule="auto"/>
      <w:rPr>
        <w:sz w:val="20"/>
      </w:rPr>
    </w:pPr>
    <w:r>
      <w:rPr>
        <w:noProof/>
        <w:lang w:val="en-GB" w:eastAsia="en-GB"/>
      </w:rPr>
      <w:drawing>
        <wp:anchor distT="0" distB="0" distL="114300" distR="114300" simplePos="0" relativeHeight="503314024" behindDoc="0" locked="0" layoutInCell="1" allowOverlap="1" wp14:anchorId="2A440EF9" wp14:editId="0FFF2B9F">
          <wp:simplePos x="0" y="0"/>
          <wp:positionH relativeFrom="column">
            <wp:posOffset>5164807</wp:posOffset>
          </wp:positionH>
          <wp:positionV relativeFrom="paragraph">
            <wp:posOffset>486848</wp:posOffset>
          </wp:positionV>
          <wp:extent cx="1433460" cy="405352"/>
          <wp:effectExtent l="0" t="0" r="0" b="0"/>
          <wp:wrapNone/>
          <wp:docPr id="3"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alikInstitute_neu16-grau.png"/>
                  <pic:cNvPicPr/>
                </pic:nvPicPr>
                <pic:blipFill>
                  <a:blip r:embed="rId1">
                    <a:extLst>
                      <a:ext uri="{28A0092B-C50C-407E-A947-70E740481C1C}">
                        <a14:useLocalDpi xmlns:a14="http://schemas.microsoft.com/office/drawing/2010/main" val="0"/>
                      </a:ext>
                    </a:extLst>
                  </a:blip>
                  <a:stretch>
                    <a:fillRect/>
                  </a:stretch>
                </pic:blipFill>
                <pic:spPr>
                  <a:xfrm>
                    <a:off x="0" y="0"/>
                    <a:ext cx="1433460" cy="405352"/>
                  </a:xfrm>
                  <a:prstGeom prst="rect">
                    <a:avLst/>
                  </a:prstGeom>
                </pic:spPr>
              </pic:pic>
            </a:graphicData>
          </a:graphic>
          <wp14:sizeRelH relativeFrom="margin">
            <wp14:pctWidth>0</wp14:pctWidth>
          </wp14:sizeRelH>
          <wp14:sizeRelV relativeFrom="margin">
            <wp14:pctHeight>0</wp14:pctHeight>
          </wp14:sizeRelV>
        </wp:anchor>
      </w:drawing>
    </w:r>
    <w:r w:rsidR="00292ED9">
      <w:rPr>
        <w:noProof/>
        <w:lang w:val="en-GB" w:eastAsia="en-GB"/>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94C595A"/>
    <w:multiLevelType w:val="hybridMultilevel"/>
    <w:tmpl w:val="B4082344"/>
    <w:lvl w:ilvl="0" w:tplc="C2220F2E">
      <w:start w:val="1"/>
      <w:numFmt w:val="decimal"/>
      <w:lvlText w:val="%1."/>
      <w:lvlJc w:val="left"/>
      <w:pPr>
        <w:tabs>
          <w:tab w:val="num" w:pos="360"/>
        </w:tabs>
        <w:ind w:left="360" w:hanging="360"/>
      </w:pPr>
      <w:rPr>
        <w:rFonts w:cs="Times New Roman" w:hint="default"/>
        <w:b w:val="0"/>
        <w:i w:val="0"/>
      </w:rPr>
    </w:lvl>
    <w:lvl w:ilvl="1" w:tplc="0C090019">
      <w:start w:val="1"/>
      <w:numFmt w:val="lowerLetter"/>
      <w:lvlText w:val="%2."/>
      <w:lvlJc w:val="left"/>
      <w:pPr>
        <w:tabs>
          <w:tab w:val="num" w:pos="1080"/>
        </w:tabs>
        <w:ind w:left="1080" w:hanging="360"/>
      </w:pPr>
      <w:rPr>
        <w:rFonts w:cs="Times New Roman"/>
      </w:rPr>
    </w:lvl>
    <w:lvl w:ilvl="2" w:tplc="0C09001B">
      <w:start w:val="1"/>
      <w:numFmt w:val="lowerRoman"/>
      <w:lvlText w:val="%3."/>
      <w:lvlJc w:val="right"/>
      <w:pPr>
        <w:tabs>
          <w:tab w:val="num" w:pos="1800"/>
        </w:tabs>
        <w:ind w:left="1800" w:hanging="180"/>
      </w:pPr>
      <w:rPr>
        <w:rFonts w:cs="Times New Roman"/>
      </w:rPr>
    </w:lvl>
    <w:lvl w:ilvl="3" w:tplc="0C09000F">
      <w:start w:val="1"/>
      <w:numFmt w:val="decimal"/>
      <w:lvlText w:val="%4."/>
      <w:lvlJc w:val="left"/>
      <w:pPr>
        <w:tabs>
          <w:tab w:val="num" w:pos="2520"/>
        </w:tabs>
        <w:ind w:left="2520" w:hanging="360"/>
      </w:pPr>
      <w:rPr>
        <w:rFonts w:cs="Times New Roman"/>
      </w:rPr>
    </w:lvl>
    <w:lvl w:ilvl="4" w:tplc="0C090019">
      <w:start w:val="1"/>
      <w:numFmt w:val="lowerLetter"/>
      <w:lvlText w:val="%5."/>
      <w:lvlJc w:val="left"/>
      <w:pPr>
        <w:tabs>
          <w:tab w:val="num" w:pos="3240"/>
        </w:tabs>
        <w:ind w:left="3240" w:hanging="360"/>
      </w:pPr>
      <w:rPr>
        <w:rFonts w:cs="Times New Roman"/>
      </w:rPr>
    </w:lvl>
    <w:lvl w:ilvl="5" w:tplc="0C09001B">
      <w:start w:val="1"/>
      <w:numFmt w:val="lowerRoman"/>
      <w:lvlText w:val="%6."/>
      <w:lvlJc w:val="right"/>
      <w:pPr>
        <w:tabs>
          <w:tab w:val="num" w:pos="3960"/>
        </w:tabs>
        <w:ind w:left="3960" w:hanging="180"/>
      </w:pPr>
      <w:rPr>
        <w:rFonts w:cs="Times New Roman"/>
      </w:rPr>
    </w:lvl>
    <w:lvl w:ilvl="6" w:tplc="0C09000F">
      <w:start w:val="1"/>
      <w:numFmt w:val="decimal"/>
      <w:lvlText w:val="%7."/>
      <w:lvlJc w:val="left"/>
      <w:pPr>
        <w:tabs>
          <w:tab w:val="num" w:pos="4680"/>
        </w:tabs>
        <w:ind w:left="4680" w:hanging="360"/>
      </w:pPr>
      <w:rPr>
        <w:rFonts w:cs="Times New Roman"/>
      </w:rPr>
    </w:lvl>
    <w:lvl w:ilvl="7" w:tplc="0C090019">
      <w:start w:val="1"/>
      <w:numFmt w:val="lowerLetter"/>
      <w:lvlText w:val="%8."/>
      <w:lvlJc w:val="left"/>
      <w:pPr>
        <w:tabs>
          <w:tab w:val="num" w:pos="5400"/>
        </w:tabs>
        <w:ind w:left="5400" w:hanging="360"/>
      </w:pPr>
      <w:rPr>
        <w:rFonts w:cs="Times New Roman"/>
      </w:rPr>
    </w:lvl>
    <w:lvl w:ilvl="8" w:tplc="0C09001B">
      <w:start w:val="1"/>
      <w:numFmt w:val="lowerRoman"/>
      <w:lvlText w:val="%9."/>
      <w:lvlJc w:val="right"/>
      <w:pPr>
        <w:tabs>
          <w:tab w:val="num" w:pos="6120"/>
        </w:tabs>
        <w:ind w:left="6120" w:hanging="180"/>
      </w:pPr>
      <w:rPr>
        <w:rFonts w:cs="Times New Roman"/>
      </w:rPr>
    </w:lvl>
  </w:abstractNum>
  <w:abstractNum w:abstractNumId="3">
    <w:nsid w:val="78442690"/>
    <w:multiLevelType w:val="hybridMultilevel"/>
    <w:tmpl w:val="537C146C"/>
    <w:lvl w:ilvl="0" w:tplc="CAACCBA0">
      <w:start w:val="1"/>
      <w:numFmt w:val="bullet"/>
      <w:pStyle w:val="TextAufzhlung"/>
      <w:lvlText w:val="›"/>
      <w:lvlJc w:val="left"/>
      <w:pPr>
        <w:ind w:left="700" w:hanging="360"/>
      </w:pPr>
      <w:rPr>
        <w:rFonts w:ascii="Arial" w:hAnsi="Arial" w:hint="default"/>
        <w:color w:val="00B050"/>
        <w:u w:color="FF0000"/>
      </w:rPr>
    </w:lvl>
    <w:lvl w:ilvl="1" w:tplc="04070003" w:tentative="1">
      <w:start w:val="1"/>
      <w:numFmt w:val="bullet"/>
      <w:lvlText w:val="o"/>
      <w:lvlJc w:val="left"/>
      <w:pPr>
        <w:ind w:left="1780" w:hanging="360"/>
      </w:pPr>
      <w:rPr>
        <w:rFonts w:ascii="Courier New" w:hAnsi="Courier New" w:cs="Courier New" w:hint="default"/>
      </w:rPr>
    </w:lvl>
    <w:lvl w:ilvl="2" w:tplc="04070005" w:tentative="1">
      <w:start w:val="1"/>
      <w:numFmt w:val="bullet"/>
      <w:lvlText w:val=""/>
      <w:lvlJc w:val="left"/>
      <w:pPr>
        <w:ind w:left="2500" w:hanging="360"/>
      </w:pPr>
      <w:rPr>
        <w:rFonts w:ascii="Wingdings" w:hAnsi="Wingdings" w:hint="default"/>
      </w:rPr>
    </w:lvl>
    <w:lvl w:ilvl="3" w:tplc="04070001" w:tentative="1">
      <w:start w:val="1"/>
      <w:numFmt w:val="bullet"/>
      <w:lvlText w:val=""/>
      <w:lvlJc w:val="left"/>
      <w:pPr>
        <w:ind w:left="3220" w:hanging="360"/>
      </w:pPr>
      <w:rPr>
        <w:rFonts w:ascii="Symbol" w:hAnsi="Symbol" w:hint="default"/>
      </w:rPr>
    </w:lvl>
    <w:lvl w:ilvl="4" w:tplc="04070003" w:tentative="1">
      <w:start w:val="1"/>
      <w:numFmt w:val="bullet"/>
      <w:lvlText w:val="o"/>
      <w:lvlJc w:val="left"/>
      <w:pPr>
        <w:ind w:left="3940" w:hanging="360"/>
      </w:pPr>
      <w:rPr>
        <w:rFonts w:ascii="Courier New" w:hAnsi="Courier New" w:cs="Courier New" w:hint="default"/>
      </w:rPr>
    </w:lvl>
    <w:lvl w:ilvl="5" w:tplc="04070005" w:tentative="1">
      <w:start w:val="1"/>
      <w:numFmt w:val="bullet"/>
      <w:lvlText w:val=""/>
      <w:lvlJc w:val="left"/>
      <w:pPr>
        <w:ind w:left="4660" w:hanging="360"/>
      </w:pPr>
      <w:rPr>
        <w:rFonts w:ascii="Wingdings" w:hAnsi="Wingdings" w:hint="default"/>
      </w:rPr>
    </w:lvl>
    <w:lvl w:ilvl="6" w:tplc="04070001" w:tentative="1">
      <w:start w:val="1"/>
      <w:numFmt w:val="bullet"/>
      <w:lvlText w:val=""/>
      <w:lvlJc w:val="left"/>
      <w:pPr>
        <w:ind w:left="5380" w:hanging="360"/>
      </w:pPr>
      <w:rPr>
        <w:rFonts w:ascii="Symbol" w:hAnsi="Symbol" w:hint="default"/>
      </w:rPr>
    </w:lvl>
    <w:lvl w:ilvl="7" w:tplc="04070003" w:tentative="1">
      <w:start w:val="1"/>
      <w:numFmt w:val="bullet"/>
      <w:lvlText w:val="o"/>
      <w:lvlJc w:val="left"/>
      <w:pPr>
        <w:ind w:left="6100" w:hanging="360"/>
      </w:pPr>
      <w:rPr>
        <w:rFonts w:ascii="Courier New" w:hAnsi="Courier New" w:cs="Courier New" w:hint="default"/>
      </w:rPr>
    </w:lvl>
    <w:lvl w:ilvl="8" w:tplc="04070005" w:tentative="1">
      <w:start w:val="1"/>
      <w:numFmt w:val="bullet"/>
      <w:lvlText w:val=""/>
      <w:lvlJc w:val="left"/>
      <w:pPr>
        <w:ind w:left="682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1"/>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7303C"/>
    <w:rsid w:val="00086B4D"/>
    <w:rsid w:val="000E2911"/>
    <w:rsid w:val="001263DF"/>
    <w:rsid w:val="002455EC"/>
    <w:rsid w:val="00292ED9"/>
    <w:rsid w:val="00404E5B"/>
    <w:rsid w:val="00414F7B"/>
    <w:rsid w:val="004355DC"/>
    <w:rsid w:val="004749B4"/>
    <w:rsid w:val="00494130"/>
    <w:rsid w:val="004A640F"/>
    <w:rsid w:val="004F3523"/>
    <w:rsid w:val="00572484"/>
    <w:rsid w:val="005973B9"/>
    <w:rsid w:val="005B3A56"/>
    <w:rsid w:val="006060CE"/>
    <w:rsid w:val="0063497F"/>
    <w:rsid w:val="00703FCA"/>
    <w:rsid w:val="00715683"/>
    <w:rsid w:val="00873DF0"/>
    <w:rsid w:val="008756E6"/>
    <w:rsid w:val="008A08B6"/>
    <w:rsid w:val="009B2D44"/>
    <w:rsid w:val="00A07E82"/>
    <w:rsid w:val="00A9710C"/>
    <w:rsid w:val="00AE3E37"/>
    <w:rsid w:val="00B21A57"/>
    <w:rsid w:val="00B9699F"/>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016B210-D524-4E99-B75B-67B027A5E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HTMLPreformatted">
    <w:name w:val="HTML Preformatted"/>
    <w:basedOn w:val="Normal"/>
    <w:link w:val="HTMLPreformattedChar"/>
    <w:rsid w:val="000730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Times New Roman"/>
      <w:color w:val="000099"/>
      <w:sz w:val="20"/>
      <w:szCs w:val="20"/>
      <w:lang w:val="en-AU"/>
    </w:rPr>
  </w:style>
  <w:style w:type="character" w:customStyle="1" w:styleId="HTMLPreformattedChar">
    <w:name w:val="HTML Preformatted Char"/>
    <w:basedOn w:val="DefaultParagraphFont"/>
    <w:link w:val="HTMLPreformatted"/>
    <w:rsid w:val="0007303C"/>
    <w:rPr>
      <w:rFonts w:ascii="Courier New" w:eastAsia="Courier New" w:hAnsi="Courier New" w:cs="Times New Roman"/>
      <w:color w:val="000099"/>
      <w:sz w:val="20"/>
      <w:szCs w:val="20"/>
      <w:lang w:val="en-AU"/>
    </w:rPr>
  </w:style>
  <w:style w:type="paragraph" w:customStyle="1" w:styleId="TextAufzhlung">
    <w:name w:val="Text Aufzählung"/>
    <w:basedOn w:val="Normal"/>
    <w:qFormat/>
    <w:rsid w:val="0007303C"/>
    <w:pPr>
      <w:widowControl/>
      <w:numPr>
        <w:numId w:val="5"/>
      </w:numPr>
      <w:tabs>
        <w:tab w:val="left" w:pos="170"/>
      </w:tabs>
      <w:spacing w:after="120" w:line="300" w:lineRule="exact"/>
    </w:pPr>
    <w:rPr>
      <w:rFonts w:ascii="Arial" w:eastAsia="Calibri" w:hAnsi="Arial" w:cs="Arial"/>
      <w:sz w:val="20"/>
      <w:szCs w:val="20"/>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dx.doi.org/10.1002/sres.2346" TargetMode="External"/><Relationship Id="rId18" Type="http://schemas.openxmlformats.org/officeDocument/2006/relationships/hyperlink" Target="http://en.fsb.edu.vn/" TargetMode="External"/><Relationship Id="rId3" Type="http://schemas.openxmlformats.org/officeDocument/2006/relationships/settings" Target="settings.xml"/><Relationship Id="rId21" Type="http://schemas.openxmlformats.org/officeDocument/2006/relationships/hyperlink" Target="https://ifsr.org/" TargetMode="External"/><Relationship Id="rId7" Type="http://schemas.openxmlformats.org/officeDocument/2006/relationships/header" Target="header1.xml"/><Relationship Id="rId12" Type="http://schemas.openxmlformats.org/officeDocument/2006/relationships/hyperlink" Target="http://dx.doi.org/10.1002/sres.2348" TargetMode="External"/><Relationship Id="rId17" Type="http://schemas.openxmlformats.org/officeDocument/2006/relationships/hyperlink" Target="https://business.adelaide.edu.au/" TargetMode="External"/><Relationship Id="rId2" Type="http://schemas.openxmlformats.org/officeDocument/2006/relationships/styles" Target="styles.xml"/><Relationship Id="rId16" Type="http://schemas.openxmlformats.org/officeDocument/2006/relationships/hyperlink" Target="https://www.adelaide.edu.au/directory/nam.nguyen" TargetMode="External"/><Relationship Id="rId20" Type="http://schemas.openxmlformats.org/officeDocument/2006/relationships/hyperlink" Target="https://www.isss.org/hom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mazon.com.au/BUILDING-GOVERNING-SMART-CITIES-INDICATORS/dp/0648588203/ref=sr_1_2?dchild=1&amp;keywords=building+up+and+governance+smart+cities&amp;qid=1611116770&amp;sr=8-2"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malik-management.com/" TargetMode="External"/><Relationship Id="rId23" Type="http://schemas.openxmlformats.org/officeDocument/2006/relationships/fontTable" Target="fontTable.xml"/><Relationship Id="rId10" Type="http://schemas.openxmlformats.org/officeDocument/2006/relationships/hyperlink" Target="https://www.amazon.com/SYSTEMS-THINKING-EVERYONE-journey-978-0-6485882-3-8-ebook/dp/B08L4BM7CX/" TargetMode="External"/><Relationship Id="rId19" Type="http://schemas.openxmlformats.org/officeDocument/2006/relationships/hyperlink" Target="http://www.iascys.org/"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3.jpeg"/><Relationship Id="rId22" Type="http://schemas.openxmlformats.org/officeDocument/2006/relationships/hyperlink" Target="mailto:drXXXXXXX@xxxmail.com"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malik-management.com/en" TargetMode="External"/><Relationship Id="rId1" Type="http://schemas.openxmlformats.org/officeDocument/2006/relationships/hyperlink" Target="http://www.malik-management.com/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748</Words>
  <Characters>4264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Nguyen, Nam</cp:lastModifiedBy>
  <cp:revision>3</cp:revision>
  <dcterms:created xsi:type="dcterms:W3CDTF">2021-02-19T06:46:00Z</dcterms:created>
  <dcterms:modified xsi:type="dcterms:W3CDTF">2021-02-19T06:48:00Z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