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C7BE6" w:rsidP="00494130">
      <w:pPr>
        <w:pStyle w:val="Ttulo1"/>
        <w:spacing w:before="170"/>
        <w:ind w:left="0"/>
      </w:pPr>
      <w:r w:rsidRPr="00BC7BE6">
        <w:rPr>
          <w:color w:val="337AB7"/>
        </w:rPr>
        <w:t xml:space="preserve">Sustainability certifications to support farmers' decision-making process and </w:t>
      </w:r>
      <w:r w:rsidR="00BF1DBC">
        <w:rPr>
          <w:color w:val="337AB7"/>
        </w:rPr>
        <w:t xml:space="preserve">business </w:t>
      </w:r>
      <w:r w:rsidRPr="00BC7BE6">
        <w:rPr>
          <w:color w:val="337AB7"/>
        </w:rPr>
        <w:t>management</w:t>
      </w:r>
    </w:p>
    <w:p w:rsidR="005973B9" w:rsidRDefault="00BC7BE6" w:rsidP="005973B9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Laura Piedra-Mu</w:t>
      </w:r>
      <w:r>
        <w:rPr>
          <w:rFonts w:ascii="Arial"/>
        </w:rPr>
        <w:t>ñ</w:t>
      </w:r>
      <w:r>
        <w:rPr>
          <w:rFonts w:ascii="Arial"/>
        </w:rPr>
        <w:t>oz</w:t>
      </w:r>
      <w:r w:rsidR="005973B9">
        <w:rPr>
          <w:rFonts w:ascii="Arial"/>
        </w:rPr>
        <w:t xml:space="preserve">, PhD, </w:t>
      </w:r>
      <w:r>
        <w:rPr>
          <w:rFonts w:ascii="Arial"/>
        </w:rPr>
        <w:t xml:space="preserve">University of Almeria </w:t>
      </w:r>
      <w:r w:rsidR="00EC31DC">
        <w:rPr>
          <w:rFonts w:ascii="Arial"/>
        </w:rPr>
        <w:t>(</w:t>
      </w:r>
      <w:r>
        <w:rPr>
          <w:rFonts w:ascii="Arial"/>
        </w:rPr>
        <w:t>CIMEDES, ceiA3)</w:t>
      </w:r>
      <w:r w:rsidR="005973B9">
        <w:rPr>
          <w:rFonts w:ascii="Arial"/>
        </w:rPr>
        <w:t xml:space="preserve">, </w:t>
      </w:r>
      <w:r>
        <w:rPr>
          <w:rFonts w:ascii="Arial"/>
        </w:rPr>
        <w:t>Spain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C858BA" w:rsidRDefault="00BF1DBC" w:rsidP="007A0AF5">
      <w:pPr>
        <w:pStyle w:val="Textoindependiente"/>
        <w:spacing w:before="90" w:line="280" w:lineRule="auto"/>
        <w:ind w:left="100"/>
        <w:jc w:val="both"/>
        <w:rPr>
          <w:rFonts w:ascii="Arial"/>
          <w:b/>
          <w:color w:val="BF5A14"/>
          <w:sz w:val="20"/>
        </w:rPr>
      </w:pPr>
      <w:r w:rsidRPr="0020452B">
        <w:t xml:space="preserve">The demand for certified products has grown greatly in recent years </w:t>
      </w:r>
      <w:r w:rsidR="0020452B">
        <w:t>because</w:t>
      </w:r>
      <w:r w:rsidR="0020452B" w:rsidRPr="0020452B">
        <w:t xml:space="preserve"> their lower environmental impact</w:t>
      </w:r>
      <w:r w:rsidR="0020452B">
        <w:t>s</w:t>
      </w:r>
      <w:r w:rsidR="0020452B" w:rsidRPr="0020452B">
        <w:t xml:space="preserve"> and the supposed extra profitability that certified agriculture should generate for farmers. </w:t>
      </w:r>
      <w:r w:rsidR="0020452B">
        <w:t>T</w:t>
      </w:r>
      <w:r w:rsidR="0020452B" w:rsidRPr="0020452B">
        <w:t>herefore</w:t>
      </w:r>
      <w:r w:rsidR="0020452B">
        <w:t>,</w:t>
      </w:r>
      <w:r w:rsidR="0020452B" w:rsidRPr="0020452B">
        <w:t xml:space="preserve"> different types of certification have emerged. </w:t>
      </w:r>
      <w:r w:rsidRPr="0020452B">
        <w:t>In this context, their impact</w:t>
      </w:r>
      <w:r w:rsidR="0038007E" w:rsidRPr="0020452B">
        <w:t>s</w:t>
      </w:r>
      <w:r w:rsidRPr="0020452B">
        <w:t xml:space="preserve"> on sustainability have been widely discussed in the academic arena</w:t>
      </w:r>
      <w:r w:rsidR="0038007E" w:rsidRPr="0020452B">
        <w:t xml:space="preserve"> since it has produced contrasting results</w:t>
      </w:r>
      <w:r w:rsidRPr="0020452B">
        <w:t xml:space="preserve">. </w:t>
      </w:r>
      <w:r w:rsidR="0038007E" w:rsidRPr="0020452B">
        <w:t>This study contributes the discussion developing a compared ev</w:t>
      </w:r>
      <w:bookmarkStart w:id="0" w:name="_GoBack"/>
      <w:bookmarkEnd w:id="0"/>
      <w:r w:rsidR="0038007E" w:rsidRPr="0020452B">
        <w:t>aluation of sustainability between organic and conventional banana in Ecuador</w:t>
      </w:r>
      <w:r w:rsidRPr="0020452B">
        <w:t xml:space="preserve">. SAFA (Sustainability Assessment of Food and Agriculture) is a new sustainability assessment tool that still lacks wide application in developing countries and it </w:t>
      </w:r>
      <w:proofErr w:type="gramStart"/>
      <w:r w:rsidRPr="0020452B">
        <w:t>is chosen</w:t>
      </w:r>
      <w:proofErr w:type="gramEnd"/>
      <w:r w:rsidRPr="0020452B">
        <w:t xml:space="preserve"> for the present analysis due to its ease of application and understanding. </w:t>
      </w:r>
      <w:r w:rsidR="0038007E" w:rsidRPr="0020452B">
        <w:t xml:space="preserve">The results display how certified production overcomes </w:t>
      </w:r>
      <w:proofErr w:type="gramStart"/>
      <w:r w:rsidR="0038007E" w:rsidRPr="0020452B">
        <w:t>conventional’ s</w:t>
      </w:r>
      <w:proofErr w:type="gramEnd"/>
      <w:r w:rsidR="0038007E" w:rsidRPr="0020452B">
        <w:t xml:space="preserve"> in governance, environment and economic dimensions but performs lower in the social one. A possible explanation of this may rely on the size of the farms </w:t>
      </w:r>
      <w:r w:rsidRPr="0020452B">
        <w:t xml:space="preserve">and production processes rather than certification standards. Furthermore, certifications are ineffective in correcting some crucial points that affect the sustainability </w:t>
      </w:r>
      <w:r w:rsidR="002D1477">
        <w:t xml:space="preserve">management </w:t>
      </w:r>
      <w:r w:rsidRPr="0020452B">
        <w:t xml:space="preserve">of the whole system such as the monoculture and the use of no renewable materials. The system </w:t>
      </w:r>
      <w:proofErr w:type="gramStart"/>
      <w:r w:rsidRPr="0020452B">
        <w:t>is structured</w:t>
      </w:r>
      <w:proofErr w:type="gramEnd"/>
      <w:r w:rsidRPr="0020452B">
        <w:t xml:space="preserve"> in a monoculture since all product is directed to exportation. Crop rotation and intercropping are an exception that is possible only in </w:t>
      </w:r>
      <w:proofErr w:type="spellStart"/>
      <w:r w:rsidRPr="0020452B">
        <w:t>agri</w:t>
      </w:r>
      <w:proofErr w:type="spellEnd"/>
      <w:r w:rsidRPr="0020452B">
        <w:t xml:space="preserve">-forest farms, which are a small fraction of total producers, and this fact affects biodiversity. Researchers and practitioners can use this study as a valid reference point for the implementation of SAFA in other agricultural systems and </w:t>
      </w:r>
      <w:r w:rsidR="002D1477">
        <w:t>managers</w:t>
      </w:r>
      <w:r w:rsidRPr="0020452B">
        <w:t xml:space="preserve"> as a guide for the </w:t>
      </w:r>
      <w:r w:rsidR="002D1477">
        <w:t>control</w:t>
      </w:r>
      <w:r w:rsidRPr="0020452B">
        <w:t xml:space="preserve"> of processes in </w:t>
      </w:r>
      <w:proofErr w:type="spellStart"/>
      <w:r w:rsidR="002D1477">
        <w:t>agri</w:t>
      </w:r>
      <w:proofErr w:type="spellEnd"/>
      <w:r w:rsidR="002D1477">
        <w:t>-food</w:t>
      </w:r>
      <w:r w:rsidRPr="0020452B">
        <w:t xml:space="preserve"> </w:t>
      </w:r>
      <w:r w:rsidR="002D1477">
        <w:t>businesses</w:t>
      </w:r>
      <w:r w:rsidRPr="0020452B">
        <w:t xml:space="preserve"> directed to augment the biodiversity and sustain</w:t>
      </w:r>
      <w:r w:rsidR="002D1477">
        <w:t>ability of the agricultural</w:t>
      </w:r>
      <w:r w:rsidRPr="0020452B">
        <w:t xml:space="preserve"> processes</w:t>
      </w:r>
      <w:r w:rsidR="00A9710C" w:rsidRPr="0020452B">
        <w:t>.</w:t>
      </w:r>
    </w:p>
    <w:p w:rsidR="00C858BA" w:rsidRDefault="00C858BA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C858BA" w:rsidRPr="00C858BA" w:rsidRDefault="007A0AF5" w:rsidP="000A7F3C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58BA">
        <w:rPr>
          <w:sz w:val="18"/>
        </w:rPr>
        <w:t>Bonisoli</w:t>
      </w:r>
      <w:proofErr w:type="spellEnd"/>
      <w:r w:rsidRPr="00C858BA">
        <w:rPr>
          <w:sz w:val="18"/>
        </w:rPr>
        <w:t xml:space="preserve"> L, </w:t>
      </w:r>
      <w:proofErr w:type="spellStart"/>
      <w:r w:rsidRPr="00C858BA">
        <w:rPr>
          <w:sz w:val="18"/>
        </w:rPr>
        <w:t>Galdeano</w:t>
      </w:r>
      <w:proofErr w:type="spellEnd"/>
      <w:r w:rsidRPr="00C858BA">
        <w:rPr>
          <w:sz w:val="18"/>
        </w:rPr>
        <w:t xml:space="preserve">-Gómez E, Piedra-Muñoz L (2018) Deconstructing criteria and assessment tools to build </w:t>
      </w:r>
      <w:proofErr w:type="spellStart"/>
      <w:r w:rsidRPr="00C858BA">
        <w:rPr>
          <w:sz w:val="18"/>
        </w:rPr>
        <w:t>agri</w:t>
      </w:r>
      <w:proofErr w:type="spellEnd"/>
      <w:r w:rsidRPr="00C858BA">
        <w:rPr>
          <w:sz w:val="18"/>
        </w:rPr>
        <w:t>-sustainability indicators and support farmers’ decision-making process. Journal of Cleaner Production 182: 1080–1094</w:t>
      </w:r>
      <w:r w:rsidR="00C858BA" w:rsidRPr="00C858BA">
        <w:rPr>
          <w:sz w:val="18"/>
        </w:rPr>
        <w:t xml:space="preserve">. </w:t>
      </w:r>
    </w:p>
    <w:p w:rsidR="00C858BA" w:rsidRPr="00C858BA" w:rsidRDefault="007A0AF5" w:rsidP="007A0AF5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7A0AF5">
        <w:rPr>
          <w:sz w:val="18"/>
        </w:rPr>
        <w:t>Bonisoli</w:t>
      </w:r>
      <w:proofErr w:type="spellEnd"/>
      <w:r w:rsidRPr="007A0AF5">
        <w:rPr>
          <w:sz w:val="18"/>
        </w:rPr>
        <w:t xml:space="preserve"> L, </w:t>
      </w:r>
      <w:proofErr w:type="spellStart"/>
      <w:r w:rsidRPr="007A0AF5">
        <w:rPr>
          <w:sz w:val="18"/>
        </w:rPr>
        <w:t>Galdeano</w:t>
      </w:r>
      <w:proofErr w:type="spellEnd"/>
      <w:r w:rsidRPr="007A0AF5">
        <w:rPr>
          <w:sz w:val="18"/>
        </w:rPr>
        <w:t xml:space="preserve">-Gómez E, </w:t>
      </w:r>
      <w:proofErr w:type="gramStart"/>
      <w:r w:rsidRPr="007A0AF5">
        <w:rPr>
          <w:sz w:val="18"/>
        </w:rPr>
        <w:t>Piedra</w:t>
      </w:r>
      <w:proofErr w:type="gramEnd"/>
      <w:r w:rsidRPr="007A0AF5">
        <w:rPr>
          <w:sz w:val="18"/>
        </w:rPr>
        <w:t xml:space="preserve">-Muñoz L (2018) Deconstruction: the qualitative methodology for the analysis of sustainability assessment tools of </w:t>
      </w:r>
      <w:proofErr w:type="spellStart"/>
      <w:r w:rsidRPr="007A0AF5">
        <w:rPr>
          <w:sz w:val="18"/>
        </w:rPr>
        <w:t>agri</w:t>
      </w:r>
      <w:proofErr w:type="spellEnd"/>
      <w:r w:rsidRPr="007A0AF5">
        <w:rPr>
          <w:sz w:val="18"/>
        </w:rPr>
        <w:t xml:space="preserve">-system. </w:t>
      </w:r>
      <w:proofErr w:type="spellStart"/>
      <w:r w:rsidRPr="007A0AF5">
        <w:rPr>
          <w:sz w:val="18"/>
        </w:rPr>
        <w:t>MethodsX</w:t>
      </w:r>
      <w:proofErr w:type="spellEnd"/>
      <w:r w:rsidRPr="007A0AF5">
        <w:rPr>
          <w:sz w:val="18"/>
        </w:rPr>
        <w:t xml:space="preserve"> 5: 635-638</w:t>
      </w:r>
      <w:r w:rsidR="00C858BA" w:rsidRPr="00C858BA">
        <w:rPr>
          <w:sz w:val="18"/>
        </w:rPr>
        <w:t xml:space="preserve">. </w:t>
      </w:r>
    </w:p>
    <w:p w:rsidR="00C858BA" w:rsidRPr="00C858BA" w:rsidRDefault="00C858BA" w:rsidP="00C858BA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C858BA">
        <w:rPr>
          <w:sz w:val="18"/>
        </w:rPr>
        <w:t>Bonisoli</w:t>
      </w:r>
      <w:proofErr w:type="spellEnd"/>
      <w:r w:rsidRPr="00C858BA">
        <w:rPr>
          <w:sz w:val="18"/>
        </w:rPr>
        <w:t xml:space="preserve"> L, </w:t>
      </w:r>
      <w:proofErr w:type="spellStart"/>
      <w:r w:rsidRPr="00C858BA">
        <w:rPr>
          <w:sz w:val="18"/>
        </w:rPr>
        <w:t>Galdeano</w:t>
      </w:r>
      <w:proofErr w:type="spellEnd"/>
      <w:r w:rsidRPr="00C858BA">
        <w:rPr>
          <w:sz w:val="18"/>
        </w:rPr>
        <w:t xml:space="preserve">-Gómez E, Piedra-Muñoz, L, </w:t>
      </w:r>
      <w:proofErr w:type="gramStart"/>
      <w:r w:rsidRPr="00C858BA">
        <w:rPr>
          <w:sz w:val="18"/>
        </w:rPr>
        <w:t>Pérez</w:t>
      </w:r>
      <w:proofErr w:type="gramEnd"/>
      <w:r w:rsidRPr="00C858BA">
        <w:rPr>
          <w:sz w:val="18"/>
        </w:rPr>
        <w:t xml:space="preserve">-Mesa JC (2019) Benchmarking </w:t>
      </w:r>
      <w:proofErr w:type="spellStart"/>
      <w:r w:rsidRPr="00C858BA">
        <w:rPr>
          <w:sz w:val="18"/>
        </w:rPr>
        <w:t>agri</w:t>
      </w:r>
      <w:proofErr w:type="spellEnd"/>
      <w:r w:rsidRPr="00C858BA">
        <w:rPr>
          <w:sz w:val="18"/>
        </w:rPr>
        <w:t xml:space="preserve">-food sustainability certifications: Evidences from applying SAFA in the Ecuadorian banana </w:t>
      </w:r>
      <w:proofErr w:type="spellStart"/>
      <w:r w:rsidRPr="00C858BA">
        <w:rPr>
          <w:sz w:val="18"/>
        </w:rPr>
        <w:t>agri</w:t>
      </w:r>
      <w:proofErr w:type="spellEnd"/>
      <w:r w:rsidRPr="00C858BA">
        <w:rPr>
          <w:sz w:val="18"/>
        </w:rPr>
        <w:t>-system</w:t>
      </w:r>
      <w:r>
        <w:rPr>
          <w:sz w:val="18"/>
        </w:rPr>
        <w:t>.</w:t>
      </w:r>
      <w:r w:rsidRPr="00C858BA">
        <w:rPr>
          <w:sz w:val="18"/>
        </w:rPr>
        <w:t xml:space="preserve"> Journal of Cleaner Production 236, 117579. </w:t>
      </w:r>
    </w:p>
    <w:p w:rsidR="00C858BA" w:rsidRPr="00C858BA" w:rsidRDefault="000A7F3C" w:rsidP="000A7F3C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7A0AF5">
        <w:rPr>
          <w:sz w:val="18"/>
        </w:rPr>
        <w:t>Galdeano</w:t>
      </w:r>
      <w:proofErr w:type="spellEnd"/>
      <w:r w:rsidRPr="007A0AF5">
        <w:rPr>
          <w:sz w:val="18"/>
        </w:rPr>
        <w:t xml:space="preserve">-Gómez E, Aznar-Sánchez JA, Pérez-Mesa JC, Piedra-Muñoz L </w:t>
      </w:r>
      <w:r w:rsidR="007A0AF5" w:rsidRPr="007A0AF5">
        <w:rPr>
          <w:sz w:val="18"/>
        </w:rPr>
        <w:t>(</w:t>
      </w:r>
      <w:r w:rsidRPr="007A0AF5">
        <w:rPr>
          <w:sz w:val="18"/>
        </w:rPr>
        <w:t>2017</w:t>
      </w:r>
      <w:r w:rsidR="007A0AF5" w:rsidRPr="007A0AF5">
        <w:rPr>
          <w:sz w:val="18"/>
        </w:rPr>
        <w:t>)</w:t>
      </w:r>
      <w:r w:rsidRPr="007A0AF5">
        <w:rPr>
          <w:sz w:val="18"/>
        </w:rPr>
        <w:t xml:space="preserve"> </w:t>
      </w:r>
      <w:r w:rsidRPr="000A7F3C">
        <w:rPr>
          <w:sz w:val="18"/>
        </w:rPr>
        <w:t xml:space="preserve">Exploring synergies among agricultural sustainability dimensions: An empirical study on farming system in </w:t>
      </w:r>
      <w:proofErr w:type="spellStart"/>
      <w:r w:rsidRPr="000A7F3C">
        <w:rPr>
          <w:sz w:val="18"/>
        </w:rPr>
        <w:t>Almería</w:t>
      </w:r>
      <w:proofErr w:type="spellEnd"/>
      <w:r w:rsidRPr="000A7F3C">
        <w:rPr>
          <w:sz w:val="18"/>
        </w:rPr>
        <w:t xml:space="preserve"> (southeast Spain)</w:t>
      </w:r>
      <w:r w:rsidR="007A0AF5">
        <w:rPr>
          <w:sz w:val="18"/>
        </w:rPr>
        <w:t>.</w:t>
      </w:r>
      <w:r w:rsidRPr="000A7F3C">
        <w:rPr>
          <w:sz w:val="18"/>
        </w:rPr>
        <w:t xml:space="preserve"> Ecological Economics 140</w:t>
      </w:r>
      <w:r w:rsidR="007A0AF5">
        <w:rPr>
          <w:sz w:val="18"/>
        </w:rPr>
        <w:t>:</w:t>
      </w:r>
      <w:r w:rsidRPr="000A7F3C">
        <w:rPr>
          <w:sz w:val="18"/>
        </w:rPr>
        <w:t xml:space="preserve"> 99-109</w:t>
      </w:r>
      <w:r w:rsidR="00C858BA" w:rsidRPr="00C858BA">
        <w:rPr>
          <w:sz w:val="18"/>
        </w:rPr>
        <w:t xml:space="preserve">. </w:t>
      </w:r>
    </w:p>
    <w:p w:rsidR="00C858BA" w:rsidRPr="00C858BA" w:rsidRDefault="000A7F3C" w:rsidP="000A7F3C">
      <w:pPr>
        <w:pStyle w:val="Prrafodelista"/>
        <w:numPr>
          <w:ilvl w:val="0"/>
          <w:numId w:val="3"/>
        </w:numPr>
        <w:tabs>
          <w:tab w:val="left" w:pos="384"/>
        </w:tabs>
        <w:spacing w:before="103" w:line="216" w:lineRule="exact"/>
        <w:ind w:right="138"/>
        <w:rPr>
          <w:sz w:val="18"/>
        </w:rPr>
      </w:pPr>
      <w:proofErr w:type="spellStart"/>
      <w:r w:rsidRPr="000A7F3C">
        <w:rPr>
          <w:sz w:val="18"/>
        </w:rPr>
        <w:t>García-Granero</w:t>
      </w:r>
      <w:proofErr w:type="spellEnd"/>
      <w:r w:rsidRPr="000A7F3C">
        <w:rPr>
          <w:sz w:val="18"/>
        </w:rPr>
        <w:t xml:space="preserve"> EM, Piedra-Muñoz L, </w:t>
      </w:r>
      <w:proofErr w:type="spellStart"/>
      <w:r w:rsidRPr="000A7F3C">
        <w:rPr>
          <w:sz w:val="18"/>
        </w:rPr>
        <w:t>Galdeano</w:t>
      </w:r>
      <w:proofErr w:type="spellEnd"/>
      <w:r w:rsidRPr="000A7F3C">
        <w:rPr>
          <w:sz w:val="18"/>
        </w:rPr>
        <w:t>-Gómez E (2018) Eco-innovation measurement: A review of firm performance indicators</w:t>
      </w:r>
      <w:r>
        <w:rPr>
          <w:sz w:val="18"/>
        </w:rPr>
        <w:t>.</w:t>
      </w:r>
      <w:r w:rsidRPr="000A7F3C">
        <w:rPr>
          <w:sz w:val="18"/>
        </w:rPr>
        <w:t xml:space="preserve"> Journal of Cleaner Production 191</w:t>
      </w:r>
      <w:r>
        <w:rPr>
          <w:sz w:val="18"/>
        </w:rPr>
        <w:t>:</w:t>
      </w:r>
      <w:r w:rsidRPr="000A7F3C">
        <w:rPr>
          <w:sz w:val="18"/>
        </w:rPr>
        <w:t xml:space="preserve"> 304-317</w:t>
      </w:r>
      <w:r w:rsidR="00C858BA" w:rsidRPr="00C858BA">
        <w:rPr>
          <w:sz w:val="18"/>
        </w:rPr>
        <w:t xml:space="preserve">. 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</w:t>
      </w:r>
    </w:p>
    <w:p w:rsidR="00AE3E37" w:rsidRDefault="00AE3E37">
      <w:pPr>
        <w:pStyle w:val="Textoindependiente"/>
        <w:rPr>
          <w:rFonts w:ascii="Calibri"/>
          <w:sz w:val="20"/>
        </w:rPr>
      </w:pP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ES" w:eastAsia="es-ES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C08FE2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  <w:lang w:val="es-ES" w:eastAsia="es-ES"/>
        </w:rPr>
        <w:drawing>
          <wp:inline distT="0" distB="0" distL="0" distR="0" wp14:anchorId="1B650C0E" wp14:editId="0E8C3C7F">
            <wp:extent cx="628153" cy="589578"/>
            <wp:effectExtent l="0" t="0" r="63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153" cy="5895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FE6B73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FE6B73">
        <w:rPr>
          <w:rFonts w:ascii="Arial"/>
          <w:sz w:val="14"/>
        </w:rPr>
        <w:t>Laura Piedra-Mu</w:t>
      </w:r>
      <w:r w:rsidRPr="00FE6B73">
        <w:rPr>
          <w:rFonts w:ascii="Arial"/>
          <w:sz w:val="14"/>
        </w:rPr>
        <w:t>ñ</w:t>
      </w:r>
      <w:r w:rsidRPr="00FE6B73">
        <w:rPr>
          <w:rFonts w:ascii="Arial"/>
          <w:sz w:val="14"/>
        </w:rPr>
        <w:t xml:space="preserve">oz is a Lecturer in the Department of Economics and Business and Vice-Dean in the Economics and Business Studies College at the University of </w:t>
      </w:r>
      <w:proofErr w:type="spellStart"/>
      <w:r w:rsidRPr="00FE6B73">
        <w:rPr>
          <w:rFonts w:ascii="Arial"/>
          <w:sz w:val="14"/>
        </w:rPr>
        <w:t>Almer</w:t>
      </w:r>
      <w:r w:rsidRPr="00FE6B73">
        <w:rPr>
          <w:rFonts w:ascii="Arial"/>
          <w:sz w:val="14"/>
        </w:rPr>
        <w:t>í</w:t>
      </w:r>
      <w:r w:rsidRPr="00FE6B73">
        <w:rPr>
          <w:rFonts w:ascii="Arial"/>
          <w:sz w:val="14"/>
        </w:rPr>
        <w:t>a</w:t>
      </w:r>
      <w:proofErr w:type="spellEnd"/>
      <w:r w:rsidRPr="00FE6B73">
        <w:rPr>
          <w:rFonts w:ascii="Arial"/>
          <w:sz w:val="14"/>
        </w:rPr>
        <w:t xml:space="preserve"> in Spain. She received her PhD in Economics and Business Administration in 2005 from the University of </w:t>
      </w:r>
      <w:proofErr w:type="spellStart"/>
      <w:r w:rsidRPr="00FE6B73">
        <w:rPr>
          <w:rFonts w:ascii="Arial"/>
          <w:sz w:val="14"/>
        </w:rPr>
        <w:t>Almer</w:t>
      </w:r>
      <w:r w:rsidRPr="00FE6B73">
        <w:rPr>
          <w:rFonts w:ascii="Arial"/>
          <w:sz w:val="14"/>
        </w:rPr>
        <w:t>í</w:t>
      </w:r>
      <w:r w:rsidRPr="00FE6B73">
        <w:rPr>
          <w:rFonts w:ascii="Arial"/>
          <w:sz w:val="14"/>
        </w:rPr>
        <w:t>a</w:t>
      </w:r>
      <w:proofErr w:type="spellEnd"/>
      <w:r w:rsidRPr="00FE6B73">
        <w:rPr>
          <w:rFonts w:ascii="Arial"/>
          <w:sz w:val="14"/>
        </w:rPr>
        <w:t xml:space="preserve">. Research stay in Georgia State University (USA) in 2006. She has 21 years of experience in studies on environmental economics, sustainability and </w:t>
      </w:r>
      <w:proofErr w:type="spellStart"/>
      <w:r w:rsidRPr="00FE6B73">
        <w:rPr>
          <w:rFonts w:ascii="Arial"/>
          <w:sz w:val="14"/>
        </w:rPr>
        <w:t>agri</w:t>
      </w:r>
      <w:proofErr w:type="spellEnd"/>
      <w:r w:rsidRPr="00FE6B73">
        <w:rPr>
          <w:rFonts w:ascii="Arial"/>
          <w:sz w:val="14"/>
        </w:rPr>
        <w:t>-food systems. She has published 35 scientific articles in international journals. Additionally, she has published 5 books and 19 chapters; she has more than 50 contributions to international conferences; and she has been a member of the Scientific Committees of 12 international conferences. She has directed three doctoral thesis. She is the Editor-in-Chief of the International Journal of Migration Studies since 2013; Guest Editor of a Special Issue in the International Journal of Environmental Research and Public Health; and a reviewer in JCR journals.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FE6B73" w:rsidRPr="00E3738D">
          <w:rPr>
            <w:rStyle w:val="Hipervnculo"/>
            <w:rFonts w:ascii="Arial"/>
            <w:sz w:val="14"/>
          </w:rPr>
          <w:t>lapiedra@ual.es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ES" w:eastAsia="es-ES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8CC7A6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55FC" w:rsidRDefault="00FC55FC">
      <w:r>
        <w:separator/>
      </w:r>
    </w:p>
  </w:endnote>
  <w:endnote w:type="continuationSeparator" w:id="0">
    <w:p w:rsidR="00FC55FC" w:rsidRDefault="00FC5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55FC" w:rsidRDefault="00FC55FC">
      <w:r>
        <w:separator/>
      </w:r>
    </w:p>
  </w:footnote>
  <w:footnote w:type="continuationSeparator" w:id="0">
    <w:p w:rsidR="00FC55FC" w:rsidRDefault="00FC55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A5681"/>
    <w:rsid w:val="000A7F3C"/>
    <w:rsid w:val="000E2911"/>
    <w:rsid w:val="001263DF"/>
    <w:rsid w:val="00176D8A"/>
    <w:rsid w:val="0020452B"/>
    <w:rsid w:val="002455EC"/>
    <w:rsid w:val="00292ED9"/>
    <w:rsid w:val="002D1477"/>
    <w:rsid w:val="0038007E"/>
    <w:rsid w:val="00404E5B"/>
    <w:rsid w:val="00414F7B"/>
    <w:rsid w:val="004355DC"/>
    <w:rsid w:val="004749B4"/>
    <w:rsid w:val="00494130"/>
    <w:rsid w:val="004F3523"/>
    <w:rsid w:val="005973B9"/>
    <w:rsid w:val="005B3A56"/>
    <w:rsid w:val="005E30D6"/>
    <w:rsid w:val="006060CE"/>
    <w:rsid w:val="00631EF5"/>
    <w:rsid w:val="0063497F"/>
    <w:rsid w:val="007A0AF5"/>
    <w:rsid w:val="00873DF0"/>
    <w:rsid w:val="008756E6"/>
    <w:rsid w:val="008A08B6"/>
    <w:rsid w:val="009B2D44"/>
    <w:rsid w:val="00A07E82"/>
    <w:rsid w:val="00A9710C"/>
    <w:rsid w:val="00AE3E37"/>
    <w:rsid w:val="00B21A57"/>
    <w:rsid w:val="00B31622"/>
    <w:rsid w:val="00BC7BE6"/>
    <w:rsid w:val="00BF1DBC"/>
    <w:rsid w:val="00C2329E"/>
    <w:rsid w:val="00C33602"/>
    <w:rsid w:val="00C858BA"/>
    <w:rsid w:val="00CD6F55"/>
    <w:rsid w:val="00DE3104"/>
    <w:rsid w:val="00E26B10"/>
    <w:rsid w:val="00EC31DC"/>
    <w:rsid w:val="00F72EEA"/>
    <w:rsid w:val="00F84CAE"/>
    <w:rsid w:val="00FC55FC"/>
    <w:rsid w:val="00FE6B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2FEF7E8"/>
  <w15:docId w15:val="{3C212EA4-BA4E-4846-B0FC-A47313D1A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lapiedra@ual.es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655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Laura Piedra</cp:lastModifiedBy>
  <cp:revision>12</cp:revision>
  <dcterms:created xsi:type="dcterms:W3CDTF">2021-02-01T18:16:00Z</dcterms:created>
  <dcterms:modified xsi:type="dcterms:W3CDTF">2021-02-02T10:40:00Z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