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44CD0AC" w14:textId="77777777" w:rsidR="004857AB" w:rsidRDefault="004857AB">
      <w:pPr>
        <w:rPr>
          <w:lang w:val="en-US"/>
        </w:rPr>
      </w:pPr>
    </w:p>
    <w:p w14:paraId="21EE3FD6" w14:textId="77777777" w:rsidR="00447512" w:rsidRDefault="00447512">
      <w:pPr>
        <w:rPr>
          <w:lang w:val="en-US"/>
        </w:rPr>
      </w:pPr>
    </w:p>
    <w:p w14:paraId="4C13B70E" w14:textId="77777777" w:rsidR="00447512" w:rsidRPr="00447512" w:rsidRDefault="00447512">
      <w:pPr>
        <w:rPr>
          <w:b/>
          <w:bCs/>
          <w:sz w:val="32"/>
          <w:szCs w:val="32"/>
          <w:lang w:val="en-US"/>
        </w:rPr>
      </w:pPr>
      <w:r w:rsidRPr="00447512">
        <w:rPr>
          <w:b/>
          <w:bCs/>
          <w:sz w:val="32"/>
          <w:szCs w:val="32"/>
          <w:lang w:val="en-US"/>
        </w:rPr>
        <w:t>A Family of rare Genetic Disorders</w:t>
      </w:r>
    </w:p>
    <w:p w14:paraId="2B626469" w14:textId="77777777" w:rsidR="002636CF" w:rsidRPr="002636CF" w:rsidRDefault="00447512" w:rsidP="00447512">
      <w:pPr>
        <w:rPr>
          <w:sz w:val="24"/>
          <w:szCs w:val="24"/>
          <w:vertAlign w:val="superscript"/>
        </w:rPr>
      </w:pPr>
      <w:r w:rsidRPr="00B3102B">
        <w:rPr>
          <w:b/>
          <w:bCs/>
          <w:sz w:val="24"/>
          <w:szCs w:val="24"/>
          <w:u w:val="single"/>
        </w:rPr>
        <w:t>Author</w:t>
      </w:r>
      <w:r>
        <w:rPr>
          <w:b/>
          <w:bCs/>
          <w:sz w:val="24"/>
          <w:szCs w:val="24"/>
          <w:u w:val="single"/>
        </w:rPr>
        <w:t>-</w:t>
      </w:r>
      <w:r w:rsidRPr="001E1797">
        <w:rPr>
          <w:sz w:val="24"/>
          <w:szCs w:val="24"/>
        </w:rPr>
        <w:t>Bhardwaj</w:t>
      </w:r>
      <w:r>
        <w:rPr>
          <w:sz w:val="24"/>
          <w:szCs w:val="24"/>
        </w:rPr>
        <w:t xml:space="preserve"> CM</w:t>
      </w:r>
      <w:r w:rsidRPr="001E1797">
        <w:rPr>
          <w:sz w:val="24"/>
          <w:szCs w:val="24"/>
          <w:vertAlign w:val="superscript"/>
        </w:rPr>
        <w:t>1</w:t>
      </w:r>
      <w:r w:rsidR="00D95A37">
        <w:rPr>
          <w:sz w:val="24"/>
          <w:szCs w:val="24"/>
        </w:rPr>
        <w:t>, Verma</w:t>
      </w:r>
      <w:r w:rsidR="002636CF">
        <w:rPr>
          <w:sz w:val="24"/>
          <w:szCs w:val="24"/>
        </w:rPr>
        <w:t>VD</w:t>
      </w:r>
      <w:r w:rsidR="002636CF" w:rsidRPr="002636CF">
        <w:rPr>
          <w:sz w:val="24"/>
          <w:szCs w:val="24"/>
          <w:vertAlign w:val="superscript"/>
        </w:rPr>
        <w:t>2</w:t>
      </w:r>
      <w:r>
        <w:rPr>
          <w:sz w:val="24"/>
          <w:szCs w:val="24"/>
        </w:rPr>
        <w:t>Resident internal medicine</w:t>
      </w:r>
      <w:r w:rsidR="00D95A37">
        <w:rPr>
          <w:sz w:val="24"/>
          <w:szCs w:val="24"/>
        </w:rPr>
        <w:t>, Associate professor internal medicine,</w:t>
      </w:r>
    </w:p>
    <w:p w14:paraId="78B2DF31" w14:textId="77777777" w:rsidR="00447512" w:rsidRDefault="00447512" w:rsidP="00447512">
      <w:pPr>
        <w:rPr>
          <w:sz w:val="24"/>
          <w:szCs w:val="24"/>
        </w:rPr>
      </w:pPr>
      <w:r>
        <w:rPr>
          <w:sz w:val="24"/>
          <w:szCs w:val="24"/>
        </w:rPr>
        <w:t xml:space="preserve">SGT medical </w:t>
      </w:r>
      <w:proofErr w:type="gramStart"/>
      <w:r>
        <w:rPr>
          <w:sz w:val="24"/>
          <w:szCs w:val="24"/>
        </w:rPr>
        <w:t>college ,hospital</w:t>
      </w:r>
      <w:proofErr w:type="gramEnd"/>
      <w:r>
        <w:rPr>
          <w:sz w:val="24"/>
          <w:szCs w:val="24"/>
        </w:rPr>
        <w:t xml:space="preserve"> Gurgaon(122505), </w:t>
      </w:r>
      <w:r w:rsidR="002636CF">
        <w:rPr>
          <w:sz w:val="24"/>
          <w:szCs w:val="24"/>
        </w:rPr>
        <w:t>(</w:t>
      </w:r>
      <w:r>
        <w:rPr>
          <w:sz w:val="24"/>
          <w:szCs w:val="24"/>
        </w:rPr>
        <w:t>Haryana</w:t>
      </w:r>
      <w:r w:rsidR="002636CF">
        <w:rPr>
          <w:sz w:val="24"/>
          <w:szCs w:val="24"/>
        </w:rPr>
        <w:t>)</w:t>
      </w:r>
      <w:r>
        <w:rPr>
          <w:sz w:val="24"/>
          <w:szCs w:val="24"/>
        </w:rPr>
        <w:t xml:space="preserve"> India</w:t>
      </w:r>
    </w:p>
    <w:p w14:paraId="01294CD9" w14:textId="77777777" w:rsidR="00447512" w:rsidRDefault="00447512" w:rsidP="00447512">
      <w:pPr>
        <w:rPr>
          <w:sz w:val="24"/>
          <w:szCs w:val="24"/>
        </w:rPr>
      </w:pPr>
      <w:r w:rsidRPr="00B3102B">
        <w:rPr>
          <w:b/>
          <w:bCs/>
          <w:sz w:val="24"/>
          <w:szCs w:val="24"/>
          <w:u w:val="single"/>
        </w:rPr>
        <w:t>Corresponding Author</w:t>
      </w:r>
      <w:r>
        <w:rPr>
          <w:sz w:val="24"/>
          <w:szCs w:val="24"/>
        </w:rPr>
        <w:t>- Bhardwaj CM* Resident internal medicine SGT medical college hospital Gurgaon (122505</w:t>
      </w:r>
      <w:proofErr w:type="gramStart"/>
      <w:r>
        <w:rPr>
          <w:sz w:val="24"/>
          <w:szCs w:val="24"/>
        </w:rPr>
        <w:t>) ,Haryana</w:t>
      </w:r>
      <w:proofErr w:type="gramEnd"/>
      <w:r>
        <w:rPr>
          <w:sz w:val="24"/>
          <w:szCs w:val="24"/>
        </w:rPr>
        <w:t xml:space="preserve"> India</w:t>
      </w:r>
    </w:p>
    <w:p w14:paraId="2875BFA1" w14:textId="77777777" w:rsidR="00447512" w:rsidRDefault="00447512" w:rsidP="00447512">
      <w:pPr>
        <w:rPr>
          <w:b/>
          <w:bCs/>
          <w:sz w:val="24"/>
          <w:szCs w:val="24"/>
        </w:rPr>
      </w:pPr>
      <w:r w:rsidRPr="00447512">
        <w:rPr>
          <w:b/>
          <w:bCs/>
          <w:sz w:val="24"/>
          <w:szCs w:val="24"/>
        </w:rPr>
        <w:t>Abstract-</w:t>
      </w:r>
    </w:p>
    <w:p w14:paraId="48455011" w14:textId="75AF2C33" w:rsidR="00447512" w:rsidRDefault="000D19FF">
      <w:pPr>
        <w:rPr>
          <w:sz w:val="24"/>
          <w:szCs w:val="24"/>
        </w:rPr>
      </w:pPr>
      <w:r w:rsidRPr="000D19FF">
        <w:rPr>
          <w:sz w:val="24"/>
          <w:szCs w:val="24"/>
        </w:rPr>
        <w:t>Mc</w:t>
      </w:r>
      <w:r w:rsidR="00E96511">
        <w:rPr>
          <w:sz w:val="24"/>
          <w:szCs w:val="24"/>
        </w:rPr>
        <w:t>L</w:t>
      </w:r>
      <w:r w:rsidRPr="000D19FF">
        <w:rPr>
          <w:sz w:val="24"/>
          <w:szCs w:val="24"/>
        </w:rPr>
        <w:t>eod</w:t>
      </w:r>
      <w:r w:rsidR="006B3ED7">
        <w:rPr>
          <w:sz w:val="24"/>
          <w:szCs w:val="24"/>
        </w:rPr>
        <w:t xml:space="preserve"> </w:t>
      </w:r>
      <w:proofErr w:type="spellStart"/>
      <w:r w:rsidR="006B3ED7">
        <w:rPr>
          <w:sz w:val="24"/>
          <w:szCs w:val="24"/>
        </w:rPr>
        <w:t>neuroacanthocytosis</w:t>
      </w:r>
      <w:proofErr w:type="spellEnd"/>
      <w:r w:rsidR="006B3ED7">
        <w:rPr>
          <w:sz w:val="24"/>
          <w:szCs w:val="24"/>
        </w:rPr>
        <w:t xml:space="preserve"> syndrome is a </w:t>
      </w:r>
      <w:proofErr w:type="spellStart"/>
      <w:r w:rsidR="00844404">
        <w:rPr>
          <w:sz w:val="24"/>
          <w:szCs w:val="24"/>
        </w:rPr>
        <w:t>ultra</w:t>
      </w:r>
      <w:r w:rsidR="006B3ED7">
        <w:rPr>
          <w:sz w:val="24"/>
          <w:szCs w:val="24"/>
        </w:rPr>
        <w:t xml:space="preserve"> rare</w:t>
      </w:r>
      <w:proofErr w:type="spellEnd"/>
      <w:r w:rsidR="006B3ED7">
        <w:rPr>
          <w:sz w:val="24"/>
          <w:szCs w:val="24"/>
        </w:rPr>
        <w:t xml:space="preserve"> genetic disorder that occurs almost exclusively in </w:t>
      </w:r>
      <w:proofErr w:type="spellStart"/>
      <w:proofErr w:type="gramStart"/>
      <w:r w:rsidR="006B3ED7">
        <w:rPr>
          <w:sz w:val="24"/>
          <w:szCs w:val="24"/>
        </w:rPr>
        <w:t>males.It</w:t>
      </w:r>
      <w:proofErr w:type="spellEnd"/>
      <w:proofErr w:type="gramEnd"/>
      <w:r w:rsidR="00844404">
        <w:rPr>
          <w:sz w:val="24"/>
          <w:szCs w:val="24"/>
        </w:rPr>
        <w:t xml:space="preserve"> </w:t>
      </w:r>
      <w:r w:rsidR="006B3ED7">
        <w:rPr>
          <w:sz w:val="24"/>
          <w:szCs w:val="24"/>
        </w:rPr>
        <w:t xml:space="preserve">affects </w:t>
      </w:r>
      <w:r w:rsidR="00C05484">
        <w:rPr>
          <w:sz w:val="24"/>
          <w:szCs w:val="24"/>
        </w:rPr>
        <w:t>brain and spinal cord. Affected individual develops jerk</w:t>
      </w:r>
      <w:r w:rsidR="00844404">
        <w:rPr>
          <w:sz w:val="24"/>
          <w:szCs w:val="24"/>
        </w:rPr>
        <w:t xml:space="preserve">y </w:t>
      </w:r>
      <w:r w:rsidR="00C05484">
        <w:rPr>
          <w:sz w:val="24"/>
          <w:szCs w:val="24"/>
        </w:rPr>
        <w:t>movements of arms</w:t>
      </w:r>
      <w:r w:rsidR="003472D4">
        <w:rPr>
          <w:sz w:val="24"/>
          <w:szCs w:val="24"/>
        </w:rPr>
        <w:t>,</w:t>
      </w:r>
      <w:r w:rsidR="00C05484">
        <w:rPr>
          <w:sz w:val="24"/>
          <w:szCs w:val="24"/>
        </w:rPr>
        <w:t xml:space="preserve"> legs, dystonia of </w:t>
      </w:r>
      <w:proofErr w:type="gramStart"/>
      <w:r w:rsidR="00C05484">
        <w:rPr>
          <w:sz w:val="24"/>
          <w:szCs w:val="24"/>
        </w:rPr>
        <w:t xml:space="preserve">face </w:t>
      </w:r>
      <w:r w:rsidR="003472D4">
        <w:rPr>
          <w:sz w:val="24"/>
          <w:szCs w:val="24"/>
        </w:rPr>
        <w:t>,</w:t>
      </w:r>
      <w:r w:rsidR="00C05484">
        <w:rPr>
          <w:sz w:val="24"/>
          <w:szCs w:val="24"/>
        </w:rPr>
        <w:t>tongue</w:t>
      </w:r>
      <w:proofErr w:type="gramEnd"/>
      <w:r w:rsidR="00C05484">
        <w:rPr>
          <w:sz w:val="24"/>
          <w:szCs w:val="24"/>
        </w:rPr>
        <w:t xml:space="preserve"> which ultimately leads to swallowing difficulty.</w:t>
      </w:r>
      <w:r w:rsidR="003472D4">
        <w:rPr>
          <w:sz w:val="24"/>
          <w:szCs w:val="24"/>
        </w:rPr>
        <w:t xml:space="preserve"> It is also characterised by abnormal star shaped cells called acanthocytes on </w:t>
      </w:r>
      <w:proofErr w:type="spellStart"/>
      <w:r w:rsidR="003472D4">
        <w:rPr>
          <w:sz w:val="24"/>
          <w:szCs w:val="24"/>
        </w:rPr>
        <w:t>periphera</w:t>
      </w:r>
      <w:proofErr w:type="spellEnd"/>
      <w:r w:rsidR="00E96511">
        <w:rPr>
          <w:sz w:val="24"/>
          <w:szCs w:val="24"/>
        </w:rPr>
        <w:t xml:space="preserve"> </w:t>
      </w:r>
      <w:proofErr w:type="gramStart"/>
      <w:r w:rsidR="00E96511">
        <w:rPr>
          <w:sz w:val="24"/>
          <w:szCs w:val="24"/>
        </w:rPr>
        <w:t xml:space="preserve">blood </w:t>
      </w:r>
      <w:r w:rsidR="003472D4">
        <w:rPr>
          <w:sz w:val="24"/>
          <w:szCs w:val="24"/>
        </w:rPr>
        <w:t xml:space="preserve"> smear</w:t>
      </w:r>
      <w:proofErr w:type="gramEnd"/>
      <w:r w:rsidR="003472D4">
        <w:rPr>
          <w:sz w:val="24"/>
          <w:szCs w:val="24"/>
        </w:rPr>
        <w:t>. We report a family where mother died due to</w:t>
      </w:r>
      <w:r w:rsidR="00B220FD">
        <w:rPr>
          <w:sz w:val="24"/>
          <w:szCs w:val="24"/>
        </w:rPr>
        <w:t xml:space="preserve"> abnormal neurological </w:t>
      </w:r>
      <w:proofErr w:type="gramStart"/>
      <w:r w:rsidR="00B220FD">
        <w:rPr>
          <w:sz w:val="24"/>
          <w:szCs w:val="24"/>
        </w:rPr>
        <w:t>disorder(</w:t>
      </w:r>
      <w:proofErr w:type="gramEnd"/>
      <w:r w:rsidR="00B220FD">
        <w:rPr>
          <w:sz w:val="24"/>
          <w:szCs w:val="24"/>
        </w:rPr>
        <w:t>not documented)</w:t>
      </w:r>
      <w:r w:rsidR="003472D4">
        <w:rPr>
          <w:sz w:val="24"/>
          <w:szCs w:val="24"/>
        </w:rPr>
        <w:t xml:space="preserve">, daughter has </w:t>
      </w:r>
      <w:proofErr w:type="spellStart"/>
      <w:r w:rsidR="003472D4">
        <w:rPr>
          <w:sz w:val="24"/>
          <w:szCs w:val="24"/>
        </w:rPr>
        <w:t>huntington</w:t>
      </w:r>
      <w:proofErr w:type="spellEnd"/>
      <w:r w:rsidR="003472D4">
        <w:rPr>
          <w:sz w:val="24"/>
          <w:szCs w:val="24"/>
        </w:rPr>
        <w:t xml:space="preserve"> chorea , middle son has Mc</w:t>
      </w:r>
      <w:r w:rsidR="00E96511">
        <w:rPr>
          <w:sz w:val="24"/>
          <w:szCs w:val="24"/>
        </w:rPr>
        <w:t>L</w:t>
      </w:r>
      <w:r w:rsidR="003472D4">
        <w:rPr>
          <w:sz w:val="24"/>
          <w:szCs w:val="24"/>
        </w:rPr>
        <w:t xml:space="preserve">eod </w:t>
      </w:r>
      <w:proofErr w:type="spellStart"/>
      <w:r w:rsidR="003472D4">
        <w:rPr>
          <w:sz w:val="24"/>
          <w:szCs w:val="24"/>
        </w:rPr>
        <w:t>neuroacanthocytosis</w:t>
      </w:r>
      <w:proofErr w:type="spellEnd"/>
      <w:r w:rsidR="003472D4">
        <w:rPr>
          <w:sz w:val="24"/>
          <w:szCs w:val="24"/>
        </w:rPr>
        <w:t>.</w:t>
      </w:r>
    </w:p>
    <w:p w14:paraId="261D7395" w14:textId="51261718" w:rsidR="003472D4" w:rsidRDefault="003472D4">
      <w:pPr>
        <w:rPr>
          <w:sz w:val="24"/>
          <w:szCs w:val="24"/>
        </w:rPr>
      </w:pPr>
      <w:r w:rsidRPr="003472D4">
        <w:rPr>
          <w:b/>
          <w:bCs/>
          <w:sz w:val="24"/>
          <w:szCs w:val="24"/>
        </w:rPr>
        <w:t>Key words</w:t>
      </w:r>
      <w:r w:rsidRPr="005D6DEA">
        <w:rPr>
          <w:b/>
          <w:bCs/>
          <w:i/>
          <w:iCs/>
          <w:sz w:val="24"/>
          <w:szCs w:val="24"/>
        </w:rPr>
        <w:t>-</w:t>
      </w:r>
      <w:r w:rsidRPr="005D6DEA">
        <w:rPr>
          <w:sz w:val="24"/>
          <w:szCs w:val="24"/>
        </w:rPr>
        <w:t>Mc</w:t>
      </w:r>
      <w:r w:rsidR="00E96511">
        <w:rPr>
          <w:sz w:val="24"/>
          <w:szCs w:val="24"/>
        </w:rPr>
        <w:t>L</w:t>
      </w:r>
      <w:r w:rsidRPr="005D6DEA">
        <w:rPr>
          <w:sz w:val="24"/>
          <w:szCs w:val="24"/>
        </w:rPr>
        <w:t>eod</w:t>
      </w:r>
      <w:r w:rsidR="00E96511">
        <w:rPr>
          <w:sz w:val="24"/>
          <w:szCs w:val="24"/>
        </w:rPr>
        <w:t xml:space="preserve"> </w:t>
      </w:r>
      <w:proofErr w:type="spellStart"/>
      <w:r w:rsidR="005D6DEA">
        <w:rPr>
          <w:sz w:val="24"/>
          <w:szCs w:val="24"/>
        </w:rPr>
        <w:t>neuroacanthocytosis</w:t>
      </w:r>
      <w:proofErr w:type="spellEnd"/>
      <w:r w:rsidR="005D6DEA">
        <w:rPr>
          <w:sz w:val="24"/>
          <w:szCs w:val="24"/>
        </w:rPr>
        <w:t>, Huntington chorea, jerk</w:t>
      </w:r>
      <w:r w:rsidR="000878F2">
        <w:rPr>
          <w:sz w:val="24"/>
          <w:szCs w:val="24"/>
        </w:rPr>
        <w:t>y</w:t>
      </w:r>
      <w:r w:rsidR="005D6DEA">
        <w:rPr>
          <w:sz w:val="24"/>
          <w:szCs w:val="24"/>
        </w:rPr>
        <w:t xml:space="preserve"> movements, acanthocytes, dystonia</w:t>
      </w:r>
    </w:p>
    <w:p w14:paraId="52E7DD5D" w14:textId="77777777" w:rsidR="005D6DEA" w:rsidRPr="001A2601" w:rsidRDefault="005D6DEA">
      <w:pPr>
        <w:rPr>
          <w:b/>
          <w:bCs/>
          <w:sz w:val="24"/>
          <w:szCs w:val="24"/>
        </w:rPr>
      </w:pPr>
      <w:r w:rsidRPr="001A2601">
        <w:rPr>
          <w:b/>
          <w:bCs/>
          <w:sz w:val="24"/>
          <w:szCs w:val="24"/>
        </w:rPr>
        <w:t>Introduction-</w:t>
      </w:r>
    </w:p>
    <w:p w14:paraId="24242881" w14:textId="672E82E6" w:rsidR="005D6DEA" w:rsidRDefault="00643FD6">
      <w:pPr>
        <w:rPr>
          <w:rFonts w:asciiTheme="majorHAnsi" w:hAnsiTheme="majorHAnsi" w:cstheme="majorHAnsi"/>
          <w:sz w:val="24"/>
          <w:szCs w:val="24"/>
          <w:lang w:val="en-US"/>
        </w:rPr>
      </w:pPr>
      <w:r w:rsidRPr="00BC1EB9">
        <w:rPr>
          <w:rFonts w:asciiTheme="majorHAnsi" w:hAnsiTheme="majorHAnsi" w:cstheme="majorHAnsi"/>
          <w:sz w:val="24"/>
          <w:szCs w:val="24"/>
          <w:lang w:val="en-US"/>
        </w:rPr>
        <w:t xml:space="preserve">Mc </w:t>
      </w:r>
      <w:proofErr w:type="spellStart"/>
      <w:r w:rsidRPr="00BC1EB9">
        <w:rPr>
          <w:rFonts w:asciiTheme="majorHAnsi" w:hAnsiTheme="majorHAnsi" w:cstheme="majorHAnsi"/>
          <w:sz w:val="24"/>
          <w:szCs w:val="24"/>
          <w:lang w:val="en-US"/>
        </w:rPr>
        <w:t>leod</w:t>
      </w:r>
      <w:proofErr w:type="spellEnd"/>
      <w:r w:rsidRPr="00BC1EB9">
        <w:rPr>
          <w:rFonts w:asciiTheme="majorHAnsi" w:hAnsiTheme="majorHAnsi" w:cstheme="majorHAnsi"/>
          <w:sz w:val="24"/>
          <w:szCs w:val="24"/>
          <w:lang w:val="en-US"/>
        </w:rPr>
        <w:t xml:space="preserve"> </w:t>
      </w:r>
      <w:proofErr w:type="spellStart"/>
      <w:r w:rsidRPr="00BC1EB9">
        <w:rPr>
          <w:rFonts w:asciiTheme="majorHAnsi" w:hAnsiTheme="majorHAnsi" w:cstheme="majorHAnsi"/>
          <w:sz w:val="24"/>
          <w:szCs w:val="24"/>
          <w:lang w:val="en-US"/>
        </w:rPr>
        <w:t>neur</w:t>
      </w:r>
      <w:r w:rsidR="00EB54B3">
        <w:rPr>
          <w:rFonts w:asciiTheme="majorHAnsi" w:hAnsiTheme="majorHAnsi" w:cstheme="majorHAnsi"/>
          <w:sz w:val="24"/>
          <w:szCs w:val="24"/>
          <w:lang w:val="en-US"/>
        </w:rPr>
        <w:t>oa</w:t>
      </w:r>
      <w:r w:rsidRPr="00BC1EB9">
        <w:rPr>
          <w:rFonts w:asciiTheme="majorHAnsi" w:hAnsiTheme="majorHAnsi" w:cstheme="majorHAnsi"/>
          <w:sz w:val="24"/>
          <w:szCs w:val="24"/>
          <w:lang w:val="en-US"/>
        </w:rPr>
        <w:t>cantho</w:t>
      </w:r>
      <w:r w:rsidR="001B56A9">
        <w:rPr>
          <w:rFonts w:asciiTheme="majorHAnsi" w:hAnsiTheme="majorHAnsi" w:cstheme="majorHAnsi"/>
          <w:sz w:val="24"/>
          <w:szCs w:val="24"/>
          <w:lang w:val="en-US"/>
        </w:rPr>
        <w:t>cytosis</w:t>
      </w:r>
      <w:proofErr w:type="spellEnd"/>
      <w:r w:rsidRPr="00BC1EB9">
        <w:rPr>
          <w:rFonts w:asciiTheme="majorHAnsi" w:hAnsiTheme="majorHAnsi" w:cstheme="majorHAnsi"/>
          <w:sz w:val="24"/>
          <w:szCs w:val="24"/>
          <w:lang w:val="en-US"/>
        </w:rPr>
        <w:t xml:space="preserve"> is caused by mutation in XK </w:t>
      </w:r>
      <w:r w:rsidRPr="00EB54B3">
        <w:rPr>
          <w:rFonts w:asciiTheme="majorHAnsi" w:hAnsiTheme="majorHAnsi" w:cstheme="majorHAnsi"/>
          <w:sz w:val="24"/>
          <w:szCs w:val="24"/>
          <w:lang w:val="en-US"/>
        </w:rPr>
        <w:t>gene</w:t>
      </w:r>
      <w:r w:rsidR="00EB54B3">
        <w:rPr>
          <w:rFonts w:asciiTheme="majorHAnsi" w:hAnsiTheme="majorHAnsi" w:cstheme="majorHAnsi"/>
          <w:sz w:val="24"/>
          <w:szCs w:val="24"/>
          <w:lang w:val="en-US"/>
        </w:rPr>
        <w:t>.</w:t>
      </w:r>
      <w:r w:rsidR="005B74D6">
        <w:rPr>
          <w:rFonts w:asciiTheme="majorHAnsi" w:hAnsiTheme="majorHAnsi" w:cstheme="majorHAnsi"/>
          <w:sz w:val="24"/>
          <w:szCs w:val="24"/>
          <w:lang w:val="en-US"/>
        </w:rPr>
        <w:t xml:space="preserve"> </w:t>
      </w:r>
      <w:proofErr w:type="gramStart"/>
      <w:r w:rsidR="00EB54B3">
        <w:rPr>
          <w:rFonts w:asciiTheme="majorHAnsi" w:hAnsiTheme="majorHAnsi" w:cstheme="majorHAnsi"/>
          <w:sz w:val="24"/>
          <w:szCs w:val="24"/>
          <w:lang w:val="en-US"/>
        </w:rPr>
        <w:t>People</w:t>
      </w:r>
      <w:proofErr w:type="gramEnd"/>
      <w:r w:rsidR="00EB54B3">
        <w:rPr>
          <w:rFonts w:asciiTheme="majorHAnsi" w:hAnsiTheme="majorHAnsi" w:cstheme="majorHAnsi"/>
          <w:sz w:val="24"/>
          <w:szCs w:val="24"/>
          <w:lang w:val="en-US"/>
        </w:rPr>
        <w:t xml:space="preserve"> with this syndrome have reduced muscle mass , muscle strength , suffers from peripheral neuropathy along with dilated cardiomyopathy</w:t>
      </w:r>
      <w:r w:rsidR="001B56A9">
        <w:rPr>
          <w:rFonts w:asciiTheme="majorHAnsi" w:hAnsiTheme="majorHAnsi" w:cstheme="majorHAnsi"/>
          <w:sz w:val="24"/>
          <w:szCs w:val="24"/>
          <w:lang w:val="en-US"/>
        </w:rPr>
        <w:t xml:space="preserve">.  The troublesome features of </w:t>
      </w:r>
      <w:proofErr w:type="gramStart"/>
      <w:r w:rsidR="001B56A9">
        <w:rPr>
          <w:rFonts w:asciiTheme="majorHAnsi" w:hAnsiTheme="majorHAnsi" w:cstheme="majorHAnsi"/>
          <w:sz w:val="24"/>
          <w:szCs w:val="24"/>
          <w:lang w:val="en-US"/>
        </w:rPr>
        <w:t>dystonia ,</w:t>
      </w:r>
      <w:proofErr w:type="gramEnd"/>
      <w:r w:rsidR="001B56A9">
        <w:rPr>
          <w:rFonts w:asciiTheme="majorHAnsi" w:hAnsiTheme="majorHAnsi" w:cstheme="majorHAnsi"/>
          <w:sz w:val="24"/>
          <w:szCs w:val="24"/>
          <w:lang w:val="en-US"/>
        </w:rPr>
        <w:t xml:space="preserve"> inability to take care of oneself, anxiety , depression begins in mid adulthood It is a very rare genetic disorder with 150 cases </w:t>
      </w:r>
      <w:r w:rsidR="00CB4937">
        <w:rPr>
          <w:rFonts w:asciiTheme="majorHAnsi" w:hAnsiTheme="majorHAnsi" w:cstheme="majorHAnsi"/>
          <w:sz w:val="24"/>
          <w:szCs w:val="24"/>
          <w:lang w:val="en-US"/>
        </w:rPr>
        <w:t>reported worldwide. It is a X- linked recessive disorder. It is predominantly present in males with one X chromosome needs to be affected for males to manifest the condition</w:t>
      </w:r>
      <w:r w:rsidR="004F2265">
        <w:rPr>
          <w:rFonts w:asciiTheme="majorHAnsi" w:hAnsiTheme="majorHAnsi" w:cstheme="majorHAnsi"/>
          <w:sz w:val="24"/>
          <w:szCs w:val="24"/>
          <w:lang w:val="en-US"/>
        </w:rPr>
        <w:t>. In females both X chromosomes should be affected in order to manifest the condition</w:t>
      </w:r>
      <w:r w:rsidR="00FF4B3E" w:rsidRPr="00FF4B3E">
        <w:rPr>
          <w:rFonts w:asciiTheme="majorHAnsi" w:hAnsiTheme="majorHAnsi" w:cstheme="majorHAnsi"/>
          <w:sz w:val="24"/>
          <w:szCs w:val="24"/>
          <w:vertAlign w:val="superscript"/>
          <w:lang w:val="en-US"/>
        </w:rPr>
        <w:t>1</w:t>
      </w:r>
    </w:p>
    <w:p w14:paraId="1A32B009" w14:textId="6E006535" w:rsidR="004F2265" w:rsidRDefault="001A2601">
      <w:pPr>
        <w:rPr>
          <w:rFonts w:asciiTheme="majorHAnsi" w:hAnsiTheme="majorHAnsi" w:cstheme="majorHAnsi"/>
          <w:sz w:val="24"/>
          <w:szCs w:val="24"/>
          <w:lang w:val="en-US"/>
        </w:rPr>
      </w:pPr>
      <w:r>
        <w:rPr>
          <w:rFonts w:asciiTheme="majorHAnsi" w:hAnsiTheme="majorHAnsi" w:cstheme="majorHAnsi"/>
          <w:sz w:val="24"/>
          <w:szCs w:val="24"/>
          <w:lang w:val="en-US"/>
        </w:rPr>
        <w:t>It is of three types -Autosomal recessive chorea acanthocytosis, X linked McLeod syndrome, neurodegeneration with brain iron accumulation. Mean age of onset is 30 -40 years.</w:t>
      </w:r>
      <w:r w:rsidR="0043311F">
        <w:rPr>
          <w:rFonts w:asciiTheme="majorHAnsi" w:hAnsiTheme="majorHAnsi" w:cstheme="majorHAnsi"/>
          <w:sz w:val="24"/>
          <w:szCs w:val="24"/>
          <w:lang w:val="en-US"/>
        </w:rPr>
        <w:t xml:space="preserve"> The central nervous system abnormalities include choreiform movements, facial grimacing, generalized </w:t>
      </w:r>
      <w:proofErr w:type="gramStart"/>
      <w:r w:rsidR="0043311F">
        <w:rPr>
          <w:rFonts w:asciiTheme="majorHAnsi" w:hAnsiTheme="majorHAnsi" w:cstheme="majorHAnsi"/>
          <w:sz w:val="24"/>
          <w:szCs w:val="24"/>
          <w:lang w:val="en-US"/>
        </w:rPr>
        <w:t>seizures ,</w:t>
      </w:r>
      <w:proofErr w:type="gramEnd"/>
      <w:r w:rsidR="0043311F">
        <w:rPr>
          <w:rFonts w:asciiTheme="majorHAnsi" w:hAnsiTheme="majorHAnsi" w:cstheme="majorHAnsi"/>
          <w:sz w:val="24"/>
          <w:szCs w:val="24"/>
          <w:lang w:val="en-US"/>
        </w:rPr>
        <w:t xml:space="preserve"> anxiety ,depression. It is diagnosed by clinical </w:t>
      </w:r>
      <w:proofErr w:type="gramStart"/>
      <w:r w:rsidR="0043311F">
        <w:rPr>
          <w:rFonts w:asciiTheme="majorHAnsi" w:hAnsiTheme="majorHAnsi" w:cstheme="majorHAnsi"/>
          <w:sz w:val="24"/>
          <w:szCs w:val="24"/>
          <w:lang w:val="en-US"/>
        </w:rPr>
        <w:t>features ,</w:t>
      </w:r>
      <w:proofErr w:type="gramEnd"/>
      <w:r w:rsidR="0043311F">
        <w:rPr>
          <w:rFonts w:asciiTheme="majorHAnsi" w:hAnsiTheme="majorHAnsi" w:cstheme="majorHAnsi"/>
          <w:sz w:val="24"/>
          <w:szCs w:val="24"/>
          <w:lang w:val="en-US"/>
        </w:rPr>
        <w:t xml:space="preserve"> peripheral</w:t>
      </w:r>
      <w:r w:rsidR="00184745">
        <w:rPr>
          <w:rFonts w:asciiTheme="majorHAnsi" w:hAnsiTheme="majorHAnsi" w:cstheme="majorHAnsi"/>
          <w:sz w:val="24"/>
          <w:szCs w:val="24"/>
          <w:lang w:val="en-US"/>
        </w:rPr>
        <w:t xml:space="preserve"> blood</w:t>
      </w:r>
      <w:r w:rsidR="0043311F">
        <w:rPr>
          <w:rFonts w:asciiTheme="majorHAnsi" w:hAnsiTheme="majorHAnsi" w:cstheme="majorHAnsi"/>
          <w:sz w:val="24"/>
          <w:szCs w:val="24"/>
          <w:lang w:val="en-US"/>
        </w:rPr>
        <w:t xml:space="preserve"> smear showing acanthocytes</w:t>
      </w:r>
      <w:r w:rsidR="00FF4B3E" w:rsidRPr="00FF4B3E">
        <w:rPr>
          <w:rFonts w:asciiTheme="majorHAnsi" w:hAnsiTheme="majorHAnsi" w:cstheme="majorHAnsi"/>
          <w:sz w:val="24"/>
          <w:szCs w:val="24"/>
          <w:vertAlign w:val="superscript"/>
          <w:lang w:val="en-US"/>
        </w:rPr>
        <w:t>2</w:t>
      </w:r>
      <w:r w:rsidR="0043311F">
        <w:rPr>
          <w:rFonts w:asciiTheme="majorHAnsi" w:hAnsiTheme="majorHAnsi" w:cstheme="majorHAnsi"/>
          <w:sz w:val="24"/>
          <w:szCs w:val="24"/>
          <w:lang w:val="en-US"/>
        </w:rPr>
        <w:t xml:space="preserve">.MRI brain will show </w:t>
      </w:r>
      <w:r w:rsidR="00792743">
        <w:rPr>
          <w:rFonts w:asciiTheme="majorHAnsi" w:hAnsiTheme="majorHAnsi" w:cstheme="majorHAnsi"/>
          <w:sz w:val="24"/>
          <w:szCs w:val="24"/>
          <w:lang w:val="en-US"/>
        </w:rPr>
        <w:t>atrophy of caudate nucleus, putamen. Genetic study is gold standard in classifying and diagnosing this condition.</w:t>
      </w:r>
      <w:r w:rsidR="004C6E05">
        <w:rPr>
          <w:rFonts w:asciiTheme="majorHAnsi" w:hAnsiTheme="majorHAnsi" w:cstheme="majorHAnsi"/>
          <w:sz w:val="24"/>
          <w:szCs w:val="24"/>
          <w:lang w:val="en-US"/>
        </w:rPr>
        <w:t xml:space="preserve"> There is no treatment for his condition. It is managed on lines of conservative management.</w:t>
      </w:r>
    </w:p>
    <w:p w14:paraId="25981493" w14:textId="77777777" w:rsidR="003E5812" w:rsidRDefault="003E5812">
      <w:pPr>
        <w:rPr>
          <w:rFonts w:asciiTheme="majorHAnsi" w:hAnsiTheme="majorHAnsi" w:cstheme="majorHAnsi"/>
          <w:b/>
          <w:bCs/>
          <w:sz w:val="24"/>
          <w:szCs w:val="24"/>
          <w:lang w:val="en-US"/>
        </w:rPr>
      </w:pPr>
      <w:r w:rsidRPr="003E5812">
        <w:rPr>
          <w:rFonts w:asciiTheme="majorHAnsi" w:hAnsiTheme="majorHAnsi" w:cstheme="majorHAnsi"/>
          <w:b/>
          <w:bCs/>
          <w:sz w:val="24"/>
          <w:szCs w:val="24"/>
          <w:lang w:val="en-US"/>
        </w:rPr>
        <w:t>Case report</w:t>
      </w:r>
      <w:r w:rsidR="00B66997" w:rsidRPr="00B66997">
        <w:rPr>
          <w:rFonts w:asciiTheme="majorHAnsi" w:hAnsiTheme="majorHAnsi" w:cstheme="majorHAnsi"/>
          <w:b/>
          <w:bCs/>
          <w:sz w:val="24"/>
          <w:szCs w:val="24"/>
          <w:lang w:val="en-US"/>
        </w:rPr>
        <w:t>-</w:t>
      </w:r>
    </w:p>
    <w:p w14:paraId="565A13EF" w14:textId="005B9807" w:rsidR="00B66997" w:rsidRDefault="00B66997">
      <w:pPr>
        <w:rPr>
          <w:rFonts w:asciiTheme="majorHAnsi" w:hAnsiTheme="majorHAnsi" w:cstheme="majorHAnsi"/>
          <w:sz w:val="24"/>
          <w:szCs w:val="24"/>
          <w:lang w:val="en-US"/>
        </w:rPr>
      </w:pPr>
      <w:r w:rsidRPr="00B66997">
        <w:rPr>
          <w:rFonts w:asciiTheme="majorHAnsi" w:hAnsiTheme="majorHAnsi" w:cstheme="majorHAnsi"/>
          <w:sz w:val="24"/>
          <w:szCs w:val="24"/>
          <w:lang w:val="en-US"/>
        </w:rPr>
        <w:t>A 35 year old male presented with chief complaints of irregular body movements since 2 years</w:t>
      </w:r>
      <w:r>
        <w:rPr>
          <w:rFonts w:asciiTheme="majorHAnsi" w:hAnsiTheme="majorHAnsi" w:cstheme="majorHAnsi"/>
          <w:sz w:val="24"/>
          <w:szCs w:val="24"/>
          <w:lang w:val="en-US"/>
        </w:rPr>
        <w:t xml:space="preserve"> with slurring of speech since 3-4 months with facial grimacing since 1 year. Patient was apparently asymptomatic 2 years back when he complained of irregular body movements, </w:t>
      </w:r>
      <w:r>
        <w:rPr>
          <w:rFonts w:asciiTheme="majorHAnsi" w:hAnsiTheme="majorHAnsi" w:cstheme="majorHAnsi"/>
          <w:sz w:val="24"/>
          <w:szCs w:val="24"/>
          <w:lang w:val="en-US"/>
        </w:rPr>
        <w:lastRenderedPageBreak/>
        <w:t xml:space="preserve">sudden in onset </w:t>
      </w:r>
      <w:r w:rsidR="005603D3">
        <w:rPr>
          <w:rFonts w:asciiTheme="majorHAnsi" w:hAnsiTheme="majorHAnsi" w:cstheme="majorHAnsi"/>
          <w:sz w:val="24"/>
          <w:szCs w:val="24"/>
          <w:lang w:val="en-US"/>
        </w:rPr>
        <w:t>involved</w:t>
      </w:r>
      <w:r>
        <w:rPr>
          <w:rFonts w:asciiTheme="majorHAnsi" w:hAnsiTheme="majorHAnsi" w:cstheme="majorHAnsi"/>
          <w:sz w:val="24"/>
          <w:szCs w:val="24"/>
          <w:lang w:val="en-US"/>
        </w:rPr>
        <w:t xml:space="preserve"> upper and lower limbs</w:t>
      </w:r>
      <w:r w:rsidR="00080C45">
        <w:rPr>
          <w:rFonts w:asciiTheme="majorHAnsi" w:hAnsiTheme="majorHAnsi" w:cstheme="majorHAnsi"/>
          <w:sz w:val="24"/>
          <w:szCs w:val="24"/>
          <w:lang w:val="en-US"/>
        </w:rPr>
        <w:t xml:space="preserve"> and trunk</w:t>
      </w:r>
      <w:r w:rsidR="00930C53">
        <w:rPr>
          <w:rFonts w:asciiTheme="majorHAnsi" w:hAnsiTheme="majorHAnsi" w:cstheme="majorHAnsi"/>
          <w:sz w:val="24"/>
          <w:szCs w:val="24"/>
          <w:lang w:val="en-US"/>
        </w:rPr>
        <w:t xml:space="preserve"> </w:t>
      </w:r>
      <w:r>
        <w:rPr>
          <w:rFonts w:asciiTheme="majorHAnsi" w:hAnsiTheme="majorHAnsi" w:cstheme="majorHAnsi"/>
          <w:sz w:val="24"/>
          <w:szCs w:val="24"/>
          <w:lang w:val="en-US"/>
        </w:rPr>
        <w:t>simultaneously.</w:t>
      </w:r>
      <w:r w:rsidR="00080C45">
        <w:rPr>
          <w:rFonts w:asciiTheme="majorHAnsi" w:hAnsiTheme="majorHAnsi" w:cstheme="majorHAnsi"/>
          <w:sz w:val="24"/>
          <w:szCs w:val="24"/>
          <w:lang w:val="en-US"/>
        </w:rPr>
        <w:t xml:space="preserve"> Patient also had 2 episodes of seizures 1 month back which were generalized tonic </w:t>
      </w:r>
      <w:proofErr w:type="spellStart"/>
      <w:r w:rsidR="00080C45">
        <w:rPr>
          <w:rFonts w:asciiTheme="majorHAnsi" w:hAnsiTheme="majorHAnsi" w:cstheme="majorHAnsi"/>
          <w:sz w:val="24"/>
          <w:szCs w:val="24"/>
          <w:lang w:val="en-US"/>
        </w:rPr>
        <w:t>clonic</w:t>
      </w:r>
      <w:proofErr w:type="spellEnd"/>
      <w:r w:rsidR="00080C45">
        <w:rPr>
          <w:rFonts w:asciiTheme="majorHAnsi" w:hAnsiTheme="majorHAnsi" w:cstheme="majorHAnsi"/>
          <w:sz w:val="24"/>
          <w:szCs w:val="24"/>
          <w:lang w:val="en-US"/>
        </w:rPr>
        <w:t>, Patient also complained of reduced memory for recent events since 1</w:t>
      </w:r>
      <w:proofErr w:type="gramStart"/>
      <w:r w:rsidR="00080C45">
        <w:rPr>
          <w:rFonts w:asciiTheme="majorHAnsi" w:hAnsiTheme="majorHAnsi" w:cstheme="majorHAnsi"/>
          <w:sz w:val="24"/>
          <w:szCs w:val="24"/>
          <w:lang w:val="en-US"/>
        </w:rPr>
        <w:t>year .</w:t>
      </w:r>
      <w:proofErr w:type="gramEnd"/>
      <w:r w:rsidR="00080C45">
        <w:rPr>
          <w:rFonts w:asciiTheme="majorHAnsi" w:hAnsiTheme="majorHAnsi" w:cstheme="majorHAnsi"/>
          <w:sz w:val="24"/>
          <w:szCs w:val="24"/>
          <w:lang w:val="en-US"/>
        </w:rPr>
        <w:t xml:space="preserve"> </w:t>
      </w:r>
    </w:p>
    <w:p w14:paraId="58BB8B12" w14:textId="5CB789AE" w:rsidR="00E442A1" w:rsidRDefault="00080C45">
      <w:pPr>
        <w:rPr>
          <w:rFonts w:asciiTheme="majorHAnsi" w:hAnsiTheme="majorHAnsi" w:cstheme="majorHAnsi"/>
          <w:sz w:val="24"/>
          <w:szCs w:val="24"/>
          <w:lang w:val="en-US"/>
        </w:rPr>
      </w:pPr>
      <w:r>
        <w:rPr>
          <w:rFonts w:asciiTheme="majorHAnsi" w:hAnsiTheme="majorHAnsi" w:cstheme="majorHAnsi"/>
          <w:sz w:val="24"/>
          <w:szCs w:val="24"/>
          <w:lang w:val="en-US"/>
        </w:rPr>
        <w:t xml:space="preserve">Patient gives a unique </w:t>
      </w:r>
      <w:r w:rsidR="00E442A1">
        <w:rPr>
          <w:rFonts w:asciiTheme="majorHAnsi" w:hAnsiTheme="majorHAnsi" w:cstheme="majorHAnsi"/>
          <w:sz w:val="24"/>
          <w:szCs w:val="24"/>
          <w:lang w:val="en-US"/>
        </w:rPr>
        <w:t>h</w:t>
      </w:r>
      <w:r>
        <w:rPr>
          <w:rFonts w:asciiTheme="majorHAnsi" w:hAnsiTheme="majorHAnsi" w:cstheme="majorHAnsi"/>
          <w:sz w:val="24"/>
          <w:szCs w:val="24"/>
          <w:lang w:val="en-US"/>
        </w:rPr>
        <w:t xml:space="preserve">istory of mother dying at age of 55 years due to </w:t>
      </w:r>
      <w:r w:rsidR="007927FC">
        <w:rPr>
          <w:rFonts w:asciiTheme="majorHAnsi" w:hAnsiTheme="majorHAnsi" w:cstheme="majorHAnsi"/>
          <w:sz w:val="24"/>
          <w:szCs w:val="24"/>
          <w:lang w:val="en-US"/>
        </w:rPr>
        <w:t>abnormal neurological disease (not documented</w:t>
      </w:r>
      <w:proofErr w:type="gramStart"/>
      <w:r w:rsidR="007927FC">
        <w:rPr>
          <w:rFonts w:asciiTheme="majorHAnsi" w:hAnsiTheme="majorHAnsi" w:cstheme="majorHAnsi"/>
          <w:sz w:val="24"/>
          <w:szCs w:val="24"/>
          <w:lang w:val="en-US"/>
        </w:rPr>
        <w:t>)</w:t>
      </w:r>
      <w:r>
        <w:rPr>
          <w:rFonts w:asciiTheme="majorHAnsi" w:hAnsiTheme="majorHAnsi" w:cstheme="majorHAnsi"/>
          <w:sz w:val="24"/>
          <w:szCs w:val="24"/>
          <w:lang w:val="en-US"/>
        </w:rPr>
        <w:t xml:space="preserve"> ,</w:t>
      </w:r>
      <w:proofErr w:type="gramEnd"/>
      <w:r>
        <w:rPr>
          <w:rFonts w:asciiTheme="majorHAnsi" w:hAnsiTheme="majorHAnsi" w:cstheme="majorHAnsi"/>
          <w:sz w:val="24"/>
          <w:szCs w:val="24"/>
          <w:lang w:val="en-US"/>
        </w:rPr>
        <w:t xml:space="preserve"> sister  having  </w:t>
      </w:r>
      <w:proofErr w:type="spellStart"/>
      <w:r>
        <w:rPr>
          <w:rFonts w:asciiTheme="majorHAnsi" w:hAnsiTheme="majorHAnsi" w:cstheme="majorHAnsi"/>
          <w:sz w:val="24"/>
          <w:szCs w:val="24"/>
          <w:lang w:val="en-US"/>
        </w:rPr>
        <w:t>huntigton</w:t>
      </w:r>
      <w:proofErr w:type="spellEnd"/>
      <w:r>
        <w:rPr>
          <w:rFonts w:asciiTheme="majorHAnsi" w:hAnsiTheme="majorHAnsi" w:cstheme="majorHAnsi"/>
          <w:sz w:val="24"/>
          <w:szCs w:val="24"/>
          <w:lang w:val="en-US"/>
        </w:rPr>
        <w:t xml:space="preserve"> chorea which was recently diagnosed</w:t>
      </w:r>
      <w:r w:rsidR="00E442A1">
        <w:rPr>
          <w:rFonts w:asciiTheme="majorHAnsi" w:hAnsiTheme="majorHAnsi" w:cstheme="majorHAnsi"/>
          <w:sz w:val="24"/>
          <w:szCs w:val="24"/>
          <w:lang w:val="en-US"/>
        </w:rPr>
        <w:t xml:space="preserve">, and his elder brother who died of parkinsonism 5 years back. </w:t>
      </w:r>
      <w:proofErr w:type="gramStart"/>
      <w:r w:rsidR="00E442A1">
        <w:rPr>
          <w:rFonts w:asciiTheme="majorHAnsi" w:hAnsiTheme="majorHAnsi" w:cstheme="majorHAnsi"/>
          <w:sz w:val="24"/>
          <w:szCs w:val="24"/>
          <w:lang w:val="en-US"/>
        </w:rPr>
        <w:t>Patient  also</w:t>
      </w:r>
      <w:proofErr w:type="gramEnd"/>
      <w:r w:rsidR="00E442A1">
        <w:rPr>
          <w:rFonts w:asciiTheme="majorHAnsi" w:hAnsiTheme="majorHAnsi" w:cstheme="majorHAnsi"/>
          <w:sz w:val="24"/>
          <w:szCs w:val="24"/>
          <w:lang w:val="en-US"/>
        </w:rPr>
        <w:t xml:space="preserve"> complains of recent change in </w:t>
      </w:r>
      <w:proofErr w:type="spellStart"/>
      <w:r w:rsidR="00E442A1">
        <w:rPr>
          <w:rFonts w:asciiTheme="majorHAnsi" w:hAnsiTheme="majorHAnsi" w:cstheme="majorHAnsi"/>
          <w:sz w:val="24"/>
          <w:szCs w:val="24"/>
          <w:lang w:val="en-US"/>
        </w:rPr>
        <w:t>behaviour</w:t>
      </w:r>
      <w:proofErr w:type="spellEnd"/>
      <w:r w:rsidR="00E442A1">
        <w:rPr>
          <w:rFonts w:asciiTheme="majorHAnsi" w:hAnsiTheme="majorHAnsi" w:cstheme="majorHAnsi"/>
          <w:sz w:val="24"/>
          <w:szCs w:val="24"/>
          <w:lang w:val="en-US"/>
        </w:rPr>
        <w:t xml:space="preserve"> , getting agitated in normal circumstances. Since 10 days patient was complaining of difficulty in bringing objects close to mouth.</w:t>
      </w:r>
    </w:p>
    <w:p w14:paraId="2DD303D0" w14:textId="77777777" w:rsidR="00E442A1" w:rsidRDefault="00E442A1">
      <w:pPr>
        <w:rPr>
          <w:rFonts w:asciiTheme="majorHAnsi" w:hAnsiTheme="majorHAnsi" w:cstheme="majorHAnsi"/>
          <w:sz w:val="24"/>
          <w:szCs w:val="24"/>
          <w:lang w:val="en-US"/>
        </w:rPr>
      </w:pPr>
      <w:r>
        <w:rPr>
          <w:rFonts w:asciiTheme="majorHAnsi" w:hAnsiTheme="majorHAnsi" w:cstheme="majorHAnsi"/>
          <w:sz w:val="24"/>
          <w:szCs w:val="24"/>
          <w:lang w:val="en-US"/>
        </w:rPr>
        <w:t>On Central nervous system examination-</w:t>
      </w:r>
    </w:p>
    <w:p w14:paraId="134606FA" w14:textId="77777777" w:rsidR="00645886" w:rsidRDefault="00E442A1">
      <w:pPr>
        <w:rPr>
          <w:rFonts w:asciiTheme="majorHAnsi" w:hAnsiTheme="majorHAnsi" w:cstheme="majorHAnsi"/>
          <w:sz w:val="24"/>
          <w:szCs w:val="24"/>
          <w:lang w:val="en-US"/>
        </w:rPr>
      </w:pPr>
      <w:r>
        <w:rPr>
          <w:rFonts w:asciiTheme="majorHAnsi" w:hAnsiTheme="majorHAnsi" w:cstheme="majorHAnsi"/>
          <w:sz w:val="24"/>
          <w:szCs w:val="24"/>
          <w:lang w:val="en-US"/>
        </w:rPr>
        <w:t>Higher mental functions- Writing, calculation was impaired, recent memory was short</w:t>
      </w:r>
    </w:p>
    <w:p w14:paraId="00865215"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Sensory Examination was normal</w:t>
      </w:r>
    </w:p>
    <w:p w14:paraId="3C079804"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Motor examination – Power was reduced in both limbs</w:t>
      </w:r>
    </w:p>
    <w:p w14:paraId="12AE5FB9"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Routine blood investigation showed -</w:t>
      </w:r>
    </w:p>
    <w:tbl>
      <w:tblPr>
        <w:tblStyle w:val="TableGrid"/>
        <w:tblW w:w="0" w:type="auto"/>
        <w:tblLook w:val="04A0" w:firstRow="1" w:lastRow="0" w:firstColumn="1" w:lastColumn="0" w:noHBand="0" w:noVBand="1"/>
      </w:tblPr>
      <w:tblGrid>
        <w:gridCol w:w="4508"/>
        <w:gridCol w:w="4508"/>
      </w:tblGrid>
      <w:tr w:rsidR="00645886" w14:paraId="610D09DE" w14:textId="77777777" w:rsidTr="00645886">
        <w:tc>
          <w:tcPr>
            <w:tcW w:w="4508" w:type="dxa"/>
          </w:tcPr>
          <w:p w14:paraId="469AF155"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Hb</w:t>
            </w:r>
          </w:p>
        </w:tc>
        <w:tc>
          <w:tcPr>
            <w:tcW w:w="4508" w:type="dxa"/>
          </w:tcPr>
          <w:p w14:paraId="41291B67"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10g/dl</w:t>
            </w:r>
          </w:p>
        </w:tc>
      </w:tr>
      <w:tr w:rsidR="00645886" w14:paraId="138C1DF6" w14:textId="77777777" w:rsidTr="00645886">
        <w:tc>
          <w:tcPr>
            <w:tcW w:w="4508" w:type="dxa"/>
          </w:tcPr>
          <w:p w14:paraId="4C40867B"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TLC</w:t>
            </w:r>
          </w:p>
        </w:tc>
        <w:tc>
          <w:tcPr>
            <w:tcW w:w="4508" w:type="dxa"/>
          </w:tcPr>
          <w:p w14:paraId="6273E7AF"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6,500 /</w:t>
            </w:r>
            <w:proofErr w:type="spellStart"/>
            <w:r>
              <w:rPr>
                <w:rFonts w:asciiTheme="majorHAnsi" w:hAnsiTheme="majorHAnsi" w:cstheme="majorHAnsi"/>
                <w:sz w:val="24"/>
                <w:szCs w:val="24"/>
                <w:lang w:val="en-US"/>
              </w:rPr>
              <w:t>cumm</w:t>
            </w:r>
            <w:proofErr w:type="spellEnd"/>
          </w:p>
        </w:tc>
      </w:tr>
      <w:tr w:rsidR="00645886" w14:paraId="2C89E90A" w14:textId="77777777" w:rsidTr="00645886">
        <w:tc>
          <w:tcPr>
            <w:tcW w:w="4508" w:type="dxa"/>
          </w:tcPr>
          <w:p w14:paraId="016623BD"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Platelet count</w:t>
            </w:r>
          </w:p>
        </w:tc>
        <w:tc>
          <w:tcPr>
            <w:tcW w:w="4508" w:type="dxa"/>
          </w:tcPr>
          <w:p w14:paraId="4675B412" w14:textId="77777777" w:rsidR="00645886" w:rsidRDefault="00645886">
            <w:pPr>
              <w:rPr>
                <w:rFonts w:asciiTheme="majorHAnsi" w:hAnsiTheme="majorHAnsi" w:cstheme="majorHAnsi"/>
                <w:sz w:val="24"/>
                <w:szCs w:val="24"/>
                <w:lang w:val="en-US"/>
              </w:rPr>
            </w:pPr>
            <w:r>
              <w:rPr>
                <w:rFonts w:asciiTheme="majorHAnsi" w:hAnsiTheme="majorHAnsi" w:cstheme="majorHAnsi"/>
                <w:sz w:val="24"/>
                <w:szCs w:val="24"/>
                <w:lang w:val="en-US"/>
              </w:rPr>
              <w:t>2,71000/</w:t>
            </w:r>
            <w:proofErr w:type="spellStart"/>
            <w:r>
              <w:rPr>
                <w:rFonts w:asciiTheme="majorHAnsi" w:hAnsiTheme="majorHAnsi" w:cstheme="majorHAnsi"/>
                <w:sz w:val="24"/>
                <w:szCs w:val="24"/>
                <w:lang w:val="en-US"/>
              </w:rPr>
              <w:t>cumm</w:t>
            </w:r>
            <w:proofErr w:type="spellEnd"/>
          </w:p>
        </w:tc>
      </w:tr>
      <w:tr w:rsidR="00645886" w14:paraId="497C4AE5" w14:textId="77777777" w:rsidTr="00645886">
        <w:tc>
          <w:tcPr>
            <w:tcW w:w="4508" w:type="dxa"/>
          </w:tcPr>
          <w:p w14:paraId="41BDE30C"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 xml:space="preserve">Urine routine and microscopy-RBCs </w:t>
            </w:r>
          </w:p>
        </w:tc>
        <w:tc>
          <w:tcPr>
            <w:tcW w:w="4508" w:type="dxa"/>
          </w:tcPr>
          <w:p w14:paraId="2CBC28F7"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8-10</w:t>
            </w:r>
          </w:p>
        </w:tc>
      </w:tr>
      <w:tr w:rsidR="00645886" w14:paraId="6E2BBF44" w14:textId="77777777" w:rsidTr="00645886">
        <w:tc>
          <w:tcPr>
            <w:tcW w:w="4508" w:type="dxa"/>
          </w:tcPr>
          <w:p w14:paraId="405211C0"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P</w:t>
            </w:r>
            <w:r w:rsidR="00182B40">
              <w:rPr>
                <w:rFonts w:asciiTheme="majorHAnsi" w:hAnsiTheme="majorHAnsi" w:cstheme="majorHAnsi"/>
                <w:sz w:val="24"/>
                <w:szCs w:val="24"/>
                <w:lang w:val="en-US"/>
              </w:rPr>
              <w:t>eripheral</w:t>
            </w:r>
            <w:r>
              <w:rPr>
                <w:rFonts w:asciiTheme="majorHAnsi" w:hAnsiTheme="majorHAnsi" w:cstheme="majorHAnsi"/>
                <w:sz w:val="24"/>
                <w:szCs w:val="24"/>
                <w:lang w:val="en-US"/>
              </w:rPr>
              <w:t xml:space="preserve"> smear </w:t>
            </w:r>
          </w:p>
        </w:tc>
        <w:tc>
          <w:tcPr>
            <w:tcW w:w="4508" w:type="dxa"/>
          </w:tcPr>
          <w:p w14:paraId="277FD56F"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Acanthocyte cells were present</w:t>
            </w:r>
          </w:p>
        </w:tc>
      </w:tr>
      <w:tr w:rsidR="00645886" w14:paraId="5F813C63" w14:textId="77777777" w:rsidTr="00645886">
        <w:tc>
          <w:tcPr>
            <w:tcW w:w="4508" w:type="dxa"/>
          </w:tcPr>
          <w:p w14:paraId="1F557988"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ESR</w:t>
            </w:r>
          </w:p>
        </w:tc>
        <w:tc>
          <w:tcPr>
            <w:tcW w:w="4508" w:type="dxa"/>
          </w:tcPr>
          <w:p w14:paraId="2D242A8D"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15mmhr</w:t>
            </w:r>
          </w:p>
        </w:tc>
      </w:tr>
      <w:tr w:rsidR="00645886" w14:paraId="21E91B17" w14:textId="77777777" w:rsidTr="00645886">
        <w:tc>
          <w:tcPr>
            <w:tcW w:w="4508" w:type="dxa"/>
          </w:tcPr>
          <w:p w14:paraId="7BF681A5"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TSH</w:t>
            </w:r>
          </w:p>
        </w:tc>
        <w:tc>
          <w:tcPr>
            <w:tcW w:w="4508" w:type="dxa"/>
          </w:tcPr>
          <w:p w14:paraId="3AD8956C" w14:textId="77777777" w:rsidR="00645886" w:rsidRDefault="00157A8E">
            <w:pPr>
              <w:rPr>
                <w:rFonts w:asciiTheme="majorHAnsi" w:hAnsiTheme="majorHAnsi" w:cstheme="majorHAnsi"/>
                <w:sz w:val="24"/>
                <w:szCs w:val="24"/>
                <w:lang w:val="en-US"/>
              </w:rPr>
            </w:pPr>
            <w:r>
              <w:rPr>
                <w:rFonts w:asciiTheme="majorHAnsi" w:hAnsiTheme="majorHAnsi" w:cstheme="majorHAnsi"/>
                <w:sz w:val="24"/>
                <w:szCs w:val="24"/>
                <w:lang w:val="en-US"/>
              </w:rPr>
              <w:t>1.7microI.U./ml</w:t>
            </w:r>
          </w:p>
        </w:tc>
      </w:tr>
      <w:tr w:rsidR="00157A8E" w14:paraId="26A43D6B" w14:textId="77777777" w:rsidTr="00D95A37">
        <w:trPr>
          <w:trHeight w:val="58"/>
        </w:trPr>
        <w:tc>
          <w:tcPr>
            <w:tcW w:w="4508" w:type="dxa"/>
          </w:tcPr>
          <w:p w14:paraId="06C10671" w14:textId="77777777" w:rsidR="00157A8E" w:rsidRDefault="00157A8E">
            <w:pPr>
              <w:rPr>
                <w:rFonts w:asciiTheme="majorHAnsi" w:hAnsiTheme="majorHAnsi" w:cstheme="majorHAnsi"/>
                <w:sz w:val="24"/>
                <w:szCs w:val="24"/>
                <w:lang w:val="en-US"/>
              </w:rPr>
            </w:pPr>
          </w:p>
        </w:tc>
        <w:tc>
          <w:tcPr>
            <w:tcW w:w="4508" w:type="dxa"/>
          </w:tcPr>
          <w:p w14:paraId="3620E2A9" w14:textId="77777777" w:rsidR="00157A8E" w:rsidRDefault="00157A8E">
            <w:pPr>
              <w:rPr>
                <w:rFonts w:asciiTheme="majorHAnsi" w:hAnsiTheme="majorHAnsi" w:cstheme="majorHAnsi"/>
                <w:sz w:val="24"/>
                <w:szCs w:val="24"/>
                <w:lang w:val="en-US"/>
              </w:rPr>
            </w:pPr>
          </w:p>
        </w:tc>
      </w:tr>
    </w:tbl>
    <w:p w14:paraId="05D50B6A" w14:textId="77777777" w:rsidR="00D95A37" w:rsidRDefault="00D95A37">
      <w:pPr>
        <w:rPr>
          <w:rFonts w:asciiTheme="majorHAnsi" w:hAnsiTheme="majorHAnsi" w:cstheme="majorHAnsi"/>
          <w:sz w:val="24"/>
          <w:szCs w:val="24"/>
          <w:lang w:val="en-US"/>
        </w:rPr>
      </w:pPr>
      <w:r>
        <w:rPr>
          <w:rFonts w:asciiTheme="majorHAnsi" w:hAnsiTheme="majorHAnsi" w:cstheme="majorHAnsi"/>
          <w:sz w:val="24"/>
          <w:szCs w:val="24"/>
          <w:lang w:val="en-US"/>
        </w:rPr>
        <w:t>MRI with gadolinium contrast showed atrophic changes in basal ganglia with atrophy of caudate nucleus and putamen</w:t>
      </w:r>
    </w:p>
    <w:p w14:paraId="5923974E" w14:textId="133D0C07" w:rsidR="00080C45" w:rsidRDefault="00D95A37">
      <w:pPr>
        <w:rPr>
          <w:rFonts w:asciiTheme="majorHAnsi" w:hAnsiTheme="majorHAnsi" w:cstheme="majorHAnsi"/>
          <w:sz w:val="24"/>
          <w:szCs w:val="24"/>
          <w:lang w:val="en-US"/>
        </w:rPr>
      </w:pPr>
      <w:proofErr w:type="gramStart"/>
      <w:r>
        <w:rPr>
          <w:rFonts w:asciiTheme="majorHAnsi" w:hAnsiTheme="majorHAnsi" w:cstheme="majorHAnsi"/>
          <w:sz w:val="24"/>
          <w:szCs w:val="24"/>
          <w:lang w:val="en-US"/>
        </w:rPr>
        <w:t>Thus</w:t>
      </w:r>
      <w:proofErr w:type="gramEnd"/>
      <w:r>
        <w:rPr>
          <w:rFonts w:asciiTheme="majorHAnsi" w:hAnsiTheme="majorHAnsi" w:cstheme="majorHAnsi"/>
          <w:sz w:val="24"/>
          <w:szCs w:val="24"/>
          <w:lang w:val="en-US"/>
        </w:rPr>
        <w:t xml:space="preserve"> diagnosis of Mcleod </w:t>
      </w:r>
      <w:proofErr w:type="spellStart"/>
      <w:r>
        <w:rPr>
          <w:rFonts w:asciiTheme="majorHAnsi" w:hAnsiTheme="majorHAnsi" w:cstheme="majorHAnsi"/>
          <w:sz w:val="24"/>
          <w:szCs w:val="24"/>
          <w:lang w:val="en-US"/>
        </w:rPr>
        <w:t>Neuroacanthocytosis</w:t>
      </w:r>
      <w:proofErr w:type="spellEnd"/>
      <w:r>
        <w:rPr>
          <w:rFonts w:asciiTheme="majorHAnsi" w:hAnsiTheme="majorHAnsi" w:cstheme="majorHAnsi"/>
          <w:sz w:val="24"/>
          <w:szCs w:val="24"/>
          <w:lang w:val="en-US"/>
        </w:rPr>
        <w:t xml:space="preserve"> syndrome was made</w:t>
      </w:r>
      <w:r w:rsidR="00E442A1">
        <w:rPr>
          <w:rFonts w:asciiTheme="majorHAnsi" w:hAnsiTheme="majorHAnsi" w:cstheme="majorHAnsi"/>
          <w:sz w:val="24"/>
          <w:szCs w:val="24"/>
          <w:lang w:val="en-US"/>
        </w:rPr>
        <w:tab/>
      </w:r>
      <w:r w:rsidR="00E368CC">
        <w:rPr>
          <w:rFonts w:asciiTheme="majorHAnsi" w:hAnsiTheme="majorHAnsi" w:cstheme="majorHAnsi"/>
          <w:noProof/>
          <w:sz w:val="24"/>
          <w:szCs w:val="24"/>
          <w:lang w:val="en-US"/>
        </w:rPr>
        <w:drawing>
          <wp:inline distT="0" distB="0" distL="0" distR="0" wp14:anchorId="24661D2C" wp14:editId="7C79F487">
            <wp:extent cx="1933997" cy="1358900"/>
            <wp:effectExtent l="0" t="0" r="9525"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1951639" cy="1371296"/>
                    </a:xfrm>
                    <a:prstGeom prst="rect">
                      <a:avLst/>
                    </a:prstGeom>
                  </pic:spPr>
                </pic:pic>
              </a:graphicData>
            </a:graphic>
          </wp:inline>
        </w:drawing>
      </w:r>
      <w:r w:rsidR="00E368CC">
        <w:rPr>
          <w:noProof/>
          <w:lang w:val="en-US"/>
        </w:rPr>
        <w:drawing>
          <wp:inline distT="0" distB="0" distL="0" distR="0" wp14:anchorId="6DA6CD2F" wp14:editId="331A84E1">
            <wp:extent cx="1859280" cy="1432560"/>
            <wp:effectExtent l="0" t="0" r="7620" b="0"/>
            <wp:docPr id="2" name="Picture 2" descr="Interpreting Blood Films - Mind The Ble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Interpreting Blood Films - Mind The Bleep"/>
                    <pic:cNvPicPr>
                      <a:picLocks noChangeAspect="1" noChangeArrowheads="1"/>
                    </pic:cNvPicPr>
                  </pic:nvPicPr>
                  <pic:blipFill rotWithShape="1">
                    <a:blip r:embed="rId6">
                      <a:extLst>
                        <a:ext uri="{28A0092B-C50C-407E-A947-70E740481C1C}">
                          <a14:useLocalDpi xmlns:a14="http://schemas.microsoft.com/office/drawing/2010/main" val="0"/>
                        </a:ext>
                      </a:extLst>
                    </a:blip>
                    <a:srcRect l="4833" t="6485" r="4461" b="29352"/>
                    <a:stretch/>
                  </pic:blipFill>
                  <pic:spPr bwMode="auto">
                    <a:xfrm>
                      <a:off x="0" y="0"/>
                      <a:ext cx="1859280" cy="1432560"/>
                    </a:xfrm>
                    <a:prstGeom prst="rect">
                      <a:avLst/>
                    </a:prstGeom>
                    <a:noFill/>
                    <a:ln>
                      <a:noFill/>
                    </a:ln>
                    <a:extLst>
                      <a:ext uri="{53640926-AAD7-44D8-BBD7-CCE9431645EC}">
                        <a14:shadowObscured xmlns:a14="http://schemas.microsoft.com/office/drawing/2010/main"/>
                      </a:ext>
                    </a:extLst>
                  </pic:spPr>
                </pic:pic>
              </a:graphicData>
            </a:graphic>
          </wp:inline>
        </w:drawing>
      </w:r>
    </w:p>
    <w:p w14:paraId="45707536" w14:textId="77777777" w:rsidR="00D45C2D" w:rsidRDefault="00D45C2D">
      <w:pPr>
        <w:rPr>
          <w:rFonts w:asciiTheme="majorHAnsi" w:hAnsiTheme="majorHAnsi" w:cstheme="majorHAnsi"/>
          <w:b/>
          <w:bCs/>
          <w:sz w:val="24"/>
          <w:szCs w:val="24"/>
          <w:lang w:val="en-US"/>
        </w:rPr>
      </w:pPr>
      <w:r w:rsidRPr="00D45C2D">
        <w:rPr>
          <w:rFonts w:asciiTheme="majorHAnsi" w:hAnsiTheme="majorHAnsi" w:cstheme="majorHAnsi"/>
          <w:b/>
          <w:bCs/>
          <w:sz w:val="24"/>
          <w:szCs w:val="24"/>
          <w:lang w:val="en-US"/>
        </w:rPr>
        <w:t>Fig1</w:t>
      </w:r>
      <w:r>
        <w:rPr>
          <w:rFonts w:asciiTheme="majorHAnsi" w:hAnsiTheme="majorHAnsi" w:cstheme="majorHAnsi"/>
          <w:b/>
          <w:bCs/>
          <w:sz w:val="24"/>
          <w:szCs w:val="24"/>
          <w:lang w:val="en-US"/>
        </w:rPr>
        <w:t>A: MRI brain showing atrophy of caudate nucleus</w:t>
      </w:r>
      <w:r w:rsidR="001640F9">
        <w:rPr>
          <w:rFonts w:asciiTheme="majorHAnsi" w:hAnsiTheme="majorHAnsi" w:cstheme="majorHAnsi"/>
          <w:b/>
          <w:bCs/>
          <w:sz w:val="24"/>
          <w:szCs w:val="24"/>
          <w:lang w:val="en-US"/>
        </w:rPr>
        <w:t>,</w:t>
      </w:r>
    </w:p>
    <w:p w14:paraId="064D6559" w14:textId="77777777" w:rsidR="001640F9" w:rsidRDefault="001640F9">
      <w:pPr>
        <w:rPr>
          <w:rFonts w:asciiTheme="majorHAnsi" w:hAnsiTheme="majorHAnsi" w:cstheme="majorHAnsi"/>
          <w:b/>
          <w:bCs/>
          <w:sz w:val="24"/>
          <w:szCs w:val="24"/>
          <w:lang w:val="en-US"/>
        </w:rPr>
      </w:pPr>
      <w:r>
        <w:rPr>
          <w:rFonts w:asciiTheme="majorHAnsi" w:hAnsiTheme="majorHAnsi" w:cstheme="majorHAnsi"/>
          <w:b/>
          <w:bCs/>
          <w:sz w:val="24"/>
          <w:szCs w:val="24"/>
          <w:lang w:val="en-US"/>
        </w:rPr>
        <w:t xml:space="preserve">       Putamen, 1B: Peripheral smear showing numerous </w:t>
      </w:r>
      <w:proofErr w:type="spellStart"/>
      <w:r>
        <w:rPr>
          <w:rFonts w:asciiTheme="majorHAnsi" w:hAnsiTheme="majorHAnsi" w:cstheme="majorHAnsi"/>
          <w:b/>
          <w:bCs/>
          <w:sz w:val="24"/>
          <w:szCs w:val="24"/>
          <w:lang w:val="en-US"/>
        </w:rPr>
        <w:t>acanthocytic</w:t>
      </w:r>
      <w:proofErr w:type="spellEnd"/>
      <w:r>
        <w:rPr>
          <w:rFonts w:asciiTheme="majorHAnsi" w:hAnsiTheme="majorHAnsi" w:cstheme="majorHAnsi"/>
          <w:b/>
          <w:bCs/>
          <w:sz w:val="24"/>
          <w:szCs w:val="24"/>
          <w:lang w:val="en-US"/>
        </w:rPr>
        <w:t xml:space="preserve"> cells </w:t>
      </w:r>
    </w:p>
    <w:p w14:paraId="6235BACE" w14:textId="77777777" w:rsidR="00182B40" w:rsidRDefault="00912882">
      <w:pPr>
        <w:rPr>
          <w:rFonts w:asciiTheme="majorHAnsi" w:hAnsiTheme="majorHAnsi" w:cstheme="majorHAnsi"/>
          <w:b/>
          <w:bCs/>
          <w:sz w:val="24"/>
          <w:szCs w:val="24"/>
          <w:lang w:val="en-US"/>
        </w:rPr>
      </w:pPr>
      <w:r>
        <w:rPr>
          <w:rFonts w:asciiTheme="majorHAnsi" w:hAnsiTheme="majorHAnsi" w:cstheme="majorHAnsi"/>
          <w:noProof/>
          <w:sz w:val="24"/>
          <w:szCs w:val="24"/>
          <w:lang w:val="en-US"/>
        </w:rPr>
        <w:lastRenderedPageBreak/>
        <w:drawing>
          <wp:inline distT="0" distB="0" distL="0" distR="0" wp14:anchorId="1B686882" wp14:editId="0F7E029F">
            <wp:extent cx="1949396" cy="2834731"/>
            <wp:effectExtent l="0" t="4762" r="8572" b="8573"/>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rotWithShape="1">
                    <a:blip r:embed="rId7" cstate="print">
                      <a:extLst>
                        <a:ext uri="{28A0092B-C50C-407E-A947-70E740481C1C}">
                          <a14:useLocalDpi xmlns:a14="http://schemas.microsoft.com/office/drawing/2010/main" val="0"/>
                        </a:ext>
                      </a:extLst>
                    </a:blip>
                    <a:srcRect l="62848" t="51226" r="11997"/>
                    <a:stretch/>
                  </pic:blipFill>
                  <pic:spPr bwMode="auto">
                    <a:xfrm rot="5400000">
                      <a:off x="0" y="0"/>
                      <a:ext cx="1950975" cy="2837028"/>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b/>
          <w:bCs/>
          <w:noProof/>
          <w:sz w:val="24"/>
          <w:szCs w:val="24"/>
          <w:lang w:val="en-US"/>
        </w:rPr>
        <w:drawing>
          <wp:inline distT="0" distB="0" distL="0" distR="0" wp14:anchorId="7037347F" wp14:editId="10E5E8D2">
            <wp:extent cx="1905311" cy="1729071"/>
            <wp:effectExtent l="0" t="6985"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rotWithShape="1">
                    <a:blip r:embed="rId8" cstate="print">
                      <a:extLst>
                        <a:ext uri="{28A0092B-C50C-407E-A947-70E740481C1C}">
                          <a14:useLocalDpi xmlns:a14="http://schemas.microsoft.com/office/drawing/2010/main" val="0"/>
                        </a:ext>
                      </a:extLst>
                    </a:blip>
                    <a:srcRect l="59217" t="42086" b="8565"/>
                    <a:stretch/>
                  </pic:blipFill>
                  <pic:spPr bwMode="auto">
                    <a:xfrm rot="5400000">
                      <a:off x="0" y="0"/>
                      <a:ext cx="1920578" cy="1742926"/>
                    </a:xfrm>
                    <a:prstGeom prst="rect">
                      <a:avLst/>
                    </a:prstGeom>
                    <a:ln>
                      <a:noFill/>
                    </a:ln>
                    <a:extLst>
                      <a:ext uri="{53640926-AAD7-44D8-BBD7-CCE9431645EC}">
                        <a14:shadowObscured xmlns:a14="http://schemas.microsoft.com/office/drawing/2010/main"/>
                      </a:ext>
                    </a:extLst>
                  </pic:spPr>
                </pic:pic>
              </a:graphicData>
            </a:graphic>
          </wp:inline>
        </w:drawing>
      </w:r>
      <w:r>
        <w:rPr>
          <w:rFonts w:asciiTheme="majorHAnsi" w:hAnsiTheme="majorHAnsi" w:cstheme="majorHAnsi"/>
          <w:b/>
          <w:bCs/>
          <w:noProof/>
          <w:sz w:val="24"/>
          <w:szCs w:val="24"/>
          <w:lang w:val="en-US"/>
        </w:rPr>
        <w:drawing>
          <wp:inline distT="0" distB="0" distL="0" distR="0" wp14:anchorId="5F217D5B" wp14:editId="22D2E753">
            <wp:extent cx="2042160" cy="1786890"/>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rotWithShape="1">
                    <a:blip r:embed="rId9" cstate="print">
                      <a:extLst>
                        <a:ext uri="{28A0092B-C50C-407E-A947-70E740481C1C}">
                          <a14:useLocalDpi xmlns:a14="http://schemas.microsoft.com/office/drawing/2010/main" val="0"/>
                        </a:ext>
                      </a:extLst>
                    </a:blip>
                    <a:srcRect l="44405" t="31551" r="23155" b="6588"/>
                    <a:stretch/>
                  </pic:blipFill>
                  <pic:spPr bwMode="auto">
                    <a:xfrm>
                      <a:off x="0" y="0"/>
                      <a:ext cx="2045163" cy="1789518"/>
                    </a:xfrm>
                    <a:prstGeom prst="rect">
                      <a:avLst/>
                    </a:prstGeom>
                    <a:ln>
                      <a:noFill/>
                    </a:ln>
                    <a:extLst>
                      <a:ext uri="{53640926-AAD7-44D8-BBD7-CCE9431645EC}">
                        <a14:shadowObscured xmlns:a14="http://schemas.microsoft.com/office/drawing/2010/main"/>
                      </a:ext>
                    </a:extLst>
                  </pic:spPr>
                </pic:pic>
              </a:graphicData>
            </a:graphic>
          </wp:inline>
        </w:drawing>
      </w:r>
    </w:p>
    <w:p w14:paraId="424C68DF" w14:textId="1DB236D2" w:rsidR="001640F9" w:rsidRDefault="00912882">
      <w:pPr>
        <w:rPr>
          <w:rFonts w:asciiTheme="majorHAnsi" w:hAnsiTheme="majorHAnsi" w:cstheme="majorHAnsi"/>
          <w:b/>
          <w:bCs/>
          <w:sz w:val="24"/>
          <w:szCs w:val="24"/>
          <w:lang w:val="en-US"/>
        </w:rPr>
      </w:pPr>
      <w:r>
        <w:rPr>
          <w:rFonts w:asciiTheme="majorHAnsi" w:hAnsiTheme="majorHAnsi" w:cstheme="majorHAnsi"/>
          <w:b/>
          <w:bCs/>
          <w:sz w:val="24"/>
          <w:szCs w:val="24"/>
          <w:lang w:val="en-US"/>
        </w:rPr>
        <w:t>Fig 2A,</w:t>
      </w:r>
      <w:r w:rsidR="009F7B7F">
        <w:rPr>
          <w:rFonts w:asciiTheme="majorHAnsi" w:hAnsiTheme="majorHAnsi" w:cstheme="majorHAnsi"/>
          <w:b/>
          <w:bCs/>
          <w:sz w:val="24"/>
          <w:szCs w:val="24"/>
          <w:lang w:val="en-US"/>
        </w:rPr>
        <w:t>2B,2C- Showing series of irregular</w:t>
      </w:r>
      <w:r w:rsidR="002215B7">
        <w:rPr>
          <w:rFonts w:asciiTheme="majorHAnsi" w:hAnsiTheme="majorHAnsi" w:cstheme="majorHAnsi"/>
          <w:b/>
          <w:bCs/>
          <w:sz w:val="24"/>
          <w:szCs w:val="24"/>
          <w:lang w:val="en-US"/>
        </w:rPr>
        <w:t xml:space="preserve"> body</w:t>
      </w:r>
      <w:r w:rsidR="009F7B7F">
        <w:rPr>
          <w:rFonts w:asciiTheme="majorHAnsi" w:hAnsiTheme="majorHAnsi" w:cstheme="majorHAnsi"/>
          <w:b/>
          <w:bCs/>
          <w:sz w:val="24"/>
          <w:szCs w:val="24"/>
          <w:lang w:val="en-US"/>
        </w:rPr>
        <w:t xml:space="preserve"> and face movements in Mc </w:t>
      </w:r>
      <w:proofErr w:type="spellStart"/>
      <w:r w:rsidR="0018631F">
        <w:rPr>
          <w:rFonts w:asciiTheme="majorHAnsi" w:hAnsiTheme="majorHAnsi" w:cstheme="majorHAnsi"/>
          <w:b/>
          <w:bCs/>
          <w:sz w:val="24"/>
          <w:szCs w:val="24"/>
          <w:lang w:val="en-US"/>
        </w:rPr>
        <w:t>L</w:t>
      </w:r>
      <w:r w:rsidR="009F7B7F">
        <w:rPr>
          <w:rFonts w:asciiTheme="majorHAnsi" w:hAnsiTheme="majorHAnsi" w:cstheme="majorHAnsi"/>
          <w:b/>
          <w:bCs/>
          <w:sz w:val="24"/>
          <w:szCs w:val="24"/>
          <w:lang w:val="en-US"/>
        </w:rPr>
        <w:t>eod</w:t>
      </w:r>
      <w:proofErr w:type="spellEnd"/>
      <w:r w:rsidR="009F7B7F">
        <w:rPr>
          <w:rFonts w:asciiTheme="majorHAnsi" w:hAnsiTheme="majorHAnsi" w:cstheme="majorHAnsi"/>
          <w:b/>
          <w:bCs/>
          <w:sz w:val="24"/>
          <w:szCs w:val="24"/>
          <w:lang w:val="en-US"/>
        </w:rPr>
        <w:t xml:space="preserve"> </w:t>
      </w:r>
      <w:proofErr w:type="spellStart"/>
      <w:r w:rsidR="009F7B7F">
        <w:rPr>
          <w:rFonts w:asciiTheme="majorHAnsi" w:hAnsiTheme="majorHAnsi" w:cstheme="majorHAnsi"/>
          <w:b/>
          <w:bCs/>
          <w:sz w:val="24"/>
          <w:szCs w:val="24"/>
          <w:lang w:val="en-US"/>
        </w:rPr>
        <w:t>neuroacanthocytosis</w:t>
      </w:r>
      <w:proofErr w:type="spellEnd"/>
      <w:r w:rsidR="009F7B7F">
        <w:rPr>
          <w:rFonts w:asciiTheme="majorHAnsi" w:hAnsiTheme="majorHAnsi" w:cstheme="majorHAnsi"/>
          <w:b/>
          <w:bCs/>
          <w:sz w:val="24"/>
          <w:szCs w:val="24"/>
          <w:lang w:val="en-US"/>
        </w:rPr>
        <w:t xml:space="preserve"> syndrome</w:t>
      </w:r>
    </w:p>
    <w:p w14:paraId="08600C68" w14:textId="77777777" w:rsidR="0027314E" w:rsidRPr="0027314E" w:rsidRDefault="002A7764" w:rsidP="0027314E">
      <w:pPr>
        <w:shd w:val="clear" w:color="auto" w:fill="FFFFFF"/>
        <w:spacing w:line="0" w:lineRule="auto"/>
        <w:rPr>
          <w:rFonts w:ascii="ff5" w:eastAsia="Times New Roman" w:hAnsi="ff5" w:cs="Times New Roman"/>
          <w:color w:val="000000"/>
          <w:sz w:val="72"/>
          <w:szCs w:val="72"/>
          <w:lang w:eastAsia="en-IN"/>
        </w:rPr>
      </w:pPr>
      <w:r>
        <w:rPr>
          <w:rFonts w:asciiTheme="majorHAnsi" w:hAnsiTheme="majorHAnsi" w:cstheme="majorHAnsi"/>
          <w:b/>
          <w:bCs/>
          <w:sz w:val="24"/>
          <w:szCs w:val="24"/>
          <w:lang w:val="en-US"/>
        </w:rPr>
        <w:t xml:space="preserve">Discussion-Mcleod </w:t>
      </w:r>
      <w:proofErr w:type="spellStart"/>
      <w:r>
        <w:rPr>
          <w:rFonts w:asciiTheme="majorHAnsi" w:hAnsiTheme="majorHAnsi" w:cstheme="majorHAnsi"/>
          <w:b/>
          <w:bCs/>
          <w:sz w:val="24"/>
          <w:szCs w:val="24"/>
          <w:lang w:val="en-US"/>
        </w:rPr>
        <w:t>neuroacanthocytosis</w:t>
      </w:r>
      <w:proofErr w:type="spellEnd"/>
      <w:r>
        <w:rPr>
          <w:rFonts w:asciiTheme="majorHAnsi" w:hAnsiTheme="majorHAnsi" w:cstheme="majorHAnsi"/>
          <w:b/>
          <w:bCs/>
          <w:sz w:val="24"/>
          <w:szCs w:val="24"/>
          <w:lang w:val="en-US"/>
        </w:rPr>
        <w:t xml:space="preserve"> syndrome is a multisystem disorder with predilection for males and affecting </w:t>
      </w:r>
      <w:proofErr w:type="spellStart"/>
      <w:r>
        <w:rPr>
          <w:rFonts w:asciiTheme="majorHAnsi" w:hAnsiTheme="majorHAnsi" w:cstheme="majorHAnsi"/>
          <w:b/>
          <w:bCs/>
          <w:sz w:val="24"/>
          <w:szCs w:val="24"/>
          <w:lang w:val="en-US"/>
        </w:rPr>
        <w:t>multisystems</w:t>
      </w:r>
      <w:proofErr w:type="spellEnd"/>
      <w:r>
        <w:rPr>
          <w:rFonts w:asciiTheme="majorHAnsi" w:hAnsiTheme="majorHAnsi" w:cstheme="majorHAnsi"/>
          <w:b/>
          <w:bCs/>
          <w:sz w:val="24"/>
          <w:szCs w:val="24"/>
          <w:lang w:val="en-US"/>
        </w:rPr>
        <w:t xml:space="preserve"> </w:t>
      </w:r>
      <w:r w:rsidR="0027314E">
        <w:rPr>
          <w:rFonts w:asciiTheme="majorHAnsi" w:hAnsiTheme="majorHAnsi" w:cstheme="majorHAnsi"/>
          <w:b/>
          <w:bCs/>
          <w:sz w:val="24"/>
          <w:szCs w:val="24"/>
          <w:lang w:val="en-US"/>
        </w:rPr>
        <w:t>with central nervous system is main sufferer.</w:t>
      </w:r>
      <w:r w:rsidR="0027314E" w:rsidRPr="0027314E">
        <w:rPr>
          <w:rFonts w:ascii="ff5" w:eastAsia="Times New Roman" w:hAnsi="ff5" w:cs="Times New Roman"/>
          <w:color w:val="000000"/>
          <w:sz w:val="72"/>
          <w:szCs w:val="72"/>
          <w:lang w:eastAsia="en-IN"/>
        </w:rPr>
        <w:t xml:space="preserve"> CNS manifestations are a neurodegenerative basal ganglia disease including movement disorders, </w:t>
      </w:r>
    </w:p>
    <w:p w14:paraId="67C899A4" w14:textId="77777777" w:rsidR="0027314E" w:rsidRPr="0027314E" w:rsidRDefault="0027314E" w:rsidP="0027314E">
      <w:pPr>
        <w:shd w:val="clear" w:color="auto" w:fill="FFFFFF"/>
        <w:spacing w:after="0" w:line="0" w:lineRule="auto"/>
        <w:rPr>
          <w:rFonts w:ascii="ff5" w:eastAsia="Times New Roman" w:hAnsi="ff5" w:cs="Times New Roman"/>
          <w:color w:val="000000"/>
          <w:sz w:val="72"/>
          <w:szCs w:val="72"/>
          <w:lang w:eastAsia="en-IN"/>
        </w:rPr>
      </w:pPr>
      <w:r w:rsidRPr="0027314E">
        <w:rPr>
          <w:rFonts w:ascii="ff5" w:eastAsia="Times New Roman" w:hAnsi="ff5" w:cs="Times New Roman"/>
          <w:color w:val="000000"/>
          <w:sz w:val="72"/>
          <w:szCs w:val="72"/>
          <w:lang w:eastAsia="en-IN"/>
        </w:rPr>
        <w:t>cognitive alterations, and psychiatric symptoms</w:t>
      </w:r>
    </w:p>
    <w:p w14:paraId="15BB1AB2" w14:textId="77777777" w:rsidR="0027314E" w:rsidRPr="0027314E" w:rsidRDefault="0027314E" w:rsidP="0027314E">
      <w:pPr>
        <w:shd w:val="clear" w:color="auto" w:fill="FFFFFF"/>
        <w:spacing w:after="0" w:line="0" w:lineRule="auto"/>
        <w:rPr>
          <w:rFonts w:ascii="ff5" w:eastAsia="Times New Roman" w:hAnsi="ff5" w:cs="Times New Roman"/>
          <w:color w:val="000000"/>
          <w:sz w:val="72"/>
          <w:szCs w:val="72"/>
          <w:lang w:eastAsia="en-IN"/>
        </w:rPr>
      </w:pPr>
      <w:r w:rsidRPr="0027314E">
        <w:rPr>
          <w:rFonts w:ascii="ff5" w:eastAsia="Times New Roman" w:hAnsi="ff5" w:cs="Times New Roman"/>
          <w:color w:val="000000"/>
          <w:sz w:val="72"/>
          <w:szCs w:val="72"/>
          <w:lang w:eastAsia="en-IN"/>
        </w:rPr>
        <w:t xml:space="preserve">CNS manifestations are a neurodegenerative basal ganglia disease including movement disorders, </w:t>
      </w:r>
    </w:p>
    <w:p w14:paraId="45FBEAA4" w14:textId="77777777" w:rsidR="0027314E" w:rsidRPr="0027314E" w:rsidRDefault="0027314E" w:rsidP="0027314E">
      <w:pPr>
        <w:shd w:val="clear" w:color="auto" w:fill="FFFFFF"/>
        <w:spacing w:after="0" w:line="0" w:lineRule="auto"/>
        <w:rPr>
          <w:rFonts w:ascii="ff5" w:eastAsia="Times New Roman" w:hAnsi="ff5" w:cs="Times New Roman"/>
          <w:color w:val="000000"/>
          <w:sz w:val="72"/>
          <w:szCs w:val="72"/>
          <w:lang w:eastAsia="en-IN"/>
        </w:rPr>
      </w:pPr>
      <w:r w:rsidRPr="0027314E">
        <w:rPr>
          <w:rFonts w:ascii="ff5" w:eastAsia="Times New Roman" w:hAnsi="ff5" w:cs="Times New Roman"/>
          <w:color w:val="000000"/>
          <w:sz w:val="72"/>
          <w:szCs w:val="72"/>
          <w:lang w:eastAsia="en-IN"/>
        </w:rPr>
        <w:t>cognitive alterations, and psychiatric symptoms</w:t>
      </w:r>
    </w:p>
    <w:p w14:paraId="6C657675" w14:textId="77777777" w:rsidR="00994D0E" w:rsidRDefault="0027314E">
      <w:pPr>
        <w:rPr>
          <w:rFonts w:asciiTheme="majorHAnsi" w:hAnsiTheme="majorHAnsi" w:cstheme="majorHAnsi"/>
          <w:b/>
          <w:bCs/>
          <w:sz w:val="24"/>
          <w:szCs w:val="24"/>
          <w:lang w:val="en-US"/>
        </w:rPr>
      </w:pPr>
      <w:r w:rsidRPr="00EE388D">
        <w:rPr>
          <w:rFonts w:asciiTheme="majorHAnsi" w:hAnsiTheme="majorHAnsi" w:cstheme="majorHAnsi"/>
          <w:b/>
          <w:bCs/>
          <w:sz w:val="24"/>
          <w:szCs w:val="24"/>
          <w:u w:val="single"/>
          <w:lang w:val="en-US"/>
        </w:rPr>
        <w:t>Discussion</w:t>
      </w:r>
      <w:r>
        <w:rPr>
          <w:rFonts w:asciiTheme="majorHAnsi" w:hAnsiTheme="majorHAnsi" w:cstheme="majorHAnsi"/>
          <w:b/>
          <w:bCs/>
          <w:sz w:val="24"/>
          <w:szCs w:val="24"/>
          <w:lang w:val="en-US"/>
        </w:rPr>
        <w:t xml:space="preserve">- Mc </w:t>
      </w:r>
      <w:proofErr w:type="spellStart"/>
      <w:r>
        <w:rPr>
          <w:rFonts w:asciiTheme="majorHAnsi" w:hAnsiTheme="majorHAnsi" w:cstheme="majorHAnsi"/>
          <w:b/>
          <w:bCs/>
          <w:sz w:val="24"/>
          <w:szCs w:val="24"/>
          <w:lang w:val="en-US"/>
        </w:rPr>
        <w:t>leod</w:t>
      </w:r>
      <w:proofErr w:type="spellEnd"/>
      <w:r>
        <w:rPr>
          <w:rFonts w:asciiTheme="majorHAnsi" w:hAnsiTheme="majorHAnsi" w:cstheme="majorHAnsi"/>
          <w:b/>
          <w:bCs/>
          <w:sz w:val="24"/>
          <w:szCs w:val="24"/>
          <w:lang w:val="en-US"/>
        </w:rPr>
        <w:t xml:space="preserve"> </w:t>
      </w:r>
      <w:proofErr w:type="spellStart"/>
      <w:r>
        <w:rPr>
          <w:rFonts w:asciiTheme="majorHAnsi" w:hAnsiTheme="majorHAnsi" w:cstheme="majorHAnsi"/>
          <w:b/>
          <w:bCs/>
          <w:sz w:val="24"/>
          <w:szCs w:val="24"/>
          <w:lang w:val="en-US"/>
        </w:rPr>
        <w:t>neuroacanthocyte</w:t>
      </w:r>
      <w:proofErr w:type="spellEnd"/>
      <w:r>
        <w:rPr>
          <w:rFonts w:asciiTheme="majorHAnsi" w:hAnsiTheme="majorHAnsi" w:cstheme="majorHAnsi"/>
          <w:b/>
          <w:bCs/>
          <w:sz w:val="24"/>
          <w:szCs w:val="24"/>
          <w:lang w:val="en-US"/>
        </w:rPr>
        <w:t xml:space="preserve"> </w:t>
      </w:r>
      <w:proofErr w:type="gramStart"/>
      <w:r>
        <w:rPr>
          <w:rFonts w:asciiTheme="majorHAnsi" w:hAnsiTheme="majorHAnsi" w:cstheme="majorHAnsi"/>
          <w:b/>
          <w:bCs/>
          <w:sz w:val="24"/>
          <w:szCs w:val="24"/>
          <w:lang w:val="en-US"/>
        </w:rPr>
        <w:t>syndrome</w:t>
      </w:r>
      <w:r w:rsidR="00EE388D">
        <w:rPr>
          <w:rFonts w:asciiTheme="majorHAnsi" w:hAnsiTheme="majorHAnsi" w:cstheme="majorHAnsi"/>
          <w:b/>
          <w:bCs/>
          <w:sz w:val="24"/>
          <w:szCs w:val="24"/>
          <w:lang w:val="en-US"/>
        </w:rPr>
        <w:t>(</w:t>
      </w:r>
      <w:proofErr w:type="gramEnd"/>
      <w:r w:rsidR="00EE388D">
        <w:rPr>
          <w:rFonts w:asciiTheme="majorHAnsi" w:hAnsiTheme="majorHAnsi" w:cstheme="majorHAnsi"/>
          <w:b/>
          <w:bCs/>
          <w:sz w:val="24"/>
          <w:szCs w:val="24"/>
          <w:lang w:val="en-US"/>
        </w:rPr>
        <w:t>MLS)</w:t>
      </w:r>
      <w:r>
        <w:rPr>
          <w:rFonts w:asciiTheme="majorHAnsi" w:hAnsiTheme="majorHAnsi" w:cstheme="majorHAnsi"/>
          <w:b/>
          <w:bCs/>
          <w:sz w:val="24"/>
          <w:szCs w:val="24"/>
          <w:lang w:val="en-US"/>
        </w:rPr>
        <w:t xml:space="preserve"> is a ultra rare genetic disorder with predilection for males and affecting multisystem with central nervous system is its main sufferer. Brain manifestations include irregular body movements, psychiatric features, Neuromuscular symptoms include sensorimotor axonal neuropathy, muscle atrophy </w:t>
      </w:r>
      <w:r w:rsidR="003B00F4">
        <w:rPr>
          <w:rFonts w:asciiTheme="majorHAnsi" w:hAnsiTheme="majorHAnsi" w:cstheme="majorHAnsi"/>
          <w:b/>
          <w:bCs/>
          <w:sz w:val="24"/>
          <w:szCs w:val="24"/>
          <w:lang w:val="en-US"/>
        </w:rPr>
        <w:t xml:space="preserve">or weakness of different degrees. Hematological manifestations include hemolytic anemia, </w:t>
      </w:r>
      <w:proofErr w:type="spellStart"/>
      <w:r w:rsidR="003B00F4">
        <w:rPr>
          <w:rFonts w:asciiTheme="majorHAnsi" w:hAnsiTheme="majorHAnsi" w:cstheme="majorHAnsi"/>
          <w:b/>
          <w:bCs/>
          <w:sz w:val="24"/>
          <w:szCs w:val="24"/>
          <w:lang w:val="en-US"/>
        </w:rPr>
        <w:t>acanthocytic</w:t>
      </w:r>
      <w:proofErr w:type="spellEnd"/>
      <w:r w:rsidR="003B00F4">
        <w:rPr>
          <w:rFonts w:asciiTheme="majorHAnsi" w:hAnsiTheme="majorHAnsi" w:cstheme="majorHAnsi"/>
          <w:b/>
          <w:bCs/>
          <w:sz w:val="24"/>
          <w:szCs w:val="24"/>
          <w:lang w:val="en-US"/>
        </w:rPr>
        <w:t xml:space="preserve"> cells on peripheral smear. Cardiac system is not far behind with cardiomyopathy, atrial </w:t>
      </w:r>
      <w:proofErr w:type="gramStart"/>
      <w:r w:rsidR="003B00F4">
        <w:rPr>
          <w:rFonts w:asciiTheme="majorHAnsi" w:hAnsiTheme="majorHAnsi" w:cstheme="majorHAnsi"/>
          <w:b/>
          <w:bCs/>
          <w:sz w:val="24"/>
          <w:szCs w:val="24"/>
          <w:lang w:val="en-US"/>
        </w:rPr>
        <w:t>fibrillation ,</w:t>
      </w:r>
      <w:proofErr w:type="spellStart"/>
      <w:r w:rsidR="003B00F4">
        <w:rPr>
          <w:rFonts w:asciiTheme="majorHAnsi" w:hAnsiTheme="majorHAnsi" w:cstheme="majorHAnsi"/>
          <w:b/>
          <w:bCs/>
          <w:sz w:val="24"/>
          <w:szCs w:val="24"/>
          <w:lang w:val="en-US"/>
        </w:rPr>
        <w:t>tachyarrythmia</w:t>
      </w:r>
      <w:proofErr w:type="spellEnd"/>
      <w:proofErr w:type="gramEnd"/>
      <w:r w:rsidR="003B00F4">
        <w:rPr>
          <w:rFonts w:asciiTheme="majorHAnsi" w:hAnsiTheme="majorHAnsi" w:cstheme="majorHAnsi"/>
          <w:b/>
          <w:bCs/>
          <w:sz w:val="24"/>
          <w:szCs w:val="24"/>
          <w:lang w:val="en-US"/>
        </w:rPr>
        <w:t xml:space="preserve">. It occurs due to absence of KX </w:t>
      </w:r>
      <w:proofErr w:type="spellStart"/>
      <w:r w:rsidR="003B00F4">
        <w:rPr>
          <w:rFonts w:asciiTheme="majorHAnsi" w:hAnsiTheme="majorHAnsi" w:cstheme="majorHAnsi"/>
          <w:b/>
          <w:bCs/>
          <w:sz w:val="24"/>
          <w:szCs w:val="24"/>
          <w:lang w:val="en-US"/>
        </w:rPr>
        <w:t>erythyrocyte</w:t>
      </w:r>
      <w:proofErr w:type="spellEnd"/>
      <w:r w:rsidR="003B00F4">
        <w:rPr>
          <w:rFonts w:asciiTheme="majorHAnsi" w:hAnsiTheme="majorHAnsi" w:cstheme="majorHAnsi"/>
          <w:b/>
          <w:bCs/>
          <w:sz w:val="24"/>
          <w:szCs w:val="24"/>
          <w:lang w:val="en-US"/>
        </w:rPr>
        <w:t xml:space="preserve"> antigen on red cell surface. Diagnosis is made by clinical history with strong X-linked </w:t>
      </w:r>
      <w:proofErr w:type="gramStart"/>
      <w:r w:rsidR="003B00F4">
        <w:rPr>
          <w:rFonts w:asciiTheme="majorHAnsi" w:hAnsiTheme="majorHAnsi" w:cstheme="majorHAnsi"/>
          <w:b/>
          <w:bCs/>
          <w:sz w:val="24"/>
          <w:szCs w:val="24"/>
          <w:lang w:val="en-US"/>
        </w:rPr>
        <w:t>inheritance ,</w:t>
      </w:r>
      <w:proofErr w:type="gramEnd"/>
      <w:r w:rsidR="003B00F4">
        <w:rPr>
          <w:rFonts w:asciiTheme="majorHAnsi" w:hAnsiTheme="majorHAnsi" w:cstheme="majorHAnsi"/>
          <w:b/>
          <w:bCs/>
          <w:sz w:val="24"/>
          <w:szCs w:val="24"/>
          <w:lang w:val="en-US"/>
        </w:rPr>
        <w:t xml:space="preserve"> male predilection, Peripheral smear showing </w:t>
      </w:r>
      <w:proofErr w:type="spellStart"/>
      <w:r w:rsidR="003B00F4">
        <w:rPr>
          <w:rFonts w:asciiTheme="majorHAnsi" w:hAnsiTheme="majorHAnsi" w:cstheme="majorHAnsi"/>
          <w:b/>
          <w:bCs/>
          <w:sz w:val="24"/>
          <w:szCs w:val="24"/>
          <w:lang w:val="en-US"/>
        </w:rPr>
        <w:t>acanthocytic</w:t>
      </w:r>
      <w:proofErr w:type="spellEnd"/>
      <w:r w:rsidR="003B00F4">
        <w:rPr>
          <w:rFonts w:asciiTheme="majorHAnsi" w:hAnsiTheme="majorHAnsi" w:cstheme="majorHAnsi"/>
          <w:b/>
          <w:bCs/>
          <w:sz w:val="24"/>
          <w:szCs w:val="24"/>
          <w:lang w:val="en-US"/>
        </w:rPr>
        <w:t xml:space="preserve"> cells, MRI brain </w:t>
      </w:r>
      <w:r w:rsidR="00EE388D">
        <w:rPr>
          <w:rFonts w:asciiTheme="majorHAnsi" w:hAnsiTheme="majorHAnsi" w:cstheme="majorHAnsi"/>
          <w:b/>
          <w:bCs/>
          <w:sz w:val="24"/>
          <w:szCs w:val="24"/>
          <w:lang w:val="en-US"/>
        </w:rPr>
        <w:t xml:space="preserve">showing atrophy of caudate nucleus and putamen. Such a male can transmit disease to all of his daughters and none of his sons hence prenatal testing of partner is essential to detect disease in early course. Such patients also have seizures mostly of generalized </w:t>
      </w:r>
      <w:proofErr w:type="spellStart"/>
      <w:r w:rsidR="00EE388D">
        <w:rPr>
          <w:rFonts w:asciiTheme="majorHAnsi" w:hAnsiTheme="majorHAnsi" w:cstheme="majorHAnsi"/>
          <w:b/>
          <w:bCs/>
          <w:sz w:val="24"/>
          <w:szCs w:val="24"/>
          <w:lang w:val="en-US"/>
        </w:rPr>
        <w:t>type.There</w:t>
      </w:r>
      <w:proofErr w:type="spellEnd"/>
      <w:r w:rsidR="00EE388D">
        <w:rPr>
          <w:rFonts w:asciiTheme="majorHAnsi" w:hAnsiTheme="majorHAnsi" w:cstheme="majorHAnsi"/>
          <w:b/>
          <w:bCs/>
          <w:sz w:val="24"/>
          <w:szCs w:val="24"/>
          <w:lang w:val="en-US"/>
        </w:rPr>
        <w:t xml:space="preserve"> is no cure of MLS</w:t>
      </w:r>
      <w:r w:rsidR="00994D0E">
        <w:rPr>
          <w:rFonts w:asciiTheme="majorHAnsi" w:hAnsiTheme="majorHAnsi" w:cstheme="majorHAnsi"/>
          <w:b/>
          <w:bCs/>
          <w:sz w:val="24"/>
          <w:szCs w:val="24"/>
          <w:lang w:val="en-US"/>
        </w:rPr>
        <w:t>.  Such patients can survive for 15 -20 years.</w:t>
      </w:r>
      <w:r w:rsidR="00FF4B3E" w:rsidRPr="00FF4B3E">
        <w:rPr>
          <w:rFonts w:asciiTheme="majorHAnsi" w:hAnsiTheme="majorHAnsi" w:cstheme="majorHAnsi"/>
          <w:b/>
          <w:bCs/>
          <w:sz w:val="24"/>
          <w:szCs w:val="24"/>
          <w:vertAlign w:val="superscript"/>
          <w:lang w:val="en-US"/>
        </w:rPr>
        <w:t>3</w:t>
      </w:r>
      <w:r w:rsidR="00FF4B3E">
        <w:rPr>
          <w:rFonts w:asciiTheme="majorHAnsi" w:hAnsiTheme="majorHAnsi" w:cstheme="majorHAnsi"/>
          <w:b/>
          <w:bCs/>
          <w:sz w:val="24"/>
          <w:szCs w:val="24"/>
          <w:vertAlign w:val="superscript"/>
          <w:lang w:val="en-US"/>
        </w:rPr>
        <w:t>,4</w:t>
      </w:r>
    </w:p>
    <w:p w14:paraId="0B7E6164" w14:textId="77777777" w:rsidR="00994D0E" w:rsidRDefault="00994D0E">
      <w:pPr>
        <w:rPr>
          <w:rFonts w:asciiTheme="majorHAnsi" w:hAnsiTheme="majorHAnsi" w:cstheme="majorHAnsi"/>
          <w:b/>
          <w:bCs/>
          <w:sz w:val="24"/>
          <w:szCs w:val="24"/>
          <w:lang w:val="en-US"/>
        </w:rPr>
      </w:pPr>
      <w:r w:rsidRPr="009A368D">
        <w:rPr>
          <w:rFonts w:asciiTheme="majorHAnsi" w:hAnsiTheme="majorHAnsi" w:cstheme="majorHAnsi"/>
          <w:b/>
          <w:bCs/>
          <w:sz w:val="24"/>
          <w:szCs w:val="24"/>
          <w:u w:val="single"/>
          <w:lang w:val="en-US"/>
        </w:rPr>
        <w:t>Conclusion-</w:t>
      </w:r>
      <w:r>
        <w:rPr>
          <w:rFonts w:asciiTheme="majorHAnsi" w:hAnsiTheme="majorHAnsi" w:cstheme="majorHAnsi"/>
          <w:b/>
          <w:bCs/>
          <w:sz w:val="24"/>
          <w:szCs w:val="24"/>
          <w:lang w:val="en-US"/>
        </w:rPr>
        <w:t xml:space="preserve"> It is a rare genetic disorder therefore early detection is of utmost importance </w:t>
      </w:r>
      <w:r w:rsidR="009A368D">
        <w:rPr>
          <w:rFonts w:asciiTheme="majorHAnsi" w:hAnsiTheme="majorHAnsi" w:cstheme="majorHAnsi"/>
          <w:b/>
          <w:bCs/>
          <w:sz w:val="24"/>
          <w:szCs w:val="24"/>
          <w:lang w:val="en-US"/>
        </w:rPr>
        <w:t>to prevent transmission to next generation</w:t>
      </w:r>
    </w:p>
    <w:p w14:paraId="0A6AE89D" w14:textId="77777777" w:rsidR="009A368D" w:rsidRDefault="009A368D">
      <w:pPr>
        <w:rPr>
          <w:rFonts w:asciiTheme="majorHAnsi" w:hAnsiTheme="majorHAnsi" w:cstheme="majorHAnsi"/>
          <w:b/>
          <w:bCs/>
          <w:sz w:val="24"/>
          <w:szCs w:val="24"/>
          <w:lang w:val="en-US"/>
        </w:rPr>
      </w:pPr>
      <w:r w:rsidRPr="009A368D">
        <w:rPr>
          <w:rFonts w:asciiTheme="majorHAnsi" w:hAnsiTheme="majorHAnsi" w:cstheme="majorHAnsi"/>
          <w:b/>
          <w:bCs/>
          <w:sz w:val="24"/>
          <w:szCs w:val="24"/>
          <w:u w:val="single"/>
          <w:lang w:val="en-US"/>
        </w:rPr>
        <w:lastRenderedPageBreak/>
        <w:t>Acknowledgement-</w:t>
      </w:r>
      <w:r>
        <w:rPr>
          <w:rFonts w:asciiTheme="majorHAnsi" w:hAnsiTheme="majorHAnsi" w:cstheme="majorHAnsi"/>
          <w:b/>
          <w:bCs/>
          <w:sz w:val="24"/>
          <w:szCs w:val="24"/>
          <w:lang w:val="en-US"/>
        </w:rPr>
        <w:t xml:space="preserve">I thank Dr OP Kalra (Vice chancellor) SGT University, Dr </w:t>
      </w:r>
      <w:proofErr w:type="spellStart"/>
      <w:r>
        <w:rPr>
          <w:rFonts w:asciiTheme="majorHAnsi" w:hAnsiTheme="majorHAnsi" w:cstheme="majorHAnsi"/>
          <w:b/>
          <w:bCs/>
          <w:sz w:val="24"/>
          <w:szCs w:val="24"/>
          <w:lang w:val="en-US"/>
        </w:rPr>
        <w:t>Nityanand</w:t>
      </w:r>
      <w:proofErr w:type="spellEnd"/>
      <w:r>
        <w:rPr>
          <w:rFonts w:asciiTheme="majorHAnsi" w:hAnsiTheme="majorHAnsi" w:cstheme="majorHAnsi"/>
          <w:b/>
          <w:bCs/>
          <w:sz w:val="24"/>
          <w:szCs w:val="24"/>
          <w:lang w:val="en-US"/>
        </w:rPr>
        <w:t xml:space="preserve"> Sharma (Prof and HOD Medicine) for their guidance.</w:t>
      </w:r>
    </w:p>
    <w:p w14:paraId="426A73C0" w14:textId="77777777" w:rsidR="009A368D" w:rsidRDefault="009A368D">
      <w:pPr>
        <w:rPr>
          <w:rFonts w:asciiTheme="majorHAnsi" w:hAnsiTheme="majorHAnsi" w:cstheme="majorHAnsi"/>
          <w:b/>
          <w:bCs/>
          <w:sz w:val="24"/>
          <w:szCs w:val="24"/>
          <w:lang w:val="en-US"/>
        </w:rPr>
      </w:pPr>
      <w:r w:rsidRPr="009A368D">
        <w:rPr>
          <w:rFonts w:asciiTheme="majorHAnsi" w:hAnsiTheme="majorHAnsi" w:cstheme="majorHAnsi"/>
          <w:b/>
          <w:bCs/>
          <w:sz w:val="24"/>
          <w:szCs w:val="24"/>
          <w:u w:val="single"/>
          <w:lang w:val="en-US"/>
        </w:rPr>
        <w:t>Conflict of interest</w:t>
      </w:r>
      <w:r>
        <w:rPr>
          <w:rFonts w:asciiTheme="majorHAnsi" w:hAnsiTheme="majorHAnsi" w:cstheme="majorHAnsi"/>
          <w:b/>
          <w:bCs/>
          <w:sz w:val="24"/>
          <w:szCs w:val="24"/>
          <w:lang w:val="en-US"/>
        </w:rPr>
        <w:t>-Ni</w:t>
      </w:r>
      <w:r w:rsidR="00340B77">
        <w:rPr>
          <w:rFonts w:asciiTheme="majorHAnsi" w:hAnsiTheme="majorHAnsi" w:cstheme="majorHAnsi"/>
          <w:b/>
          <w:bCs/>
          <w:sz w:val="24"/>
          <w:szCs w:val="24"/>
          <w:lang w:val="en-US"/>
        </w:rPr>
        <w:t>l</w:t>
      </w:r>
    </w:p>
    <w:p w14:paraId="08E766BE" w14:textId="77777777" w:rsidR="00340B77" w:rsidRPr="00340B77" w:rsidRDefault="009A368D">
      <w:pPr>
        <w:rPr>
          <w:rFonts w:asciiTheme="majorHAnsi" w:hAnsiTheme="majorHAnsi" w:cstheme="majorHAnsi"/>
          <w:b/>
          <w:bCs/>
          <w:sz w:val="24"/>
          <w:szCs w:val="24"/>
          <w:u w:val="single"/>
          <w:lang w:val="en-US"/>
        </w:rPr>
      </w:pPr>
      <w:r w:rsidRPr="00340B77">
        <w:rPr>
          <w:rFonts w:asciiTheme="majorHAnsi" w:hAnsiTheme="majorHAnsi" w:cstheme="majorHAnsi"/>
          <w:b/>
          <w:bCs/>
          <w:sz w:val="24"/>
          <w:szCs w:val="24"/>
          <w:u w:val="single"/>
          <w:lang w:val="en-US"/>
        </w:rPr>
        <w:t>References</w:t>
      </w:r>
    </w:p>
    <w:p w14:paraId="305D4045" w14:textId="77777777" w:rsidR="00340B77" w:rsidRPr="00340B77" w:rsidRDefault="00340B77">
      <w:pPr>
        <w:rPr>
          <w:rFonts w:asciiTheme="majorHAnsi" w:hAnsiTheme="majorHAnsi" w:cstheme="majorHAnsi"/>
          <w:b/>
          <w:bCs/>
          <w:sz w:val="24"/>
          <w:szCs w:val="24"/>
        </w:rPr>
      </w:pPr>
      <w:r>
        <w:t>1)</w:t>
      </w:r>
      <w:r w:rsidRPr="00340B77">
        <w:rPr>
          <w:rFonts w:asciiTheme="majorHAnsi" w:hAnsiTheme="majorHAnsi" w:cstheme="majorHAnsi"/>
          <w:b/>
          <w:bCs/>
          <w:sz w:val="24"/>
          <w:szCs w:val="24"/>
        </w:rPr>
        <w:t>Camara-</w:t>
      </w:r>
      <w:proofErr w:type="spellStart"/>
      <w:r w:rsidRPr="00340B77">
        <w:rPr>
          <w:rFonts w:asciiTheme="majorHAnsi" w:hAnsiTheme="majorHAnsi" w:cstheme="majorHAnsi"/>
          <w:b/>
          <w:bCs/>
          <w:sz w:val="24"/>
          <w:szCs w:val="24"/>
        </w:rPr>
        <w:t>Clayette</w:t>
      </w:r>
      <w:proofErr w:type="spellEnd"/>
      <w:r w:rsidRPr="00340B77">
        <w:rPr>
          <w:rFonts w:asciiTheme="majorHAnsi" w:hAnsiTheme="majorHAnsi" w:cstheme="majorHAnsi"/>
          <w:b/>
          <w:bCs/>
          <w:sz w:val="24"/>
          <w:szCs w:val="24"/>
        </w:rPr>
        <w:t xml:space="preserve"> V, </w:t>
      </w:r>
      <w:proofErr w:type="spellStart"/>
      <w:r w:rsidRPr="00340B77">
        <w:rPr>
          <w:rFonts w:asciiTheme="majorHAnsi" w:hAnsiTheme="majorHAnsi" w:cstheme="majorHAnsi"/>
          <w:b/>
          <w:bCs/>
          <w:sz w:val="24"/>
          <w:szCs w:val="24"/>
        </w:rPr>
        <w:t>Rahuel</w:t>
      </w:r>
      <w:proofErr w:type="spellEnd"/>
      <w:r w:rsidRPr="00340B77">
        <w:rPr>
          <w:rFonts w:asciiTheme="majorHAnsi" w:hAnsiTheme="majorHAnsi" w:cstheme="majorHAnsi"/>
          <w:b/>
          <w:bCs/>
          <w:sz w:val="24"/>
          <w:szCs w:val="24"/>
        </w:rPr>
        <w:t xml:space="preserve"> C, Lopez C, </w:t>
      </w:r>
      <w:proofErr w:type="spellStart"/>
      <w:r w:rsidRPr="00340B77">
        <w:rPr>
          <w:rFonts w:asciiTheme="majorHAnsi" w:hAnsiTheme="majorHAnsi" w:cstheme="majorHAnsi"/>
          <w:b/>
          <w:bCs/>
          <w:sz w:val="24"/>
          <w:szCs w:val="24"/>
        </w:rPr>
        <w:t>Hattab</w:t>
      </w:r>
      <w:proofErr w:type="spellEnd"/>
      <w:r w:rsidRPr="00340B77">
        <w:rPr>
          <w:rFonts w:asciiTheme="majorHAnsi" w:hAnsiTheme="majorHAnsi" w:cstheme="majorHAnsi"/>
          <w:b/>
          <w:bCs/>
          <w:sz w:val="24"/>
          <w:szCs w:val="24"/>
        </w:rPr>
        <w:t xml:space="preserve"> C, </w:t>
      </w:r>
      <w:proofErr w:type="spellStart"/>
      <w:r w:rsidRPr="00340B77">
        <w:rPr>
          <w:rFonts w:asciiTheme="majorHAnsi" w:hAnsiTheme="majorHAnsi" w:cstheme="majorHAnsi"/>
          <w:b/>
          <w:bCs/>
          <w:sz w:val="24"/>
          <w:szCs w:val="24"/>
        </w:rPr>
        <w:t>Verkarre</w:t>
      </w:r>
      <w:proofErr w:type="spellEnd"/>
      <w:r w:rsidRPr="00340B77">
        <w:rPr>
          <w:rFonts w:asciiTheme="majorHAnsi" w:hAnsiTheme="majorHAnsi" w:cstheme="majorHAnsi"/>
          <w:b/>
          <w:bCs/>
          <w:sz w:val="24"/>
          <w:szCs w:val="24"/>
        </w:rPr>
        <w:t xml:space="preserve"> V, Bertrand O, </w:t>
      </w:r>
      <w:proofErr w:type="spellStart"/>
      <w:r w:rsidRPr="00340B77">
        <w:rPr>
          <w:rFonts w:asciiTheme="majorHAnsi" w:hAnsiTheme="majorHAnsi" w:cstheme="majorHAnsi"/>
          <w:b/>
          <w:bCs/>
          <w:sz w:val="24"/>
          <w:szCs w:val="24"/>
        </w:rPr>
        <w:t>Cartron</w:t>
      </w:r>
      <w:proofErr w:type="spellEnd"/>
      <w:r w:rsidRPr="00340B77">
        <w:rPr>
          <w:rFonts w:asciiTheme="majorHAnsi" w:hAnsiTheme="majorHAnsi" w:cstheme="majorHAnsi"/>
          <w:b/>
          <w:bCs/>
          <w:sz w:val="24"/>
          <w:szCs w:val="24"/>
        </w:rPr>
        <w:t xml:space="preserve"> JP. Transcriptional regulation of the KEL gene and Kell protein expression in erythroid and non-erythroid cells. </w:t>
      </w:r>
      <w:proofErr w:type="spellStart"/>
      <w:r w:rsidRPr="00340B77">
        <w:rPr>
          <w:rFonts w:asciiTheme="majorHAnsi" w:hAnsiTheme="majorHAnsi" w:cstheme="majorHAnsi"/>
          <w:b/>
          <w:bCs/>
          <w:sz w:val="24"/>
          <w:szCs w:val="24"/>
        </w:rPr>
        <w:t>Biochem</w:t>
      </w:r>
      <w:proofErr w:type="spellEnd"/>
      <w:r w:rsidRPr="00340B77">
        <w:rPr>
          <w:rFonts w:asciiTheme="majorHAnsi" w:hAnsiTheme="majorHAnsi" w:cstheme="majorHAnsi"/>
          <w:b/>
          <w:bCs/>
          <w:sz w:val="24"/>
          <w:szCs w:val="24"/>
        </w:rPr>
        <w:t xml:space="preserve"> J. </w:t>
      </w:r>
      <w:proofErr w:type="gramStart"/>
      <w:r w:rsidRPr="00340B77">
        <w:rPr>
          <w:rFonts w:asciiTheme="majorHAnsi" w:hAnsiTheme="majorHAnsi" w:cstheme="majorHAnsi"/>
          <w:b/>
          <w:bCs/>
          <w:sz w:val="24"/>
          <w:szCs w:val="24"/>
        </w:rPr>
        <w:t>2001;356:171</w:t>
      </w:r>
      <w:proofErr w:type="gramEnd"/>
      <w:r w:rsidRPr="00340B77">
        <w:rPr>
          <w:rFonts w:asciiTheme="majorHAnsi" w:hAnsiTheme="majorHAnsi" w:cstheme="majorHAnsi"/>
          <w:b/>
          <w:bCs/>
          <w:sz w:val="24"/>
          <w:szCs w:val="24"/>
        </w:rPr>
        <w:t>–80. PubMed PMID: 11336649.</w:t>
      </w:r>
    </w:p>
    <w:p w14:paraId="04776838" w14:textId="77777777" w:rsidR="00340B77" w:rsidRPr="00340B77" w:rsidRDefault="00340B77">
      <w:pPr>
        <w:rPr>
          <w:rFonts w:asciiTheme="majorHAnsi" w:hAnsiTheme="majorHAnsi" w:cstheme="majorHAnsi"/>
          <w:b/>
          <w:bCs/>
          <w:sz w:val="24"/>
          <w:szCs w:val="24"/>
        </w:rPr>
      </w:pPr>
      <w:r w:rsidRPr="00340B77">
        <w:rPr>
          <w:rFonts w:asciiTheme="majorHAnsi" w:hAnsiTheme="majorHAnsi" w:cstheme="majorHAnsi"/>
          <w:b/>
          <w:bCs/>
          <w:sz w:val="24"/>
          <w:szCs w:val="24"/>
        </w:rPr>
        <w:t xml:space="preserve"> 2) </w:t>
      </w:r>
      <w:proofErr w:type="spellStart"/>
      <w:r w:rsidRPr="00340B77">
        <w:rPr>
          <w:rFonts w:asciiTheme="majorHAnsi" w:hAnsiTheme="majorHAnsi" w:cstheme="majorHAnsi"/>
          <w:b/>
          <w:bCs/>
          <w:sz w:val="24"/>
          <w:szCs w:val="24"/>
        </w:rPr>
        <w:t>Chauveau</w:t>
      </w:r>
      <w:proofErr w:type="spellEnd"/>
      <w:r w:rsidRPr="00340B77">
        <w:rPr>
          <w:rFonts w:asciiTheme="majorHAnsi" w:hAnsiTheme="majorHAnsi" w:cstheme="majorHAnsi"/>
          <w:b/>
          <w:bCs/>
          <w:sz w:val="24"/>
          <w:szCs w:val="24"/>
        </w:rPr>
        <w:t xml:space="preserve"> M, Damon-</w:t>
      </w:r>
      <w:proofErr w:type="spellStart"/>
      <w:r w:rsidRPr="00340B77">
        <w:rPr>
          <w:rFonts w:asciiTheme="majorHAnsi" w:hAnsiTheme="majorHAnsi" w:cstheme="majorHAnsi"/>
          <w:b/>
          <w:bCs/>
          <w:sz w:val="24"/>
          <w:szCs w:val="24"/>
        </w:rPr>
        <w:t>Perriere</w:t>
      </w:r>
      <w:proofErr w:type="spellEnd"/>
      <w:r w:rsidRPr="00340B77">
        <w:rPr>
          <w:rFonts w:asciiTheme="majorHAnsi" w:hAnsiTheme="majorHAnsi" w:cstheme="majorHAnsi"/>
          <w:b/>
          <w:bCs/>
          <w:sz w:val="24"/>
          <w:szCs w:val="24"/>
        </w:rPr>
        <w:t xml:space="preserve"> N, Jung H, </w:t>
      </w:r>
      <w:proofErr w:type="spellStart"/>
      <w:r w:rsidRPr="00340B77">
        <w:rPr>
          <w:rFonts w:asciiTheme="majorHAnsi" w:hAnsiTheme="majorHAnsi" w:cstheme="majorHAnsi"/>
          <w:b/>
          <w:bCs/>
          <w:sz w:val="24"/>
          <w:szCs w:val="24"/>
        </w:rPr>
        <w:t>Latxague</w:t>
      </w:r>
      <w:proofErr w:type="spellEnd"/>
      <w:r w:rsidRPr="00340B77">
        <w:rPr>
          <w:rFonts w:asciiTheme="majorHAnsi" w:hAnsiTheme="majorHAnsi" w:cstheme="majorHAnsi"/>
          <w:b/>
          <w:bCs/>
          <w:sz w:val="24"/>
          <w:szCs w:val="24"/>
        </w:rPr>
        <w:t xml:space="preserve"> C, Spampinato U, </w:t>
      </w:r>
      <w:proofErr w:type="spellStart"/>
      <w:r w:rsidRPr="00340B77">
        <w:rPr>
          <w:rFonts w:asciiTheme="majorHAnsi" w:hAnsiTheme="majorHAnsi" w:cstheme="majorHAnsi"/>
          <w:b/>
          <w:bCs/>
          <w:sz w:val="24"/>
          <w:szCs w:val="24"/>
        </w:rPr>
        <w:t>Burbaud</w:t>
      </w:r>
      <w:proofErr w:type="spellEnd"/>
      <w:r w:rsidRPr="00340B77">
        <w:rPr>
          <w:rFonts w:asciiTheme="majorHAnsi" w:hAnsiTheme="majorHAnsi" w:cstheme="majorHAnsi"/>
          <w:b/>
          <w:bCs/>
          <w:sz w:val="24"/>
          <w:szCs w:val="24"/>
        </w:rPr>
        <w:t xml:space="preserve"> P, </w:t>
      </w:r>
      <w:proofErr w:type="spellStart"/>
      <w:r w:rsidRPr="00340B77">
        <w:rPr>
          <w:rFonts w:asciiTheme="majorHAnsi" w:hAnsiTheme="majorHAnsi" w:cstheme="majorHAnsi"/>
          <w:b/>
          <w:bCs/>
          <w:sz w:val="24"/>
          <w:szCs w:val="24"/>
        </w:rPr>
        <w:t>Tison</w:t>
      </w:r>
      <w:proofErr w:type="spellEnd"/>
      <w:r w:rsidRPr="00340B77">
        <w:rPr>
          <w:rFonts w:asciiTheme="majorHAnsi" w:hAnsiTheme="majorHAnsi" w:cstheme="majorHAnsi"/>
          <w:b/>
          <w:bCs/>
          <w:sz w:val="24"/>
          <w:szCs w:val="24"/>
        </w:rPr>
        <w:t xml:space="preserve"> F. Head drops are also observed in the McLeod syndrome. Mov </w:t>
      </w:r>
      <w:proofErr w:type="spellStart"/>
      <w:r w:rsidRPr="00340B77">
        <w:rPr>
          <w:rFonts w:asciiTheme="majorHAnsi" w:hAnsiTheme="majorHAnsi" w:cstheme="majorHAnsi"/>
          <w:b/>
          <w:bCs/>
          <w:sz w:val="24"/>
          <w:szCs w:val="24"/>
        </w:rPr>
        <w:t>Disord</w:t>
      </w:r>
      <w:proofErr w:type="spellEnd"/>
      <w:r w:rsidRPr="00340B77">
        <w:rPr>
          <w:rFonts w:asciiTheme="majorHAnsi" w:hAnsiTheme="majorHAnsi" w:cstheme="majorHAnsi"/>
          <w:b/>
          <w:bCs/>
          <w:sz w:val="24"/>
          <w:szCs w:val="24"/>
        </w:rPr>
        <w:t xml:space="preserve">. </w:t>
      </w:r>
      <w:proofErr w:type="gramStart"/>
      <w:r w:rsidRPr="00340B77">
        <w:rPr>
          <w:rFonts w:asciiTheme="majorHAnsi" w:hAnsiTheme="majorHAnsi" w:cstheme="majorHAnsi"/>
          <w:b/>
          <w:bCs/>
          <w:sz w:val="24"/>
          <w:szCs w:val="24"/>
        </w:rPr>
        <w:t>2011;26:1562</w:t>
      </w:r>
      <w:proofErr w:type="gramEnd"/>
      <w:r w:rsidRPr="00340B77">
        <w:rPr>
          <w:rFonts w:asciiTheme="majorHAnsi" w:hAnsiTheme="majorHAnsi" w:cstheme="majorHAnsi"/>
          <w:b/>
          <w:bCs/>
          <w:sz w:val="24"/>
          <w:szCs w:val="24"/>
        </w:rPr>
        <w:t xml:space="preserve">–3. PubMed PMID:  21469202. </w:t>
      </w:r>
    </w:p>
    <w:p w14:paraId="73E5D4F4" w14:textId="77777777" w:rsidR="00340B77" w:rsidRPr="00340B77" w:rsidRDefault="00340B77">
      <w:pPr>
        <w:rPr>
          <w:rFonts w:asciiTheme="majorHAnsi" w:hAnsiTheme="majorHAnsi" w:cstheme="majorHAnsi"/>
          <w:b/>
          <w:bCs/>
          <w:sz w:val="24"/>
          <w:szCs w:val="24"/>
        </w:rPr>
      </w:pPr>
      <w:r w:rsidRPr="00340B77">
        <w:rPr>
          <w:rFonts w:asciiTheme="majorHAnsi" w:hAnsiTheme="majorHAnsi" w:cstheme="majorHAnsi"/>
          <w:b/>
          <w:bCs/>
          <w:sz w:val="24"/>
          <w:szCs w:val="24"/>
        </w:rPr>
        <w:t xml:space="preserve">3) Ching KH, Westaway SK, </w:t>
      </w:r>
      <w:proofErr w:type="spellStart"/>
      <w:r w:rsidRPr="00340B77">
        <w:rPr>
          <w:rFonts w:asciiTheme="majorHAnsi" w:hAnsiTheme="majorHAnsi" w:cstheme="majorHAnsi"/>
          <w:b/>
          <w:bCs/>
          <w:sz w:val="24"/>
          <w:szCs w:val="24"/>
        </w:rPr>
        <w:t>Gitschier</w:t>
      </w:r>
      <w:proofErr w:type="spellEnd"/>
      <w:r w:rsidRPr="00340B77">
        <w:rPr>
          <w:rFonts w:asciiTheme="majorHAnsi" w:hAnsiTheme="majorHAnsi" w:cstheme="majorHAnsi"/>
          <w:b/>
          <w:bCs/>
          <w:sz w:val="24"/>
          <w:szCs w:val="24"/>
        </w:rPr>
        <w:t xml:space="preserve"> J, Higgins JJ, Hayflick SJ. HARP syndrome is allelic with pantothenate kinase-associated neurodegeneration. Neurology. </w:t>
      </w:r>
      <w:proofErr w:type="gramStart"/>
      <w:r w:rsidRPr="00340B77">
        <w:rPr>
          <w:rFonts w:asciiTheme="majorHAnsi" w:hAnsiTheme="majorHAnsi" w:cstheme="majorHAnsi"/>
          <w:b/>
          <w:bCs/>
          <w:sz w:val="24"/>
          <w:szCs w:val="24"/>
        </w:rPr>
        <w:t>2002;58:1673</w:t>
      </w:r>
      <w:proofErr w:type="gramEnd"/>
      <w:r w:rsidRPr="00340B77">
        <w:rPr>
          <w:rFonts w:asciiTheme="majorHAnsi" w:hAnsiTheme="majorHAnsi" w:cstheme="majorHAnsi"/>
          <w:b/>
          <w:bCs/>
          <w:sz w:val="24"/>
          <w:szCs w:val="24"/>
        </w:rPr>
        <w:t>–4. PubMed PMID: 12058097.</w:t>
      </w:r>
    </w:p>
    <w:p w14:paraId="53277FB6" w14:textId="77777777" w:rsidR="001640F9" w:rsidRPr="00340B77" w:rsidRDefault="00340B77">
      <w:pPr>
        <w:rPr>
          <w:rFonts w:asciiTheme="majorHAnsi" w:hAnsiTheme="majorHAnsi" w:cstheme="majorHAnsi"/>
          <w:b/>
          <w:bCs/>
          <w:sz w:val="24"/>
          <w:szCs w:val="24"/>
          <w:lang w:val="en-US"/>
        </w:rPr>
      </w:pPr>
      <w:r w:rsidRPr="00340B77">
        <w:rPr>
          <w:rFonts w:asciiTheme="majorHAnsi" w:hAnsiTheme="majorHAnsi" w:cstheme="majorHAnsi"/>
          <w:b/>
          <w:bCs/>
          <w:sz w:val="24"/>
          <w:szCs w:val="24"/>
        </w:rPr>
        <w:t xml:space="preserve"> 4) </w:t>
      </w:r>
      <w:proofErr w:type="spellStart"/>
      <w:r w:rsidRPr="00340B77">
        <w:rPr>
          <w:rFonts w:asciiTheme="majorHAnsi" w:hAnsiTheme="majorHAnsi" w:cstheme="majorHAnsi"/>
          <w:b/>
          <w:bCs/>
          <w:sz w:val="24"/>
          <w:szCs w:val="24"/>
        </w:rPr>
        <w:t>Danek</w:t>
      </w:r>
      <w:proofErr w:type="spellEnd"/>
      <w:r w:rsidRPr="00340B77">
        <w:rPr>
          <w:rFonts w:asciiTheme="majorHAnsi" w:hAnsiTheme="majorHAnsi" w:cstheme="majorHAnsi"/>
          <w:b/>
          <w:bCs/>
          <w:sz w:val="24"/>
          <w:szCs w:val="24"/>
        </w:rPr>
        <w:t xml:space="preserve"> A, Jung HH, </w:t>
      </w:r>
      <w:proofErr w:type="spellStart"/>
      <w:r w:rsidRPr="00340B77">
        <w:rPr>
          <w:rFonts w:asciiTheme="majorHAnsi" w:hAnsiTheme="majorHAnsi" w:cstheme="majorHAnsi"/>
          <w:b/>
          <w:bCs/>
          <w:sz w:val="24"/>
          <w:szCs w:val="24"/>
        </w:rPr>
        <w:t>Melone</w:t>
      </w:r>
      <w:proofErr w:type="spellEnd"/>
      <w:r w:rsidRPr="00340B77">
        <w:rPr>
          <w:rFonts w:asciiTheme="majorHAnsi" w:hAnsiTheme="majorHAnsi" w:cstheme="majorHAnsi"/>
          <w:b/>
          <w:bCs/>
          <w:sz w:val="24"/>
          <w:szCs w:val="24"/>
        </w:rPr>
        <w:t xml:space="preserve"> MA, </w:t>
      </w:r>
      <w:proofErr w:type="spellStart"/>
      <w:r w:rsidRPr="00340B77">
        <w:rPr>
          <w:rFonts w:asciiTheme="majorHAnsi" w:hAnsiTheme="majorHAnsi" w:cstheme="majorHAnsi"/>
          <w:b/>
          <w:bCs/>
          <w:sz w:val="24"/>
          <w:szCs w:val="24"/>
        </w:rPr>
        <w:t>Rampoldi</w:t>
      </w:r>
      <w:proofErr w:type="spellEnd"/>
      <w:r w:rsidRPr="00340B77">
        <w:rPr>
          <w:rFonts w:asciiTheme="majorHAnsi" w:hAnsiTheme="majorHAnsi" w:cstheme="majorHAnsi"/>
          <w:b/>
          <w:bCs/>
          <w:sz w:val="24"/>
          <w:szCs w:val="24"/>
        </w:rPr>
        <w:t xml:space="preserve"> L, Broccoli V, Walker RH. </w:t>
      </w:r>
      <w:proofErr w:type="spellStart"/>
      <w:r w:rsidRPr="00340B77">
        <w:rPr>
          <w:rFonts w:asciiTheme="majorHAnsi" w:hAnsiTheme="majorHAnsi" w:cstheme="majorHAnsi"/>
          <w:b/>
          <w:bCs/>
          <w:sz w:val="24"/>
          <w:szCs w:val="24"/>
        </w:rPr>
        <w:t>Neuroacanthocytosis</w:t>
      </w:r>
      <w:proofErr w:type="spellEnd"/>
      <w:r w:rsidRPr="00340B77">
        <w:rPr>
          <w:rFonts w:asciiTheme="majorHAnsi" w:hAnsiTheme="majorHAnsi" w:cstheme="majorHAnsi"/>
          <w:b/>
          <w:bCs/>
          <w:sz w:val="24"/>
          <w:szCs w:val="24"/>
        </w:rPr>
        <w:t xml:space="preserve">: new developments in a neglected group of dementing disorders. J </w:t>
      </w:r>
      <w:proofErr w:type="spellStart"/>
      <w:r w:rsidRPr="00340B77">
        <w:rPr>
          <w:rFonts w:asciiTheme="majorHAnsi" w:hAnsiTheme="majorHAnsi" w:cstheme="majorHAnsi"/>
          <w:b/>
          <w:bCs/>
          <w:sz w:val="24"/>
          <w:szCs w:val="24"/>
        </w:rPr>
        <w:t>Neurol</w:t>
      </w:r>
      <w:proofErr w:type="spellEnd"/>
      <w:r w:rsidRPr="00340B77">
        <w:rPr>
          <w:rFonts w:asciiTheme="majorHAnsi" w:hAnsiTheme="majorHAnsi" w:cstheme="majorHAnsi"/>
          <w:b/>
          <w:bCs/>
          <w:sz w:val="24"/>
          <w:szCs w:val="24"/>
        </w:rPr>
        <w:t xml:space="preserve"> Sci. 2005;229-230:171–86. PubMed PMID: 15760637.</w:t>
      </w:r>
    </w:p>
    <w:sectPr w:rsidR="001640F9" w:rsidRPr="00340B77" w:rsidSect="00FE7050">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ff5">
    <w:altName w:val="Cambria"/>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2A34975"/>
    <w:multiLevelType w:val="hybridMultilevel"/>
    <w:tmpl w:val="723CE132"/>
    <w:lvl w:ilvl="0" w:tplc="31448E66">
      <w:start w:val="1"/>
      <w:numFmt w:val="decimal"/>
      <w:lvlText w:val="%1)"/>
      <w:lvlJc w:val="left"/>
      <w:pPr>
        <w:ind w:left="720" w:hanging="360"/>
      </w:pPr>
      <w:rPr>
        <w:rFonts w:asciiTheme="majorHAnsi" w:hAnsiTheme="majorHAnsi" w:cstheme="majorHAnsi" w:hint="default"/>
        <w:b/>
        <w:sz w:val="24"/>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4A236260"/>
    <w:multiLevelType w:val="hybridMultilevel"/>
    <w:tmpl w:val="0EF29734"/>
    <w:lvl w:ilvl="0" w:tplc="066CDB28">
      <w:start w:val="1"/>
      <w:numFmt w:val="decimal"/>
      <w:lvlText w:val="%1)"/>
      <w:lvlJc w:val="left"/>
      <w:pPr>
        <w:ind w:left="1080" w:hanging="360"/>
      </w:pPr>
      <w:rPr>
        <w:rFonts w:hint="default"/>
      </w:rPr>
    </w:lvl>
    <w:lvl w:ilvl="1" w:tplc="40090019" w:tentative="1">
      <w:start w:val="1"/>
      <w:numFmt w:val="lowerLetter"/>
      <w:lvlText w:val="%2."/>
      <w:lvlJc w:val="left"/>
      <w:pPr>
        <w:ind w:left="1800" w:hanging="360"/>
      </w:pPr>
    </w:lvl>
    <w:lvl w:ilvl="2" w:tplc="4009001B" w:tentative="1">
      <w:start w:val="1"/>
      <w:numFmt w:val="lowerRoman"/>
      <w:lvlText w:val="%3."/>
      <w:lvlJc w:val="right"/>
      <w:pPr>
        <w:ind w:left="2520" w:hanging="180"/>
      </w:pPr>
    </w:lvl>
    <w:lvl w:ilvl="3" w:tplc="4009000F" w:tentative="1">
      <w:start w:val="1"/>
      <w:numFmt w:val="decimal"/>
      <w:lvlText w:val="%4."/>
      <w:lvlJc w:val="left"/>
      <w:pPr>
        <w:ind w:left="3240" w:hanging="360"/>
      </w:pPr>
    </w:lvl>
    <w:lvl w:ilvl="4" w:tplc="40090019" w:tentative="1">
      <w:start w:val="1"/>
      <w:numFmt w:val="lowerLetter"/>
      <w:lvlText w:val="%5."/>
      <w:lvlJc w:val="left"/>
      <w:pPr>
        <w:ind w:left="3960" w:hanging="360"/>
      </w:pPr>
    </w:lvl>
    <w:lvl w:ilvl="5" w:tplc="4009001B" w:tentative="1">
      <w:start w:val="1"/>
      <w:numFmt w:val="lowerRoman"/>
      <w:lvlText w:val="%6."/>
      <w:lvlJc w:val="right"/>
      <w:pPr>
        <w:ind w:left="4680" w:hanging="180"/>
      </w:pPr>
    </w:lvl>
    <w:lvl w:ilvl="6" w:tplc="4009000F" w:tentative="1">
      <w:start w:val="1"/>
      <w:numFmt w:val="decimal"/>
      <w:lvlText w:val="%7."/>
      <w:lvlJc w:val="left"/>
      <w:pPr>
        <w:ind w:left="5400" w:hanging="360"/>
      </w:pPr>
    </w:lvl>
    <w:lvl w:ilvl="7" w:tplc="40090019" w:tentative="1">
      <w:start w:val="1"/>
      <w:numFmt w:val="lowerLetter"/>
      <w:lvlText w:val="%8."/>
      <w:lvlJc w:val="left"/>
      <w:pPr>
        <w:ind w:left="6120" w:hanging="360"/>
      </w:pPr>
    </w:lvl>
    <w:lvl w:ilvl="8" w:tplc="4009001B" w:tentative="1">
      <w:start w:val="1"/>
      <w:numFmt w:val="lowerRoman"/>
      <w:lvlText w:val="%9."/>
      <w:lvlJc w:val="right"/>
      <w:pPr>
        <w:ind w:left="6840" w:hanging="180"/>
      </w:pPr>
    </w:lvl>
  </w:abstractNum>
  <w:num w:numId="1" w16cid:durableId="1603876976">
    <w:abstractNumId w:val="0"/>
  </w:num>
  <w:num w:numId="2" w16cid:durableId="19878752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47512"/>
    <w:rsid w:val="000663E4"/>
    <w:rsid w:val="00080C45"/>
    <w:rsid w:val="000878F2"/>
    <w:rsid w:val="000D19FF"/>
    <w:rsid w:val="000F7497"/>
    <w:rsid w:val="00157A8E"/>
    <w:rsid w:val="001640F9"/>
    <w:rsid w:val="00182B40"/>
    <w:rsid w:val="00184745"/>
    <w:rsid w:val="0018631F"/>
    <w:rsid w:val="001A2601"/>
    <w:rsid w:val="001B56A9"/>
    <w:rsid w:val="002215B7"/>
    <w:rsid w:val="002636CF"/>
    <w:rsid w:val="0027314E"/>
    <w:rsid w:val="002A7764"/>
    <w:rsid w:val="00330F44"/>
    <w:rsid w:val="00340B77"/>
    <w:rsid w:val="003472D4"/>
    <w:rsid w:val="003B00F4"/>
    <w:rsid w:val="003E5812"/>
    <w:rsid w:val="0043311F"/>
    <w:rsid w:val="004402A7"/>
    <w:rsid w:val="00442AAA"/>
    <w:rsid w:val="00447512"/>
    <w:rsid w:val="004857AB"/>
    <w:rsid w:val="004C6E05"/>
    <w:rsid w:val="004F2265"/>
    <w:rsid w:val="005603D3"/>
    <w:rsid w:val="00577669"/>
    <w:rsid w:val="005B74D6"/>
    <w:rsid w:val="005D6DEA"/>
    <w:rsid w:val="00643FD6"/>
    <w:rsid w:val="00645886"/>
    <w:rsid w:val="006B3ED7"/>
    <w:rsid w:val="00792743"/>
    <w:rsid w:val="007927FC"/>
    <w:rsid w:val="00844404"/>
    <w:rsid w:val="008D360C"/>
    <w:rsid w:val="00912882"/>
    <w:rsid w:val="00930C53"/>
    <w:rsid w:val="00973C78"/>
    <w:rsid w:val="00994D0E"/>
    <w:rsid w:val="009A368D"/>
    <w:rsid w:val="009F7B7F"/>
    <w:rsid w:val="00B220FD"/>
    <w:rsid w:val="00B66997"/>
    <w:rsid w:val="00BC1EB9"/>
    <w:rsid w:val="00BE43CE"/>
    <w:rsid w:val="00C05484"/>
    <w:rsid w:val="00CB4937"/>
    <w:rsid w:val="00D45C2D"/>
    <w:rsid w:val="00D95A37"/>
    <w:rsid w:val="00E046F4"/>
    <w:rsid w:val="00E10282"/>
    <w:rsid w:val="00E368CC"/>
    <w:rsid w:val="00E442A1"/>
    <w:rsid w:val="00E96511"/>
    <w:rsid w:val="00EB54B3"/>
    <w:rsid w:val="00EE388D"/>
    <w:rsid w:val="00FE7050"/>
    <w:rsid w:val="00FF4B3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4:docId w14:val="14F9B863"/>
  <w15:docId w15:val="{C1075C16-E8EF-4E59-9DBE-9F50CCB082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E705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7669"/>
    <w:rPr>
      <w:color w:val="0000FF"/>
      <w:u w:val="single"/>
    </w:rPr>
  </w:style>
  <w:style w:type="table" w:styleId="TableGrid">
    <w:name w:val="Table Grid"/>
    <w:basedOn w:val="TableNormal"/>
    <w:uiPriority w:val="39"/>
    <w:rsid w:val="0064588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340B7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710037830">
      <w:bodyDiv w:val="1"/>
      <w:marLeft w:val="0"/>
      <w:marRight w:val="0"/>
      <w:marTop w:val="0"/>
      <w:marBottom w:val="0"/>
      <w:divBdr>
        <w:top w:val="none" w:sz="0" w:space="0" w:color="auto"/>
        <w:left w:val="none" w:sz="0" w:space="0" w:color="auto"/>
        <w:bottom w:val="none" w:sz="0" w:space="0" w:color="auto"/>
        <w:right w:val="none" w:sz="0" w:space="0" w:color="auto"/>
      </w:divBdr>
    </w:div>
    <w:div w:id="19167473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settings" Target="settings.xml"/><Relationship Id="rId7" Type="http://schemas.openxmlformats.org/officeDocument/2006/relationships/image" Target="media/image3.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jpeg"/><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1009</Words>
  <Characters>5756</Characters>
  <Application>Microsoft Office Word</Application>
  <DocSecurity>0</DocSecurity>
  <Lines>47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Chandramohan Bhardwaj</dc:creator>
  <cp:lastModifiedBy>Chandramohan Bhardwaj</cp:lastModifiedBy>
  <cp:revision>2</cp:revision>
  <dcterms:created xsi:type="dcterms:W3CDTF">2022-05-18T15:47:00Z</dcterms:created>
  <dcterms:modified xsi:type="dcterms:W3CDTF">2022-05-18T15:47:00Z</dcterms:modified>
</cp:coreProperties>
</file>