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4C5" w:rsidRPr="000C1B59" w:rsidRDefault="00DE24C5" w:rsidP="00DE24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C1B59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proofErr w:type="spellStart"/>
      <w:r w:rsidR="000C1B59" w:rsidRPr="000C1B59">
        <w:rPr>
          <w:b/>
          <w:sz w:val="24"/>
          <w:szCs w:val="24"/>
        </w:rPr>
        <w:t>Presynaptic</w:t>
      </w:r>
      <w:proofErr w:type="spellEnd"/>
      <w:r w:rsidR="000C1B59" w:rsidRPr="000C1B59">
        <w:rPr>
          <w:b/>
          <w:sz w:val="24"/>
          <w:szCs w:val="24"/>
        </w:rPr>
        <w:t xml:space="preserve"> plasticity: A hiatus in neuroscience, a hotspot for Brain disorders</w:t>
      </w:r>
    </w:p>
    <w:p w:rsidR="000C1B59" w:rsidRDefault="000C1B59" w:rsidP="00771C68">
      <w:pPr>
        <w:spacing w:line="240" w:lineRule="auto"/>
        <w:jc w:val="both"/>
      </w:pPr>
      <w:r>
        <w:t xml:space="preserve">Alexander J.A. </w:t>
      </w:r>
      <w:proofErr w:type="spellStart"/>
      <w:r>
        <w:t>Groffen</w:t>
      </w:r>
      <w:proofErr w:type="spellEnd"/>
      <w:r>
        <w:t xml:space="preserve"> Dept. of Functional Genomics and Clinical Genetics, VU University and VU Medical </w:t>
      </w:r>
      <w:proofErr w:type="spellStart"/>
      <w:r>
        <w:t>Center</w:t>
      </w:r>
      <w:proofErr w:type="spellEnd"/>
      <w:r>
        <w:t xml:space="preserve">, De </w:t>
      </w:r>
      <w:proofErr w:type="spellStart"/>
      <w:r>
        <w:t>Boelelaan</w:t>
      </w:r>
      <w:proofErr w:type="spellEnd"/>
      <w:r>
        <w:t xml:space="preserve"> 1085, 1081HV Amsterdam, The Netherlands.</w:t>
      </w:r>
    </w:p>
    <w:p w:rsidR="000C1B59" w:rsidRDefault="000C1B59" w:rsidP="00771C68">
      <w:pPr>
        <w:jc w:val="both"/>
      </w:pPr>
      <w:r>
        <w:t xml:space="preserve">Defects in synaptic strength and plasticity underlie many brain diseases, as illustrated by many recent findings from whole </w:t>
      </w:r>
      <w:proofErr w:type="spellStart"/>
      <w:r>
        <w:t>exome</w:t>
      </w:r>
      <w:proofErr w:type="spellEnd"/>
      <w:r>
        <w:t xml:space="preserve"> sequencing, but it remains a challenge to study the functional effect of clinically observed mutations in established models for neurotransmission. These studies typically focused on ‘classical’ fast neurotransmission that is evoked by </w:t>
      </w:r>
      <w:proofErr w:type="spellStart"/>
      <w:r>
        <w:t>actionpotentials</w:t>
      </w:r>
      <w:proofErr w:type="spellEnd"/>
      <w:r>
        <w:t xml:space="preserve"> (APs). We </w:t>
      </w:r>
      <w:proofErr w:type="spellStart"/>
      <w:r>
        <w:t>recentlydiscovered</w:t>
      </w:r>
      <w:proofErr w:type="spellEnd"/>
      <w:r>
        <w:t xml:space="preserve"> that AP-independent events, historically referred to as ‘spontaneous’ events, </w:t>
      </w:r>
      <w:proofErr w:type="spellStart"/>
      <w:r>
        <w:t>arein</w:t>
      </w:r>
      <w:proofErr w:type="spellEnd"/>
      <w:r>
        <w:t xml:space="preserve"> fact triggered by local Ca2+ increases that rely on specialized Ca2+ sensor proteins. In contrast to classical fast neurotransmission, genetic ablation of AP-independent neurotransmission produces viable </w:t>
      </w:r>
      <w:proofErr w:type="spellStart"/>
      <w:r>
        <w:t>neurologicalphenotypes</w:t>
      </w:r>
      <w:proofErr w:type="spellEnd"/>
      <w:r>
        <w:t xml:space="preserve"> and is therefore potentially relevant for disease gene characterization. </w:t>
      </w:r>
    </w:p>
    <w:p w:rsidR="000C1B59" w:rsidRDefault="000C1B59" w:rsidP="00771C68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Using whole-cell patch clamp electrophysiology in mammalian neurons, we refined our current working model by incorporating the contributions of classical and AP-independent neurotransmission. This cellular model was applied to investigate the synaptic effect of clinically observed mutations implicated in movement disorders, epilepsies, cognitive and autism-related disorders. The </w:t>
      </w:r>
      <w:proofErr w:type="spellStart"/>
      <w:r>
        <w:t>resultsprovide</w:t>
      </w:r>
      <w:proofErr w:type="spellEnd"/>
      <w:r>
        <w:t xml:space="preserve"> valuable insight to expand our map of the </w:t>
      </w:r>
      <w:proofErr w:type="spellStart"/>
      <w:r>
        <w:t>presynaptic</w:t>
      </w:r>
      <w:proofErr w:type="spellEnd"/>
      <w:r>
        <w:t xml:space="preserve"> gene network and shed more light on the </w:t>
      </w:r>
      <w:proofErr w:type="spellStart"/>
      <w:r>
        <w:t>etiology</w:t>
      </w:r>
      <w:proofErr w:type="spellEnd"/>
      <w:r>
        <w:t xml:space="preserve"> of several brain disorders. The results may facilitate disease classification based on </w:t>
      </w:r>
      <w:proofErr w:type="spellStart"/>
      <w:r>
        <w:t>moleculardiagnostics</w:t>
      </w:r>
      <w:proofErr w:type="spellEnd"/>
      <w:r>
        <w:t xml:space="preserve"> in future health care.</w:t>
      </w:r>
    </w:p>
    <w:p w:rsidR="000C1B59" w:rsidRPr="00771C68" w:rsidRDefault="000C1B59" w:rsidP="00771C6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C1B59" w:rsidRPr="00771C68" w:rsidSect="00E345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DE24C5"/>
    <w:rsid w:val="000C1B59"/>
    <w:rsid w:val="003323A6"/>
    <w:rsid w:val="00771C68"/>
    <w:rsid w:val="00D90F1B"/>
    <w:rsid w:val="00DE24C5"/>
    <w:rsid w:val="00E34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Afif AFIF</dc:creator>
  <cp:lastModifiedBy>SOURAV</cp:lastModifiedBy>
  <cp:revision>3</cp:revision>
  <dcterms:created xsi:type="dcterms:W3CDTF">2018-07-18T19:10:00Z</dcterms:created>
  <dcterms:modified xsi:type="dcterms:W3CDTF">2018-08-10T03:00:00Z</dcterms:modified>
</cp:coreProperties>
</file>