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54BFC" w:rsidRDefault="00854BFC" w:rsidP="00050F5B">
      <w:pPr>
        <w:pStyle w:val="Abstract"/>
        <w:autoSpaceDE w:val="0"/>
        <w:autoSpaceDN w:val="0"/>
        <w:adjustRightInd w:val="0"/>
        <w:rPr>
          <w:color w:val="000000" w:themeColor="text1"/>
          <w:szCs w:val="24"/>
        </w:rPr>
      </w:pPr>
      <w:r>
        <w:rPr>
          <w:color w:val="000000" w:themeColor="text1"/>
          <w:szCs w:val="24"/>
        </w:rPr>
        <w:t>Clim</w:t>
      </w:r>
      <w:r w:rsidR="00AE6BFE">
        <w:rPr>
          <w:color w:val="000000" w:themeColor="text1"/>
          <w:szCs w:val="24"/>
        </w:rPr>
        <w:t>ate Change in the USA Midwest: W</w:t>
      </w:r>
      <w:r>
        <w:rPr>
          <w:color w:val="000000" w:themeColor="text1"/>
          <w:szCs w:val="24"/>
        </w:rPr>
        <w:t>hat the maize an</w:t>
      </w:r>
      <w:r w:rsidR="00AE6BFE">
        <w:rPr>
          <w:color w:val="000000" w:themeColor="text1"/>
          <w:szCs w:val="24"/>
        </w:rPr>
        <w:t>d s</w:t>
      </w:r>
      <w:r>
        <w:rPr>
          <w:color w:val="000000" w:themeColor="text1"/>
          <w:szCs w:val="24"/>
        </w:rPr>
        <w:t>oybeans are telling us.</w:t>
      </w:r>
    </w:p>
    <w:p w:rsidR="00854BFC" w:rsidRDefault="00854BFC" w:rsidP="00050F5B">
      <w:pPr>
        <w:pStyle w:val="Abstract"/>
        <w:autoSpaceDE w:val="0"/>
        <w:autoSpaceDN w:val="0"/>
        <w:adjustRightInd w:val="0"/>
        <w:rPr>
          <w:color w:val="000000" w:themeColor="text1"/>
          <w:szCs w:val="24"/>
        </w:rPr>
      </w:pPr>
      <w:r>
        <w:rPr>
          <w:color w:val="000000" w:themeColor="text1"/>
          <w:szCs w:val="24"/>
        </w:rPr>
        <w:t xml:space="preserve">David A Lightfoot, GAAB-LLC, </w:t>
      </w:r>
      <w:r w:rsidR="00AE6BFE">
        <w:rPr>
          <w:color w:val="000000" w:themeColor="text1"/>
          <w:szCs w:val="24"/>
        </w:rPr>
        <w:t xml:space="preserve">PSAS, </w:t>
      </w:r>
      <w:r>
        <w:rPr>
          <w:color w:val="000000" w:themeColor="text1"/>
          <w:szCs w:val="24"/>
        </w:rPr>
        <w:t>SIUC Carbondale IL62901</w:t>
      </w:r>
    </w:p>
    <w:p w:rsidR="00050F5B" w:rsidRDefault="006703E9" w:rsidP="00050F5B">
      <w:pPr>
        <w:pStyle w:val="Abstract"/>
        <w:autoSpaceDE w:val="0"/>
        <w:autoSpaceDN w:val="0"/>
        <w:adjustRightInd w:val="0"/>
        <w:rPr>
          <w:color w:val="000000" w:themeColor="text1"/>
          <w:szCs w:val="24"/>
        </w:rPr>
      </w:pPr>
      <w:r>
        <w:rPr>
          <w:color w:val="000000" w:themeColor="text1"/>
          <w:szCs w:val="24"/>
        </w:rPr>
        <w:t xml:space="preserve">Climates change and bring on new diseases. </w:t>
      </w:r>
      <w:r w:rsidR="00854BFC">
        <w:rPr>
          <w:color w:val="000000" w:themeColor="text1"/>
          <w:szCs w:val="24"/>
        </w:rPr>
        <w:t xml:space="preserve">Plants mature later and later in the Midwest. Maize is ever more lacking in nutritional value. Soybean and Maize get more diseases from </w:t>
      </w:r>
      <w:proofErr w:type="spellStart"/>
      <w:proofErr w:type="gramStart"/>
      <w:r w:rsidR="00854BFC">
        <w:rPr>
          <w:color w:val="000000" w:themeColor="text1"/>
          <w:szCs w:val="24"/>
        </w:rPr>
        <w:t>th</w:t>
      </w:r>
      <w:proofErr w:type="spellEnd"/>
      <w:proofErr w:type="gramEnd"/>
      <w:r w:rsidR="00854BFC">
        <w:rPr>
          <w:color w:val="000000" w:themeColor="text1"/>
          <w:szCs w:val="24"/>
        </w:rPr>
        <w:t xml:space="preserve"> South than ever. </w:t>
      </w:r>
      <w:r w:rsidR="00050F5B" w:rsidRPr="00FB27EC">
        <w:rPr>
          <w:color w:val="000000" w:themeColor="text1"/>
          <w:szCs w:val="24"/>
        </w:rPr>
        <w:t xml:space="preserve">Novel tools to improve resistance to sudden death syndrome (SDS) and the underlying Fusarium root rot (FRR) caused by </w:t>
      </w:r>
      <w:r w:rsidR="00050F5B" w:rsidRPr="00FB27EC">
        <w:rPr>
          <w:i/>
          <w:color w:val="000000" w:themeColor="text1"/>
          <w:szCs w:val="24"/>
        </w:rPr>
        <w:t xml:space="preserve">Fusarium </w:t>
      </w:r>
      <w:proofErr w:type="spellStart"/>
      <w:r w:rsidR="00050F5B" w:rsidRPr="00FB27EC">
        <w:rPr>
          <w:i/>
          <w:color w:val="000000" w:themeColor="text1"/>
          <w:szCs w:val="24"/>
        </w:rPr>
        <w:t>virguliforme</w:t>
      </w:r>
      <w:proofErr w:type="spellEnd"/>
      <w:r w:rsidR="00050F5B" w:rsidRPr="00FB27EC">
        <w:rPr>
          <w:color w:val="000000" w:themeColor="text1"/>
          <w:szCs w:val="24"/>
        </w:rPr>
        <w:t xml:space="preserve"> (Aoki) have been developed for soybean [</w:t>
      </w:r>
      <w:r w:rsidR="00050F5B" w:rsidRPr="00FB27EC">
        <w:rPr>
          <w:i/>
          <w:color w:val="000000" w:themeColor="text1"/>
          <w:szCs w:val="24"/>
        </w:rPr>
        <w:t>Glycine max</w:t>
      </w:r>
      <w:r w:rsidR="00050F5B" w:rsidRPr="00FB27EC">
        <w:rPr>
          <w:color w:val="000000" w:themeColor="text1"/>
          <w:szCs w:val="24"/>
        </w:rPr>
        <w:t xml:space="preserve"> (L.) </w:t>
      </w:r>
      <w:proofErr w:type="spellStart"/>
      <w:proofErr w:type="gramStart"/>
      <w:r w:rsidR="00050F5B" w:rsidRPr="00FB27EC">
        <w:rPr>
          <w:color w:val="000000" w:themeColor="text1"/>
          <w:szCs w:val="24"/>
        </w:rPr>
        <w:t>Merr</w:t>
      </w:r>
      <w:proofErr w:type="spellEnd"/>
      <w:r w:rsidR="00050F5B" w:rsidRPr="00FB27EC">
        <w:rPr>
          <w:color w:val="000000" w:themeColor="text1"/>
          <w:szCs w:val="24"/>
        </w:rPr>
        <w:t>.].</w:t>
      </w:r>
      <w:proofErr w:type="gramEnd"/>
      <w:r w:rsidR="00050F5B">
        <w:rPr>
          <w:color w:val="000000" w:themeColor="text1"/>
          <w:szCs w:val="24"/>
        </w:rPr>
        <w:t xml:space="preserve"> </w:t>
      </w:r>
      <w:r>
        <w:rPr>
          <w:color w:val="000000" w:themeColor="text1"/>
          <w:szCs w:val="24"/>
        </w:rPr>
        <w:t xml:space="preserve">Mainly because this Rebel disease has marched </w:t>
      </w:r>
      <w:proofErr w:type="gramStart"/>
      <w:r>
        <w:rPr>
          <w:color w:val="000000" w:themeColor="text1"/>
          <w:szCs w:val="24"/>
        </w:rPr>
        <w:t>North</w:t>
      </w:r>
      <w:proofErr w:type="gramEnd"/>
      <w:r w:rsidR="00854BFC">
        <w:rPr>
          <w:color w:val="000000" w:themeColor="text1"/>
          <w:szCs w:val="24"/>
        </w:rPr>
        <w:t>,</w:t>
      </w:r>
      <w:r>
        <w:rPr>
          <w:color w:val="000000" w:themeColor="text1"/>
          <w:szCs w:val="24"/>
        </w:rPr>
        <w:t xml:space="preserve"> opposed by a Rebel </w:t>
      </w:r>
      <w:r w:rsidR="00061252">
        <w:rPr>
          <w:color w:val="000000" w:themeColor="text1"/>
          <w:szCs w:val="24"/>
        </w:rPr>
        <w:t xml:space="preserve">General </w:t>
      </w:r>
      <w:r>
        <w:rPr>
          <w:color w:val="000000" w:themeColor="text1"/>
          <w:szCs w:val="24"/>
        </w:rPr>
        <w:t>named cultivar</w:t>
      </w:r>
      <w:r w:rsidR="00854BFC">
        <w:rPr>
          <w:color w:val="000000" w:themeColor="text1"/>
          <w:szCs w:val="24"/>
        </w:rPr>
        <w:t xml:space="preserve"> (Forrest)</w:t>
      </w:r>
      <w:r>
        <w:rPr>
          <w:color w:val="000000" w:themeColor="text1"/>
          <w:szCs w:val="24"/>
        </w:rPr>
        <w:t xml:space="preserve">. </w:t>
      </w:r>
      <w:r w:rsidR="00050F5B">
        <w:rPr>
          <w:color w:val="000000" w:themeColor="text1"/>
          <w:szCs w:val="24"/>
        </w:rPr>
        <w:t>Between e</w:t>
      </w:r>
      <w:r w:rsidR="00050F5B" w:rsidRPr="00FB27EC">
        <w:rPr>
          <w:color w:val="000000" w:themeColor="text1"/>
          <w:szCs w:val="24"/>
        </w:rPr>
        <w:t>ighteen</w:t>
      </w:r>
      <w:r w:rsidR="00050F5B">
        <w:rPr>
          <w:color w:val="000000" w:themeColor="text1"/>
          <w:szCs w:val="24"/>
        </w:rPr>
        <w:t xml:space="preserve"> and thirty</w:t>
      </w:r>
      <w:r w:rsidR="00050F5B" w:rsidRPr="00FB27EC">
        <w:rPr>
          <w:color w:val="000000" w:themeColor="text1"/>
          <w:szCs w:val="24"/>
        </w:rPr>
        <w:t xml:space="preserve"> resistance loci have been identified </w:t>
      </w:r>
      <w:r w:rsidR="00050F5B">
        <w:rPr>
          <w:color w:val="000000" w:themeColor="text1"/>
          <w:szCs w:val="24"/>
        </w:rPr>
        <w:t>due to clustering the real number is unclear. Many were</w:t>
      </w:r>
      <w:r w:rsidR="00050F5B" w:rsidRPr="00FB27EC">
        <w:rPr>
          <w:color w:val="000000" w:themeColor="text1"/>
          <w:szCs w:val="24"/>
        </w:rPr>
        <w:t xml:space="preserve"> confirmed over the past </w:t>
      </w:r>
      <w:r w:rsidR="00050F5B">
        <w:rPr>
          <w:color w:val="000000" w:themeColor="text1"/>
          <w:szCs w:val="24"/>
        </w:rPr>
        <w:t>twenty one years</w:t>
      </w:r>
      <w:r w:rsidR="00050F5B" w:rsidRPr="00FB27EC">
        <w:rPr>
          <w:color w:val="000000" w:themeColor="text1"/>
          <w:szCs w:val="24"/>
        </w:rPr>
        <w:t xml:space="preserve"> (named </w:t>
      </w:r>
      <w:r w:rsidR="00050F5B" w:rsidRPr="00FB27EC">
        <w:rPr>
          <w:i/>
          <w:color w:val="000000" w:themeColor="text1"/>
          <w:szCs w:val="24"/>
        </w:rPr>
        <w:t>Rfs1</w:t>
      </w:r>
      <w:r w:rsidR="00050F5B" w:rsidRPr="00FB27EC">
        <w:rPr>
          <w:color w:val="000000" w:themeColor="text1"/>
          <w:szCs w:val="24"/>
        </w:rPr>
        <w:t xml:space="preserve"> to </w:t>
      </w:r>
      <w:r w:rsidR="00050F5B" w:rsidRPr="00FB27EC">
        <w:rPr>
          <w:i/>
          <w:color w:val="000000" w:themeColor="text1"/>
          <w:szCs w:val="24"/>
        </w:rPr>
        <w:t>Rfs18</w:t>
      </w:r>
      <w:r w:rsidR="00050F5B" w:rsidRPr="00FB27EC">
        <w:rPr>
          <w:color w:val="000000" w:themeColor="text1"/>
          <w:szCs w:val="24"/>
        </w:rPr>
        <w:t xml:space="preserve">). To select the beneficial alleles of 8 to 10 loci per cross needed for optimal resistance is a difficult task for plant breeders. Crops contend with many Fusaria, a group with a wide host range and flexible </w:t>
      </w:r>
      <w:proofErr w:type="spellStart"/>
      <w:r w:rsidR="00050F5B" w:rsidRPr="00FB27EC">
        <w:rPr>
          <w:color w:val="000000" w:themeColor="text1"/>
          <w:szCs w:val="24"/>
        </w:rPr>
        <w:t>hemibiotrophic</w:t>
      </w:r>
      <w:proofErr w:type="spellEnd"/>
      <w:r w:rsidR="00050F5B" w:rsidRPr="00FB27EC">
        <w:rPr>
          <w:color w:val="000000" w:themeColor="text1"/>
          <w:szCs w:val="24"/>
        </w:rPr>
        <w:t xml:space="preserve"> lifestyle. Full resistance is absent. SDS is a combination of two diseases. </w:t>
      </w:r>
      <w:proofErr w:type="gramStart"/>
      <w:r w:rsidR="00050F5B">
        <w:rPr>
          <w:color w:val="000000" w:themeColor="text1"/>
          <w:szCs w:val="24"/>
        </w:rPr>
        <w:t>FRR,</w:t>
      </w:r>
      <w:proofErr w:type="gramEnd"/>
      <w:r w:rsidR="00050F5B">
        <w:rPr>
          <w:color w:val="000000" w:themeColor="text1"/>
          <w:szCs w:val="24"/>
        </w:rPr>
        <w:t xml:space="preserve"> </w:t>
      </w:r>
      <w:r w:rsidR="00050F5B" w:rsidRPr="00FB27EC">
        <w:rPr>
          <w:color w:val="000000" w:themeColor="text1"/>
          <w:szCs w:val="24"/>
        </w:rPr>
        <w:t>includes rotted roots and toxin-restricted root development. Leaf scorch, supra-</w:t>
      </w:r>
      <w:proofErr w:type="spellStart"/>
      <w:r w:rsidR="00050F5B" w:rsidRPr="00FB27EC">
        <w:rPr>
          <w:color w:val="000000" w:themeColor="text1"/>
          <w:szCs w:val="24"/>
        </w:rPr>
        <w:t>petiolar</w:t>
      </w:r>
      <w:proofErr w:type="spellEnd"/>
      <w:r w:rsidR="00050F5B" w:rsidRPr="00FB27EC">
        <w:rPr>
          <w:color w:val="000000" w:themeColor="text1"/>
          <w:szCs w:val="24"/>
        </w:rPr>
        <w:t xml:space="preserve"> abscission, pod abortion and early plant maturity are consequences of many </w:t>
      </w:r>
      <w:proofErr w:type="gramStart"/>
      <w:r w:rsidR="00050F5B" w:rsidRPr="00FB27EC">
        <w:rPr>
          <w:color w:val="000000" w:themeColor="text1"/>
          <w:szCs w:val="24"/>
        </w:rPr>
        <w:t>toxin</w:t>
      </w:r>
      <w:proofErr w:type="gramEnd"/>
      <w:r w:rsidR="00050F5B" w:rsidRPr="00FB27EC">
        <w:rPr>
          <w:color w:val="000000" w:themeColor="text1"/>
          <w:szCs w:val="24"/>
        </w:rPr>
        <w:t xml:space="preserve"> to target interactions. Breeding for combined FRR and SDS resistance using a set of exciting new tools for pathogen quantification in roots</w:t>
      </w:r>
      <w:r w:rsidR="00854BFC">
        <w:rPr>
          <w:color w:val="000000" w:themeColor="text1"/>
          <w:szCs w:val="24"/>
        </w:rPr>
        <w:t xml:space="preserve"> has </w:t>
      </w:r>
      <w:proofErr w:type="spellStart"/>
      <w:r w:rsidR="00854BFC">
        <w:rPr>
          <w:color w:val="000000" w:themeColor="text1"/>
          <w:szCs w:val="24"/>
        </w:rPr>
        <w:t>progresssed</w:t>
      </w:r>
      <w:proofErr w:type="spellEnd"/>
      <w:r w:rsidR="00050F5B" w:rsidRPr="00FB27EC">
        <w:rPr>
          <w:color w:val="000000" w:themeColor="text1"/>
          <w:szCs w:val="24"/>
        </w:rPr>
        <w:t xml:space="preserve">. Resistance genes were proven, including GmRLK18-1 (Glyma_18_02680) </w:t>
      </w:r>
      <w:r w:rsidR="00050F5B" w:rsidRPr="00FB27EC">
        <w:rPr>
          <w:i/>
          <w:color w:val="000000" w:themeColor="text1"/>
          <w:szCs w:val="24"/>
        </w:rPr>
        <w:t>Rfs2</w:t>
      </w:r>
      <w:r w:rsidR="00F83420">
        <w:rPr>
          <w:i/>
          <w:color w:val="000000" w:themeColor="text1"/>
          <w:szCs w:val="24"/>
        </w:rPr>
        <w:t xml:space="preserve"> </w:t>
      </w:r>
      <w:r w:rsidR="00F83420">
        <w:rPr>
          <w:color w:val="000000" w:themeColor="text1"/>
          <w:szCs w:val="24"/>
        </w:rPr>
        <w:t xml:space="preserve">through </w:t>
      </w:r>
      <w:proofErr w:type="spellStart"/>
      <w:r w:rsidR="00F83420">
        <w:rPr>
          <w:color w:val="000000" w:themeColor="text1"/>
          <w:szCs w:val="24"/>
        </w:rPr>
        <w:t>trangenics</w:t>
      </w:r>
      <w:proofErr w:type="spellEnd"/>
      <w:r w:rsidR="00050F5B" w:rsidRPr="00FB27EC">
        <w:rPr>
          <w:color w:val="000000" w:themeColor="text1"/>
          <w:szCs w:val="24"/>
        </w:rPr>
        <w:t xml:space="preserve">, and </w:t>
      </w:r>
      <w:r w:rsidR="00F83420">
        <w:rPr>
          <w:color w:val="000000" w:themeColor="text1"/>
          <w:szCs w:val="24"/>
        </w:rPr>
        <w:t xml:space="preserve">also </w:t>
      </w:r>
      <w:r w:rsidR="00050F5B" w:rsidRPr="00FB27EC">
        <w:rPr>
          <w:color w:val="000000" w:themeColor="text1"/>
          <w:szCs w:val="24"/>
        </w:rPr>
        <w:t>MIPs1a</w:t>
      </w:r>
      <w:r w:rsidR="00050F5B">
        <w:rPr>
          <w:color w:val="000000" w:themeColor="text1"/>
          <w:szCs w:val="24"/>
        </w:rPr>
        <w:t xml:space="preserve"> (</w:t>
      </w:r>
      <w:r w:rsidR="00050F5B" w:rsidRPr="00370D61">
        <w:rPr>
          <w:color w:val="000000" w:themeColor="text1"/>
          <w:szCs w:val="24"/>
        </w:rPr>
        <w:t>EC 5.5.1.4</w:t>
      </w:r>
      <w:r w:rsidR="00050F5B">
        <w:rPr>
          <w:color w:val="000000" w:themeColor="text1"/>
          <w:szCs w:val="24"/>
        </w:rPr>
        <w:t xml:space="preserve">; </w:t>
      </w:r>
      <w:r w:rsidR="00050F5B" w:rsidRPr="00050F5B">
        <w:rPr>
          <w:i/>
          <w:color w:val="000000" w:themeColor="text1"/>
          <w:szCs w:val="24"/>
        </w:rPr>
        <w:t>Rfs3</w:t>
      </w:r>
      <w:r w:rsidR="00050F5B">
        <w:rPr>
          <w:color w:val="000000" w:themeColor="text1"/>
          <w:szCs w:val="24"/>
        </w:rPr>
        <w:t>)</w:t>
      </w:r>
      <w:r w:rsidR="00F83420">
        <w:rPr>
          <w:color w:val="000000" w:themeColor="text1"/>
          <w:szCs w:val="24"/>
        </w:rPr>
        <w:t xml:space="preserve"> by mutation</w:t>
      </w:r>
      <w:r w:rsidR="00050F5B" w:rsidRPr="00FB27EC">
        <w:rPr>
          <w:color w:val="000000" w:themeColor="text1"/>
          <w:szCs w:val="24"/>
        </w:rPr>
        <w:t xml:space="preserve">. </w:t>
      </w:r>
      <w:r w:rsidR="00061252">
        <w:rPr>
          <w:color w:val="000000" w:themeColor="text1"/>
          <w:szCs w:val="24"/>
        </w:rPr>
        <w:t>NILs</w:t>
      </w:r>
      <w:r w:rsidR="00050F5B">
        <w:rPr>
          <w:color w:val="000000" w:themeColor="text1"/>
          <w:szCs w:val="24"/>
        </w:rPr>
        <w:t xml:space="preserve"> and SNPs were used to confirm two more genes on chromosome</w:t>
      </w:r>
      <w:r w:rsidR="00F83420">
        <w:rPr>
          <w:color w:val="000000" w:themeColor="text1"/>
          <w:szCs w:val="24"/>
        </w:rPr>
        <w:t xml:space="preserve"> 18</w:t>
      </w:r>
      <w:r w:rsidR="00050F5B">
        <w:rPr>
          <w:color w:val="000000" w:themeColor="text1"/>
          <w:szCs w:val="24"/>
        </w:rPr>
        <w:t xml:space="preserve"> (</w:t>
      </w:r>
      <w:proofErr w:type="spellStart"/>
      <w:r w:rsidR="00050F5B" w:rsidRPr="00050F5B">
        <w:rPr>
          <w:i/>
          <w:color w:val="000000" w:themeColor="text1"/>
          <w:szCs w:val="24"/>
        </w:rPr>
        <w:t>Rfs</w:t>
      </w:r>
      <w:proofErr w:type="spellEnd"/>
      <w:r w:rsidR="00050F5B">
        <w:rPr>
          <w:color w:val="000000" w:themeColor="text1"/>
          <w:szCs w:val="24"/>
        </w:rPr>
        <w:t xml:space="preserve"> and </w:t>
      </w:r>
      <w:r w:rsidR="00050F5B" w:rsidRPr="00050F5B">
        <w:rPr>
          <w:i/>
          <w:color w:val="000000" w:themeColor="text1"/>
          <w:szCs w:val="24"/>
        </w:rPr>
        <w:t>Rfs1</w:t>
      </w:r>
      <w:r w:rsidR="00050F5B">
        <w:rPr>
          <w:color w:val="000000" w:themeColor="text1"/>
          <w:szCs w:val="24"/>
        </w:rPr>
        <w:t xml:space="preserve">). Some candidate genes were identified. </w:t>
      </w:r>
      <w:r w:rsidR="00854BFC">
        <w:rPr>
          <w:color w:val="000000" w:themeColor="text1"/>
          <w:szCs w:val="24"/>
        </w:rPr>
        <w:t xml:space="preserve">Maize has been bred for nutritional </w:t>
      </w:r>
      <w:proofErr w:type="spellStart"/>
      <w:r w:rsidR="00854BFC">
        <w:rPr>
          <w:color w:val="000000" w:themeColor="text1"/>
          <w:szCs w:val="24"/>
        </w:rPr>
        <w:t>vaue</w:t>
      </w:r>
      <w:proofErr w:type="spellEnd"/>
      <w:r w:rsidR="00854BFC">
        <w:rPr>
          <w:color w:val="000000" w:themeColor="text1"/>
          <w:szCs w:val="24"/>
        </w:rPr>
        <w:t>, not just weight at the farm gate…</w:t>
      </w:r>
      <w:r w:rsidR="00050F5B" w:rsidRPr="00FB27EC">
        <w:rPr>
          <w:color w:val="000000" w:themeColor="text1"/>
          <w:szCs w:val="24"/>
        </w:rPr>
        <w:t xml:space="preserve">The new tools provide an opportunity for new breeding initiatives. </w:t>
      </w:r>
      <w:r w:rsidR="00061252">
        <w:rPr>
          <w:color w:val="000000" w:themeColor="text1"/>
          <w:szCs w:val="24"/>
        </w:rPr>
        <w:t>C</w:t>
      </w:r>
      <w:r w:rsidR="00050F5B">
        <w:rPr>
          <w:color w:val="000000" w:themeColor="text1"/>
          <w:szCs w:val="24"/>
        </w:rPr>
        <w:t>ore discoveries from the past 21</w:t>
      </w:r>
      <w:r w:rsidR="00854BFC">
        <w:rPr>
          <w:color w:val="000000" w:themeColor="text1"/>
          <w:szCs w:val="24"/>
        </w:rPr>
        <w:t xml:space="preserve"> </w:t>
      </w:r>
      <w:proofErr w:type="spellStart"/>
      <w:proofErr w:type="gramStart"/>
      <w:r w:rsidR="00050F5B" w:rsidRPr="00FB27EC">
        <w:rPr>
          <w:color w:val="000000" w:themeColor="text1"/>
          <w:szCs w:val="24"/>
        </w:rPr>
        <w:t>yr</w:t>
      </w:r>
      <w:r w:rsidR="00050F5B">
        <w:rPr>
          <w:color w:val="000000" w:themeColor="text1"/>
          <w:szCs w:val="24"/>
        </w:rPr>
        <w:t>s</w:t>
      </w:r>
      <w:proofErr w:type="spellEnd"/>
      <w:r w:rsidR="00061252">
        <w:rPr>
          <w:color w:val="000000" w:themeColor="text1"/>
          <w:szCs w:val="24"/>
        </w:rPr>
        <w:t xml:space="preserve">  aim</w:t>
      </w:r>
      <w:proofErr w:type="gramEnd"/>
      <w:r w:rsidR="00061252">
        <w:rPr>
          <w:color w:val="000000" w:themeColor="text1"/>
          <w:szCs w:val="24"/>
        </w:rPr>
        <w:t xml:space="preserve"> to</w:t>
      </w:r>
      <w:r w:rsidR="00050F5B" w:rsidRPr="00FB27EC">
        <w:rPr>
          <w:color w:val="000000" w:themeColor="text1"/>
          <w:szCs w:val="24"/>
        </w:rPr>
        <w:t xml:space="preserve"> incorporate best practices from old and new initiatives</w:t>
      </w:r>
      <w:r w:rsidR="00061252">
        <w:rPr>
          <w:color w:val="000000" w:themeColor="text1"/>
          <w:szCs w:val="24"/>
        </w:rPr>
        <w:t xml:space="preserve"> to deal with global warming</w:t>
      </w:r>
      <w:r w:rsidR="00050F5B" w:rsidRPr="00FB27EC">
        <w:rPr>
          <w:color w:val="000000" w:themeColor="text1"/>
          <w:szCs w:val="24"/>
        </w:rPr>
        <w:t>.</w:t>
      </w:r>
    </w:p>
    <w:p w:rsidR="0002574C" w:rsidRDefault="0002574C" w:rsidP="00050F5B">
      <w:pPr>
        <w:pStyle w:val="Abstract"/>
        <w:autoSpaceDE w:val="0"/>
        <w:autoSpaceDN w:val="0"/>
        <w:adjustRightInd w:val="0"/>
        <w:rPr>
          <w:color w:val="000000" w:themeColor="text1"/>
          <w:szCs w:val="24"/>
        </w:rPr>
      </w:pPr>
    </w:p>
    <w:p w:rsidR="0002574C" w:rsidRDefault="005F748B" w:rsidP="00050F5B">
      <w:pPr>
        <w:pStyle w:val="Abstract"/>
        <w:autoSpaceDE w:val="0"/>
        <w:autoSpaceDN w:val="0"/>
        <w:adjustRightInd w:val="0"/>
        <w:rPr>
          <w:color w:val="000000" w:themeColor="text1"/>
          <w:szCs w:val="24"/>
        </w:rPr>
      </w:pPr>
      <w:hyperlink r:id="rId7" w:history="1">
        <w:r w:rsidRPr="0057468C">
          <w:rPr>
            <w:rStyle w:val="Hyperlink"/>
            <w:szCs w:val="24"/>
          </w:rPr>
          <w:t>https://acpb2019.com/venue</w:t>
        </w:r>
      </w:hyperlink>
    </w:p>
    <w:p w:rsidR="005F748B" w:rsidRDefault="005F748B" w:rsidP="00050F5B">
      <w:pPr>
        <w:pStyle w:val="Abstract"/>
        <w:autoSpaceDE w:val="0"/>
        <w:autoSpaceDN w:val="0"/>
        <w:adjustRightInd w:val="0"/>
        <w:rPr>
          <w:color w:val="000000" w:themeColor="text1"/>
          <w:szCs w:val="24"/>
        </w:rPr>
      </w:pPr>
    </w:p>
    <w:p w:rsidR="005F748B" w:rsidRPr="00FB27EC" w:rsidRDefault="005F748B" w:rsidP="00050F5B">
      <w:pPr>
        <w:pStyle w:val="Abstract"/>
        <w:autoSpaceDE w:val="0"/>
        <w:autoSpaceDN w:val="0"/>
        <w:adjustRightInd w:val="0"/>
        <w:rPr>
          <w:color w:val="000000" w:themeColor="text1"/>
          <w:szCs w:val="24"/>
        </w:rPr>
      </w:pPr>
      <w:r>
        <w:rPr>
          <w:b/>
          <w:bCs/>
          <w:color w:val="212121"/>
          <w:shd w:val="clear" w:color="auto" w:fill="FFFFFF"/>
        </w:rPr>
        <w:t>Dear Dr. David A. Lightfoot</w:t>
      </w:r>
      <w:proofErr w:type="gramStart"/>
      <w:r>
        <w:rPr>
          <w:b/>
          <w:bCs/>
          <w:color w:val="212121"/>
          <w:shd w:val="clear" w:color="auto" w:fill="FFFFFF"/>
        </w:rPr>
        <w:t>,</w:t>
      </w:r>
      <w:proofErr w:type="gramEnd"/>
      <w:r>
        <w:rPr>
          <w:color w:val="212121"/>
          <w:shd w:val="clear" w:color="auto" w:fill="FFFFFF"/>
        </w:rPr>
        <w:br/>
      </w:r>
      <w:r>
        <w:rPr>
          <w:color w:val="212121"/>
          <w:shd w:val="clear" w:color="auto" w:fill="FFFFFF"/>
        </w:rPr>
        <w:br/>
        <w:t>Greetings from </w:t>
      </w:r>
      <w:r>
        <w:rPr>
          <w:b/>
          <w:bCs/>
          <w:color w:val="212121"/>
          <w:shd w:val="clear" w:color="auto" w:fill="FFFFFF"/>
        </w:rPr>
        <w:t>ACPB-2019</w:t>
      </w:r>
      <w:r>
        <w:rPr>
          <w:color w:val="212121"/>
          <w:shd w:val="clear" w:color="auto" w:fill="FFFFFF"/>
        </w:rPr>
        <w:t>!</w:t>
      </w:r>
      <w:r>
        <w:rPr>
          <w:color w:val="212121"/>
          <w:shd w:val="clear" w:color="auto" w:fill="FFFFFF"/>
        </w:rPr>
        <w:br/>
      </w:r>
      <w:r>
        <w:rPr>
          <w:color w:val="212121"/>
          <w:shd w:val="clear" w:color="auto" w:fill="FFFFFF"/>
        </w:rPr>
        <w:br/>
      </w:r>
      <w:r>
        <w:rPr>
          <w:rStyle w:val="contextualextensionhighlight"/>
          <w:color w:val="660000"/>
          <w:bdr w:val="none" w:sz="0" w:space="0" w:color="auto" w:frame="1"/>
          <w:shd w:val="clear" w:color="auto" w:fill="FFFFFF"/>
        </w:rPr>
        <w:t>We have gone through your publications and expertise entitled </w:t>
      </w:r>
      <w:r>
        <w:rPr>
          <w:rStyle w:val="contextualextensionhighlight"/>
          <w:b/>
          <w:bCs/>
          <w:color w:val="660000"/>
          <w:bdr w:val="none" w:sz="0" w:space="0" w:color="auto" w:frame="1"/>
          <w:shd w:val="clear" w:color="auto" w:fill="FFFFFF"/>
        </w:rPr>
        <w:t>“Integration of sudden death syndrome resistance loci in the soybean genome”</w:t>
      </w:r>
      <w:r>
        <w:rPr>
          <w:rStyle w:val="contextualextensionhighlight"/>
          <w:color w:val="660000"/>
          <w:bdr w:val="none" w:sz="0" w:space="0" w:color="auto" w:frame="1"/>
          <w:shd w:val="clear" w:color="auto" w:fill="FFFFFF"/>
        </w:rPr>
        <w:t>; we thought that it is suitable for our </w:t>
      </w:r>
      <w:r>
        <w:rPr>
          <w:rStyle w:val="currenthithighlight"/>
          <w:color w:val="FFFFFF"/>
          <w:bdr w:val="none" w:sz="0" w:space="0" w:color="auto" w:frame="1"/>
          <w:shd w:val="clear" w:color="auto" w:fill="D82300"/>
        </w:rPr>
        <w:t>conference</w:t>
      </w:r>
      <w:r>
        <w:rPr>
          <w:color w:val="660000"/>
          <w:bdr w:val="none" w:sz="0" w:space="0" w:color="auto" w:frame="1"/>
          <w:shd w:val="clear" w:color="auto" w:fill="FFFFFF"/>
        </w:rPr>
        <w:br/>
      </w:r>
      <w:r>
        <w:rPr>
          <w:rStyle w:val="contextualextensionhighlight"/>
          <w:b/>
          <w:bCs/>
          <w:color w:val="660000"/>
          <w:bdr w:val="none" w:sz="0" w:space="0" w:color="auto" w:frame="1"/>
          <w:shd w:val="clear" w:color="auto" w:fill="FFFFFF"/>
        </w:rPr>
        <w:t>2</w:t>
      </w:r>
      <w:r>
        <w:rPr>
          <w:rStyle w:val="contextualextensionhighlight"/>
          <w:b/>
          <w:bCs/>
          <w:color w:val="660000"/>
          <w:bdr w:val="none" w:sz="0" w:space="0" w:color="auto" w:frame="1"/>
          <w:shd w:val="clear" w:color="auto" w:fill="FFFFFF"/>
          <w:vertAlign w:val="superscript"/>
        </w:rPr>
        <w:t>nd</w:t>
      </w:r>
      <w:r>
        <w:rPr>
          <w:rStyle w:val="contextualextensionhighlight"/>
          <w:b/>
          <w:bCs/>
          <w:color w:val="660000"/>
          <w:bdr w:val="none" w:sz="0" w:space="0" w:color="auto" w:frame="1"/>
          <w:shd w:val="clear" w:color="auto" w:fill="FFFFFF"/>
        </w:rPr>
        <w:t> Annual Congress on Plant Science and Biosecurity</w:t>
      </w:r>
      <w:r>
        <w:rPr>
          <w:rStyle w:val="contextualextensionhighlight"/>
          <w:color w:val="660000"/>
          <w:bdr w:val="none" w:sz="0" w:space="0" w:color="auto" w:frame="1"/>
          <w:shd w:val="clear" w:color="auto" w:fill="FFFFFF"/>
        </w:rPr>
        <w:t>, which will be held on</w:t>
      </w:r>
      <w:r>
        <w:rPr>
          <w:color w:val="660000"/>
          <w:bdr w:val="none" w:sz="0" w:space="0" w:color="auto" w:frame="1"/>
          <w:shd w:val="clear" w:color="auto" w:fill="FFFFFF"/>
        </w:rPr>
        <w:br/>
      </w:r>
      <w:r>
        <w:rPr>
          <w:rStyle w:val="contextualextensionhighlight"/>
          <w:b/>
          <w:bCs/>
          <w:color w:val="660000"/>
          <w:bdr w:val="none" w:sz="0" w:space="0" w:color="auto" w:frame="1"/>
          <w:shd w:val="clear" w:color="auto" w:fill="FFFFFF"/>
        </w:rPr>
        <w:t>July 11-13, 2019</w:t>
      </w:r>
      <w:r>
        <w:rPr>
          <w:rStyle w:val="contextualextensionhighlight"/>
          <w:color w:val="660000"/>
          <w:bdr w:val="none" w:sz="0" w:space="0" w:color="auto" w:frame="1"/>
          <w:shd w:val="clear" w:color="auto" w:fill="FFFFFF"/>
        </w:rPr>
        <w:t> in </w:t>
      </w:r>
      <w:r>
        <w:rPr>
          <w:rStyle w:val="contextualextensionhighlight"/>
          <w:b/>
          <w:bCs/>
          <w:color w:val="660000"/>
          <w:bdr w:val="none" w:sz="0" w:space="0" w:color="auto" w:frame="1"/>
          <w:shd w:val="clear" w:color="auto" w:fill="FFFFFF"/>
        </w:rPr>
        <w:t>at </w:t>
      </w:r>
      <w:r>
        <w:rPr>
          <w:rStyle w:val="highlight"/>
          <w:b/>
          <w:bCs/>
          <w:color w:val="660000"/>
          <w:bdr w:val="none" w:sz="0" w:space="0" w:color="auto" w:frame="1"/>
          <w:shd w:val="clear" w:color="auto" w:fill="FFEE94"/>
        </w:rPr>
        <w:t>London</w:t>
      </w:r>
      <w:r>
        <w:rPr>
          <w:rStyle w:val="contextualextensionhighlight"/>
          <w:b/>
          <w:bCs/>
          <w:color w:val="660000"/>
          <w:bdr w:val="none" w:sz="0" w:space="0" w:color="auto" w:frame="1"/>
          <w:shd w:val="clear" w:color="auto" w:fill="FFFFFF"/>
        </w:rPr>
        <w:t>, UK</w:t>
      </w:r>
      <w:r>
        <w:rPr>
          <w:rStyle w:val="contextualextensionhighlight"/>
          <w:color w:val="660000"/>
          <w:bdr w:val="none" w:sz="0" w:space="0" w:color="auto" w:frame="1"/>
          <w:shd w:val="clear" w:color="auto" w:fill="FFFFFF"/>
        </w:rPr>
        <w:t>.</w:t>
      </w:r>
      <w:r>
        <w:rPr>
          <w:color w:val="212121"/>
          <w:shd w:val="clear" w:color="auto" w:fill="FFFFFF"/>
        </w:rPr>
        <w:t> I would like to invite you as a speaker to share your research work at our </w:t>
      </w:r>
      <w:r>
        <w:rPr>
          <w:rStyle w:val="highlight"/>
          <w:color w:val="212121"/>
          <w:shd w:val="clear" w:color="auto" w:fill="FFEE94"/>
        </w:rPr>
        <w:t>conference</w:t>
      </w:r>
      <w:r>
        <w:rPr>
          <w:color w:val="212121"/>
          <w:shd w:val="clear" w:color="auto" w:fill="FFFFFF"/>
        </w:rPr>
        <w:t>.</w:t>
      </w:r>
      <w:r>
        <w:rPr>
          <w:color w:val="212121"/>
          <w:shd w:val="clear" w:color="auto" w:fill="FFFFFF"/>
        </w:rPr>
        <w:br/>
      </w:r>
      <w:r>
        <w:rPr>
          <w:color w:val="212121"/>
          <w:shd w:val="clear" w:color="auto" w:fill="FFFFFF"/>
        </w:rPr>
        <w:br/>
        <w:t>For more details about the </w:t>
      </w:r>
      <w:r>
        <w:rPr>
          <w:rStyle w:val="highlight"/>
          <w:color w:val="212121"/>
          <w:shd w:val="clear" w:color="auto" w:fill="FFEE94"/>
        </w:rPr>
        <w:t>conference</w:t>
      </w:r>
      <w:r>
        <w:rPr>
          <w:color w:val="212121"/>
          <w:shd w:val="clear" w:color="auto" w:fill="FFFFFF"/>
        </w:rPr>
        <w:t>, please visit: </w:t>
      </w:r>
      <w:hyperlink r:id="rId8" w:tgtFrame="_blank" w:history="1">
        <w:r>
          <w:rPr>
            <w:rStyle w:val="Hyperlink"/>
            <w:b/>
            <w:bCs/>
            <w:shd w:val="clear" w:color="auto" w:fill="FFFFFF"/>
          </w:rPr>
          <w:t>https://acpb2019.com/</w:t>
        </w:r>
      </w:hyperlink>
      <w:r>
        <w:rPr>
          <w:color w:val="212121"/>
          <w:shd w:val="clear" w:color="auto" w:fill="FFFFFF"/>
        </w:rPr>
        <w:t> </w:t>
      </w:r>
      <w:r>
        <w:rPr>
          <w:color w:val="212121"/>
          <w:shd w:val="clear" w:color="auto" w:fill="FFFFFF"/>
        </w:rPr>
        <w:br/>
      </w:r>
      <w:r>
        <w:rPr>
          <w:color w:val="212121"/>
          <w:shd w:val="clear" w:color="auto" w:fill="FFFFFF"/>
        </w:rPr>
        <w:br/>
        <w:t>Confirmed keynote Speakers till date..</w:t>
      </w:r>
      <w:r>
        <w:rPr>
          <w:color w:val="212121"/>
          <w:shd w:val="clear" w:color="auto" w:fill="FFFFFF"/>
        </w:rPr>
        <w:br/>
      </w:r>
      <w:r>
        <w:rPr>
          <w:b/>
          <w:bCs/>
          <w:color w:val="212121"/>
          <w:shd w:val="clear" w:color="auto" w:fill="FFFFFF"/>
        </w:rPr>
        <w:t xml:space="preserve">Dr. </w:t>
      </w:r>
      <w:proofErr w:type="spellStart"/>
      <w:r>
        <w:rPr>
          <w:b/>
          <w:bCs/>
          <w:color w:val="212121"/>
          <w:shd w:val="clear" w:color="auto" w:fill="FFFFFF"/>
        </w:rPr>
        <w:t>Ilan</w:t>
      </w:r>
      <w:proofErr w:type="spellEnd"/>
      <w:r>
        <w:rPr>
          <w:b/>
          <w:bCs/>
          <w:color w:val="212121"/>
          <w:shd w:val="clear" w:color="auto" w:fill="FFFFFF"/>
        </w:rPr>
        <w:t xml:space="preserve"> Chet</w:t>
      </w:r>
      <w:r>
        <w:rPr>
          <w:color w:val="212121"/>
          <w:shd w:val="clear" w:color="auto" w:fill="FFFFFF"/>
        </w:rPr>
        <w:t>, Hebrew University of Jerusalem, Israel</w:t>
      </w:r>
      <w:r>
        <w:rPr>
          <w:color w:val="212121"/>
          <w:shd w:val="clear" w:color="auto" w:fill="FFFFFF"/>
        </w:rPr>
        <w:br/>
      </w:r>
      <w:r>
        <w:rPr>
          <w:b/>
          <w:bCs/>
          <w:color w:val="212121"/>
          <w:shd w:val="clear" w:color="auto" w:fill="FFFFFF"/>
        </w:rPr>
        <w:t xml:space="preserve">Dr. Peter J. </w:t>
      </w:r>
      <w:proofErr w:type="spellStart"/>
      <w:r>
        <w:rPr>
          <w:b/>
          <w:bCs/>
          <w:color w:val="212121"/>
          <w:shd w:val="clear" w:color="auto" w:fill="FFFFFF"/>
        </w:rPr>
        <w:t>Leggo</w:t>
      </w:r>
      <w:proofErr w:type="spellEnd"/>
      <w:r>
        <w:rPr>
          <w:color w:val="212121"/>
          <w:shd w:val="clear" w:color="auto" w:fill="FFFFFF"/>
        </w:rPr>
        <w:t>, University of Cambridge, UK</w:t>
      </w:r>
      <w:r>
        <w:rPr>
          <w:color w:val="212121"/>
          <w:shd w:val="clear" w:color="auto" w:fill="FFFFFF"/>
        </w:rPr>
        <w:br/>
      </w:r>
      <w:r>
        <w:rPr>
          <w:b/>
          <w:bCs/>
          <w:color w:val="212121"/>
          <w:shd w:val="clear" w:color="auto" w:fill="FFFFFF"/>
        </w:rPr>
        <w:t>Dr. Jon West</w:t>
      </w:r>
      <w:r>
        <w:rPr>
          <w:color w:val="212121"/>
          <w:shd w:val="clear" w:color="auto" w:fill="FFFFFF"/>
        </w:rPr>
        <w:t xml:space="preserve">, </w:t>
      </w:r>
      <w:proofErr w:type="spellStart"/>
      <w:r>
        <w:rPr>
          <w:color w:val="212121"/>
          <w:shd w:val="clear" w:color="auto" w:fill="FFFFFF"/>
        </w:rPr>
        <w:t>Rothamsted</w:t>
      </w:r>
      <w:proofErr w:type="spellEnd"/>
      <w:r>
        <w:rPr>
          <w:color w:val="212121"/>
          <w:shd w:val="clear" w:color="auto" w:fill="FFFFFF"/>
        </w:rPr>
        <w:t xml:space="preserve"> Research, UK</w:t>
      </w:r>
      <w:r>
        <w:rPr>
          <w:color w:val="212121"/>
          <w:shd w:val="clear" w:color="auto" w:fill="FFFFFF"/>
        </w:rPr>
        <w:br/>
      </w:r>
      <w:r>
        <w:rPr>
          <w:color w:val="212121"/>
          <w:shd w:val="clear" w:color="auto" w:fill="FFFFFF"/>
        </w:rPr>
        <w:br/>
        <w:t>The confirmed speaker list till date: </w:t>
      </w:r>
      <w:hyperlink r:id="rId9" w:tgtFrame="_blank" w:history="1">
        <w:r>
          <w:rPr>
            <w:rStyle w:val="Hyperlink"/>
            <w:b/>
            <w:bCs/>
            <w:shd w:val="clear" w:color="auto" w:fill="FFFFFF"/>
          </w:rPr>
          <w:t>https://acpb2019.com/speakers.php</w:t>
        </w:r>
      </w:hyperlink>
      <w:r>
        <w:rPr>
          <w:color w:val="212121"/>
          <w:shd w:val="clear" w:color="auto" w:fill="FFFFFF"/>
        </w:rPr>
        <w:br/>
      </w:r>
      <w:r>
        <w:rPr>
          <w:color w:val="212121"/>
          <w:shd w:val="clear" w:color="auto" w:fill="FFFFFF"/>
        </w:rPr>
        <w:br/>
        <w:t>If you interested to deliver your valuable talk at our </w:t>
      </w:r>
      <w:r>
        <w:rPr>
          <w:rStyle w:val="highlight"/>
          <w:color w:val="212121"/>
          <w:shd w:val="clear" w:color="auto" w:fill="FFEE94"/>
        </w:rPr>
        <w:t>conference</w:t>
      </w:r>
      <w:r>
        <w:rPr>
          <w:color w:val="212121"/>
          <w:shd w:val="clear" w:color="auto" w:fill="FFFFFF"/>
        </w:rPr>
        <w:t xml:space="preserve">, please submit your abstract </w:t>
      </w:r>
      <w:proofErr w:type="spellStart"/>
      <w:r>
        <w:rPr>
          <w:color w:val="212121"/>
          <w:shd w:val="clear" w:color="auto" w:fill="FFFFFF"/>
        </w:rPr>
        <w:t>at:</w:t>
      </w:r>
      <w:hyperlink r:id="rId10" w:tgtFrame="_blank" w:history="1">
        <w:r>
          <w:rPr>
            <w:rStyle w:val="Hyperlink"/>
            <w:b/>
            <w:bCs/>
            <w:shd w:val="clear" w:color="auto" w:fill="FFFFFF"/>
          </w:rPr>
          <w:t>https</w:t>
        </w:r>
        <w:proofErr w:type="spellEnd"/>
        <w:r>
          <w:rPr>
            <w:rStyle w:val="Hyperlink"/>
            <w:b/>
            <w:bCs/>
            <w:shd w:val="clear" w:color="auto" w:fill="FFFFFF"/>
          </w:rPr>
          <w:t>://acpb2019.com/abstractsubmission.php</w:t>
        </w:r>
      </w:hyperlink>
      <w:r>
        <w:rPr>
          <w:color w:val="212121"/>
          <w:shd w:val="clear" w:color="auto" w:fill="FFFFFF"/>
        </w:rPr>
        <w:t> </w:t>
      </w:r>
      <w:r>
        <w:rPr>
          <w:color w:val="212121"/>
          <w:shd w:val="clear" w:color="auto" w:fill="FFFFFF"/>
        </w:rPr>
        <w:br/>
      </w:r>
      <w:r>
        <w:rPr>
          <w:color w:val="212121"/>
          <w:shd w:val="clear" w:color="auto" w:fill="FFFFFF"/>
        </w:rPr>
        <w:br/>
      </w:r>
      <w:r>
        <w:rPr>
          <w:b/>
          <w:bCs/>
          <w:color w:val="212121"/>
          <w:shd w:val="clear" w:color="auto" w:fill="FFFFFF"/>
        </w:rPr>
        <w:t>Note</w:t>
      </w:r>
      <w:r>
        <w:rPr>
          <w:color w:val="212121"/>
          <w:shd w:val="clear" w:color="auto" w:fill="FFFFFF"/>
        </w:rPr>
        <w:t>: We are pleased to inform you that, as an invited member you will be eligible to avail </w:t>
      </w:r>
      <w:r>
        <w:rPr>
          <w:b/>
          <w:bCs/>
          <w:color w:val="212121"/>
          <w:shd w:val="clear" w:color="auto" w:fill="FFFFFF"/>
        </w:rPr>
        <w:t>3 nights’ of free accommodation </w:t>
      </w:r>
      <w:r>
        <w:rPr>
          <w:color w:val="212121"/>
          <w:shd w:val="clear" w:color="auto" w:fill="FFFFFF"/>
        </w:rPr>
        <w:t>at the venue hotel during the </w:t>
      </w:r>
      <w:r>
        <w:rPr>
          <w:rStyle w:val="highlight"/>
          <w:color w:val="212121"/>
          <w:shd w:val="clear" w:color="auto" w:fill="FFEE94"/>
        </w:rPr>
        <w:t>conference</w:t>
      </w:r>
      <w:r>
        <w:rPr>
          <w:color w:val="212121"/>
          <w:shd w:val="clear" w:color="auto" w:fill="FFFFFF"/>
        </w:rPr>
        <w:t> dates.</w:t>
      </w:r>
      <w:r>
        <w:rPr>
          <w:color w:val="212121"/>
          <w:shd w:val="clear" w:color="auto" w:fill="FFFFFF"/>
        </w:rPr>
        <w:br/>
      </w:r>
      <w:r>
        <w:rPr>
          <w:color w:val="212121"/>
          <w:shd w:val="clear" w:color="auto" w:fill="FFFFFF"/>
        </w:rPr>
        <w:br/>
        <w:t>For any further information, please contact us. Looking forward to hearing from you soon.</w:t>
      </w:r>
      <w:r>
        <w:rPr>
          <w:color w:val="212121"/>
          <w:shd w:val="clear" w:color="auto" w:fill="FFFFFF"/>
        </w:rPr>
        <w:br/>
      </w:r>
      <w:r>
        <w:rPr>
          <w:color w:val="212121"/>
          <w:shd w:val="clear" w:color="auto" w:fill="FFFFFF"/>
        </w:rPr>
        <w:br/>
      </w:r>
      <w:r>
        <w:rPr>
          <w:b/>
          <w:bCs/>
          <w:color w:val="212121"/>
          <w:shd w:val="clear" w:color="auto" w:fill="FFFFFF"/>
        </w:rPr>
        <w:t>Best Regards</w:t>
      </w:r>
      <w:proofErr w:type="gramStart"/>
      <w:r>
        <w:rPr>
          <w:b/>
          <w:bCs/>
          <w:color w:val="212121"/>
          <w:shd w:val="clear" w:color="auto" w:fill="FFFFFF"/>
        </w:rPr>
        <w:t>,</w:t>
      </w:r>
      <w:proofErr w:type="gramEnd"/>
      <w:r>
        <w:rPr>
          <w:b/>
          <w:bCs/>
          <w:color w:val="212121"/>
          <w:shd w:val="clear" w:color="auto" w:fill="FFFFFF"/>
        </w:rPr>
        <w:br/>
      </w:r>
      <w:r>
        <w:rPr>
          <w:color w:val="212121"/>
          <w:shd w:val="clear" w:color="auto" w:fill="FFFFFF"/>
        </w:rPr>
        <w:t>Peter Griffin</w:t>
      </w:r>
      <w:r>
        <w:rPr>
          <w:color w:val="212121"/>
          <w:shd w:val="clear" w:color="auto" w:fill="FFFFFF"/>
        </w:rPr>
        <w:br/>
        <w:t>Program Director</w:t>
      </w:r>
      <w:r>
        <w:rPr>
          <w:color w:val="212121"/>
          <w:shd w:val="clear" w:color="auto" w:fill="FFFFFF"/>
        </w:rPr>
        <w:br/>
      </w:r>
      <w:r>
        <w:rPr>
          <w:color w:val="212121"/>
          <w:shd w:val="clear" w:color="auto" w:fill="FFFFFF"/>
        </w:rPr>
        <w:lastRenderedPageBreak/>
        <w:t>ACPB- 2019</w:t>
      </w:r>
      <w:r>
        <w:rPr>
          <w:color w:val="212121"/>
          <w:shd w:val="clear" w:color="auto" w:fill="FFFFFF"/>
        </w:rPr>
        <w:br/>
        <w:t>Phone: +1-408-352-1010</w:t>
      </w:r>
      <w:r>
        <w:rPr>
          <w:color w:val="212121"/>
          <w:shd w:val="clear" w:color="auto" w:fill="FFFFFF"/>
        </w:rPr>
        <w:br/>
        <w:t>Email: </w:t>
      </w:r>
      <w:hyperlink r:id="rId11" w:tgtFrame="_blank" w:history="1">
        <w:r>
          <w:rPr>
            <w:rStyle w:val="Hyperlink"/>
            <w:shd w:val="clear" w:color="auto" w:fill="FFFFFF"/>
          </w:rPr>
          <w:t>plantscience@acpb2019.com</w:t>
        </w:r>
      </w:hyperlink>
      <w:r>
        <w:rPr>
          <w:color w:val="212121"/>
          <w:shd w:val="clear" w:color="auto" w:fill="FFFFFF"/>
        </w:rPr>
        <w:t> </w:t>
      </w:r>
      <w:bookmarkStart w:id="0" w:name="_GoBack"/>
      <w:bookmarkEnd w:id="0"/>
    </w:p>
    <w:p w:rsidR="00050F5B" w:rsidRDefault="00050F5B">
      <w:r>
        <w:br w:type="page"/>
      </w:r>
    </w:p>
    <w:p w:rsidR="00727DDC" w:rsidRDefault="00B4358B" w:rsidP="00B4358B">
      <w:r>
        <w:lastRenderedPageBreak/>
        <w:t>As one of the cheapest agricultural inputs ($200-400 per Ha) nutrient (NPK) fertilizers tend to be applied in excess of crop needs. Since all crops are heavily fertilized directly or from the rotational crop residue high nutrient use efficiency (</w:t>
      </w:r>
      <w:proofErr w:type="spellStart"/>
      <w:r>
        <w:t>NutUE</w:t>
      </w:r>
      <w:proofErr w:type="spellEnd"/>
      <w:r>
        <w:t xml:space="preserve">) during high soil concentrations is the metric commonly targeted for improvement by breeders and biotechnologists in this </w:t>
      </w:r>
      <w:proofErr w:type="gramStart"/>
      <w:r>
        <w:t>field.</w:t>
      </w:r>
      <w:proofErr w:type="gramEnd"/>
      <w:r>
        <w:t xml:space="preserve">  </w:t>
      </w:r>
      <w:proofErr w:type="spellStart"/>
      <w:r>
        <w:t>NutUE</w:t>
      </w:r>
      <w:proofErr w:type="spellEnd"/>
      <w:r>
        <w:t xml:space="preserve"> is often defined as the percentage of fertilizer nutrients recovered by a crop. </w:t>
      </w:r>
      <w:proofErr w:type="spellStart"/>
      <w:proofErr w:type="gramStart"/>
      <w:r>
        <w:t>NutUE</w:t>
      </w:r>
      <w:proofErr w:type="spellEnd"/>
      <w:r>
        <w:t xml:space="preserve">  is</w:t>
      </w:r>
      <w:proofErr w:type="gramEnd"/>
      <w:r>
        <w:t xml:space="preserve"> the product of many components. On a </w:t>
      </w:r>
      <w:proofErr w:type="gramStart"/>
      <w:r>
        <w:t>coarse  scale</w:t>
      </w:r>
      <w:proofErr w:type="gramEnd"/>
      <w:r>
        <w:t xml:space="preserve"> </w:t>
      </w:r>
      <w:proofErr w:type="spellStart"/>
      <w:r>
        <w:t>NutUE</w:t>
      </w:r>
      <w:proofErr w:type="spellEnd"/>
      <w:r>
        <w:t xml:space="preserve"> is determined by  nutrient productivity (</w:t>
      </w:r>
      <w:proofErr w:type="spellStart"/>
      <w:r>
        <w:t>NutP</w:t>
      </w:r>
      <w:proofErr w:type="spellEnd"/>
      <w:r>
        <w:t>) and the mean residence time of nutrients (MRT). In turn they are expressions of: 1. N</w:t>
      </w:r>
      <w:r w:rsidR="003145D2">
        <w:t>utrient</w:t>
      </w:r>
      <w:r>
        <w:t xml:space="preserve"> uptake e</w:t>
      </w:r>
      <w:r w:rsidR="003145D2">
        <w:t>fficiency</w:t>
      </w:r>
      <w:proofErr w:type="gramStart"/>
      <w:r w:rsidR="003145D2">
        <w:t>;  2</w:t>
      </w:r>
      <w:proofErr w:type="gramEnd"/>
      <w:r w:rsidR="003145D2">
        <w:t>. The fraction of the nutrients</w:t>
      </w:r>
      <w:r>
        <w:t xml:space="preserve"> translocated to the seed;  3. The translocation index; 4. Soil supply efficiency; and 5. Developmental efficiency. Consequently on a fine genomic scale thousands of genes and hundreds of regulatory networks contribute to </w:t>
      </w:r>
      <w:proofErr w:type="spellStart"/>
      <w:r>
        <w:t>NutUE</w:t>
      </w:r>
      <w:proofErr w:type="spellEnd"/>
      <w:r>
        <w:t xml:space="preserve"> from seed germination to final harvest in the plant and hundreds more to the microbial activity in the soil. Improvement of cereal </w:t>
      </w:r>
      <w:proofErr w:type="spellStart"/>
      <w:r>
        <w:t>NutUE</w:t>
      </w:r>
      <w:proofErr w:type="spellEnd"/>
      <w:r>
        <w:t xml:space="preserve"> could enable practices directed toward reducing ground-water and coastal-water contamination by N,</w:t>
      </w:r>
      <w:r w:rsidR="003145D2">
        <w:t xml:space="preserve"> </w:t>
      </w:r>
      <w:r>
        <w:t xml:space="preserve">P and K. The decreased undesirable environmental effects and reduced dietary intakes could decrease several environmental, human and animal health problems. For brevity this presentation focuses on genes and regulatory networks with major effects on </w:t>
      </w:r>
      <w:proofErr w:type="spellStart"/>
      <w:r>
        <w:t>NutUE</w:t>
      </w:r>
      <w:proofErr w:type="spellEnd"/>
      <w:r>
        <w:t xml:space="preserve"> with an emphasis on patented technologies near commercialization and pending patents.</w:t>
      </w:r>
      <w:r w:rsidRPr="00B4358B">
        <w:t xml:space="preserve"> Enhanced </w:t>
      </w:r>
      <w:proofErr w:type="spellStart"/>
      <w:r>
        <w:t>NutUE</w:t>
      </w:r>
      <w:proofErr w:type="spellEnd"/>
      <w:r w:rsidRPr="00B4358B">
        <w:t xml:space="preserve"> by plants should enable crops to be cultivated under low nitrogen availability, slow </w:t>
      </w:r>
      <w:proofErr w:type="gramStart"/>
      <w:r>
        <w:t>and  “</w:t>
      </w:r>
      <w:proofErr w:type="gramEnd"/>
      <w:r>
        <w:t xml:space="preserve">intelligent” </w:t>
      </w:r>
      <w:r w:rsidRPr="00B4358B">
        <w:t>release fertilizers, water and biotic stress conditions or poor soil quality.</w:t>
      </w:r>
    </w:p>
    <w:p w:rsidR="00727DDC" w:rsidRDefault="00727DDC">
      <w:r>
        <w:br w:type="page"/>
      </w:r>
    </w:p>
    <w:p w:rsidR="006F4F9E" w:rsidRDefault="00727DDC" w:rsidP="00B4358B">
      <w:pPr>
        <w:rPr>
          <w:rFonts w:ascii="Times New Roman" w:eastAsia="Times New Roman" w:hAnsi="Times New Roman"/>
          <w:bCs/>
          <w:sz w:val="24"/>
          <w:szCs w:val="24"/>
        </w:rPr>
      </w:pPr>
      <w:r w:rsidRPr="00BE03C1">
        <w:rPr>
          <w:rFonts w:ascii="Times New Roman" w:eastAsia="Times New Roman" w:hAnsi="Times New Roman"/>
          <w:bCs/>
          <w:sz w:val="24"/>
          <w:szCs w:val="24"/>
        </w:rPr>
        <w:lastRenderedPageBreak/>
        <w:t>Soybean (</w:t>
      </w:r>
      <w:r w:rsidRPr="00BE03C1">
        <w:rPr>
          <w:rFonts w:ascii="Times New Roman" w:eastAsia="Times New Roman" w:hAnsi="Times New Roman"/>
          <w:bCs/>
          <w:i/>
          <w:sz w:val="24"/>
          <w:szCs w:val="24"/>
        </w:rPr>
        <w:t>Glycine max</w:t>
      </w:r>
      <w:r w:rsidRPr="00BE03C1">
        <w:rPr>
          <w:rFonts w:ascii="Times New Roman" w:eastAsia="Times New Roman" w:hAnsi="Times New Roman"/>
          <w:bCs/>
          <w:sz w:val="24"/>
          <w:szCs w:val="24"/>
        </w:rPr>
        <w:t xml:space="preserve"> (L. </w:t>
      </w:r>
      <w:proofErr w:type="spellStart"/>
      <w:r w:rsidRPr="00BE03C1">
        <w:rPr>
          <w:rFonts w:ascii="Times New Roman" w:eastAsia="Times New Roman" w:hAnsi="Times New Roman"/>
          <w:bCs/>
          <w:sz w:val="24"/>
          <w:szCs w:val="24"/>
        </w:rPr>
        <w:t>Merr</w:t>
      </w:r>
      <w:proofErr w:type="spellEnd"/>
      <w:r w:rsidRPr="00BE03C1">
        <w:rPr>
          <w:rFonts w:ascii="Times New Roman" w:eastAsia="Times New Roman" w:hAnsi="Times New Roman"/>
          <w:bCs/>
          <w:sz w:val="24"/>
          <w:szCs w:val="24"/>
        </w:rPr>
        <w:t>.)) resistance to an</w:t>
      </w:r>
      <w:sdt>
        <w:sdtPr>
          <w:rPr>
            <w:rFonts w:ascii="Times New Roman" w:eastAsia="Times New Roman" w:hAnsi="Times New Roman"/>
            <w:bCs/>
            <w:sz w:val="24"/>
            <w:szCs w:val="24"/>
          </w:rPr>
          <w:id w:val="-508449806"/>
          <w:citation/>
        </w:sdtPr>
        <w:sdtEndPr/>
        <w:sdtContent>
          <w:r w:rsidR="008F1A38">
            <w:rPr>
              <w:rFonts w:ascii="Times New Roman" w:eastAsia="Times New Roman" w:hAnsi="Times New Roman"/>
              <w:bCs/>
              <w:sz w:val="24"/>
              <w:szCs w:val="24"/>
            </w:rPr>
            <w:fldChar w:fldCharType="begin"/>
          </w:r>
          <w:r w:rsidR="008F1A38">
            <w:rPr>
              <w:rFonts w:ascii="Times New Roman" w:eastAsia="Times New Roman" w:hAnsi="Times New Roman"/>
              <w:bCs/>
              <w:sz w:val="24"/>
              <w:szCs w:val="24"/>
            </w:rPr>
            <w:instrText xml:space="preserve"> CITATION Placeholder1 \l 1033 </w:instrText>
          </w:r>
          <w:r w:rsidR="008F1A38">
            <w:rPr>
              <w:rFonts w:ascii="Times New Roman" w:eastAsia="Times New Roman" w:hAnsi="Times New Roman"/>
              <w:bCs/>
              <w:sz w:val="24"/>
              <w:szCs w:val="24"/>
            </w:rPr>
            <w:fldChar w:fldCharType="separate"/>
          </w:r>
          <w:r w:rsidR="008F1A38">
            <w:rPr>
              <w:rFonts w:ascii="Times New Roman" w:eastAsia="Times New Roman" w:hAnsi="Times New Roman"/>
              <w:bCs/>
              <w:noProof/>
              <w:sz w:val="24"/>
              <w:szCs w:val="24"/>
            </w:rPr>
            <w:t xml:space="preserve"> </w:t>
          </w:r>
          <w:r w:rsidR="008F1A38" w:rsidRPr="008F1A38">
            <w:rPr>
              <w:rFonts w:ascii="Times New Roman" w:eastAsia="Times New Roman" w:hAnsi="Times New Roman"/>
              <w:noProof/>
              <w:sz w:val="24"/>
              <w:szCs w:val="24"/>
            </w:rPr>
            <w:t>(Placeholder1)</w:t>
          </w:r>
          <w:r w:rsidR="008F1A38">
            <w:rPr>
              <w:rFonts w:ascii="Times New Roman" w:eastAsia="Times New Roman" w:hAnsi="Times New Roman"/>
              <w:bCs/>
              <w:sz w:val="24"/>
              <w:szCs w:val="24"/>
            </w:rPr>
            <w:fldChar w:fldCharType="end"/>
          </w:r>
        </w:sdtContent>
      </w:sdt>
      <w:r w:rsidRPr="00BE03C1">
        <w:rPr>
          <w:rFonts w:ascii="Times New Roman" w:eastAsia="Times New Roman" w:hAnsi="Times New Roman"/>
          <w:bCs/>
          <w:sz w:val="24"/>
          <w:szCs w:val="24"/>
        </w:rPr>
        <w:t xml:space="preserve">y population of  </w:t>
      </w:r>
      <w:proofErr w:type="spellStart"/>
      <w:r w:rsidRPr="00727DDC">
        <w:rPr>
          <w:rFonts w:ascii="Times New Roman" w:eastAsia="Times New Roman" w:hAnsi="Times New Roman"/>
          <w:bCs/>
          <w:i/>
          <w:sz w:val="24"/>
          <w:szCs w:val="24"/>
        </w:rPr>
        <w:t>Heterodera</w:t>
      </w:r>
      <w:proofErr w:type="spellEnd"/>
      <w:r w:rsidRPr="00727DDC">
        <w:rPr>
          <w:rFonts w:ascii="Times New Roman" w:eastAsia="Times New Roman" w:hAnsi="Times New Roman"/>
          <w:bCs/>
          <w:i/>
          <w:sz w:val="24"/>
          <w:szCs w:val="24"/>
        </w:rPr>
        <w:t xml:space="preserve"> </w:t>
      </w:r>
      <w:proofErr w:type="spellStart"/>
      <w:r w:rsidRPr="00727DDC">
        <w:rPr>
          <w:rFonts w:ascii="Times New Roman" w:eastAsia="Times New Roman" w:hAnsi="Times New Roman"/>
          <w:bCs/>
          <w:i/>
          <w:sz w:val="24"/>
          <w:szCs w:val="24"/>
        </w:rPr>
        <w:t>glycines</w:t>
      </w:r>
      <w:proofErr w:type="spellEnd"/>
      <w:r w:rsidRPr="00BE03C1">
        <w:rPr>
          <w:rFonts w:ascii="Times New Roman" w:eastAsia="Times New Roman" w:hAnsi="Times New Roman"/>
          <w:bCs/>
          <w:sz w:val="24"/>
          <w:szCs w:val="24"/>
        </w:rPr>
        <w:t xml:space="preserve"> (I.), or </w:t>
      </w:r>
      <w:r w:rsidRPr="002C63C9">
        <w:rPr>
          <w:rFonts w:ascii="Times New Roman" w:eastAsia="Times New Roman" w:hAnsi="Times New Roman"/>
          <w:bCs/>
          <w:i/>
          <w:sz w:val="24"/>
          <w:szCs w:val="24"/>
        </w:rPr>
        <w:t xml:space="preserve">Fusarium </w:t>
      </w:r>
      <w:proofErr w:type="spellStart"/>
      <w:r w:rsidRPr="002C63C9">
        <w:rPr>
          <w:rFonts w:ascii="Times New Roman" w:eastAsia="Times New Roman" w:hAnsi="Times New Roman"/>
          <w:bCs/>
          <w:i/>
          <w:sz w:val="24"/>
          <w:szCs w:val="24"/>
        </w:rPr>
        <w:t>virguliforme</w:t>
      </w:r>
      <w:proofErr w:type="spellEnd"/>
      <w:r w:rsidRPr="00BE03C1">
        <w:rPr>
          <w:rFonts w:ascii="Times New Roman" w:eastAsia="Times New Roman" w:hAnsi="Times New Roman"/>
          <w:bCs/>
          <w:sz w:val="24"/>
          <w:szCs w:val="24"/>
        </w:rPr>
        <w:t xml:space="preserve"> (</w:t>
      </w:r>
      <w:proofErr w:type="spellStart"/>
      <w:r w:rsidRPr="00BE03C1">
        <w:rPr>
          <w:rFonts w:ascii="Times New Roman" w:eastAsia="Times New Roman" w:hAnsi="Times New Roman"/>
          <w:bCs/>
          <w:sz w:val="24"/>
          <w:szCs w:val="24"/>
        </w:rPr>
        <w:t>Akoi</w:t>
      </w:r>
      <w:proofErr w:type="spellEnd"/>
      <w:r w:rsidRPr="00BE03C1">
        <w:rPr>
          <w:rFonts w:ascii="Times New Roman" w:eastAsia="Times New Roman" w:hAnsi="Times New Roman"/>
          <w:bCs/>
          <w:sz w:val="24"/>
          <w:szCs w:val="24"/>
        </w:rPr>
        <w:t xml:space="preserve">, O’Donnell, Homma &amp; </w:t>
      </w:r>
      <w:proofErr w:type="spellStart"/>
      <w:r w:rsidRPr="00BE03C1">
        <w:rPr>
          <w:rFonts w:ascii="Times New Roman" w:eastAsia="Times New Roman" w:hAnsi="Times New Roman"/>
          <w:bCs/>
          <w:sz w:val="24"/>
          <w:szCs w:val="24"/>
        </w:rPr>
        <w:t>Lattanzi</w:t>
      </w:r>
      <w:proofErr w:type="spellEnd"/>
      <w:r w:rsidRPr="00BE03C1">
        <w:rPr>
          <w:rFonts w:ascii="Times New Roman" w:eastAsia="Times New Roman" w:hAnsi="Times New Roman"/>
          <w:bCs/>
          <w:sz w:val="24"/>
          <w:szCs w:val="24"/>
        </w:rPr>
        <w:t xml:space="preserve">) required a functional allele at </w:t>
      </w:r>
      <w:r w:rsidRPr="00BE03C1">
        <w:rPr>
          <w:rFonts w:ascii="Times New Roman" w:eastAsia="Times New Roman" w:hAnsi="Times New Roman"/>
          <w:bCs/>
          <w:i/>
          <w:sz w:val="24"/>
          <w:szCs w:val="24"/>
        </w:rPr>
        <w:t>Rhg1/Rfs2</w:t>
      </w:r>
      <w:r w:rsidRPr="00BE03C1">
        <w:rPr>
          <w:rFonts w:ascii="Times New Roman" w:eastAsia="Times New Roman" w:hAnsi="Times New Roman"/>
          <w:bCs/>
          <w:sz w:val="24"/>
          <w:szCs w:val="24"/>
        </w:rPr>
        <w:t xml:space="preserve">. </w:t>
      </w:r>
      <w:r w:rsidRPr="00BE03C1">
        <w:rPr>
          <w:rFonts w:ascii="Times New Roman" w:eastAsia="Times New Roman" w:hAnsi="Times New Roman"/>
          <w:bCs/>
          <w:i/>
          <w:sz w:val="24"/>
          <w:szCs w:val="24"/>
        </w:rPr>
        <w:t xml:space="preserve">H. </w:t>
      </w:r>
      <w:proofErr w:type="spellStart"/>
      <w:r w:rsidRPr="00BE03C1">
        <w:rPr>
          <w:rFonts w:ascii="Times New Roman" w:eastAsia="Times New Roman" w:hAnsi="Times New Roman"/>
          <w:bCs/>
          <w:i/>
          <w:sz w:val="24"/>
          <w:szCs w:val="24"/>
        </w:rPr>
        <w:t>glycines</w:t>
      </w:r>
      <w:proofErr w:type="spellEnd"/>
      <w:r w:rsidRPr="00BE03C1">
        <w:rPr>
          <w:rFonts w:ascii="Times New Roman" w:eastAsia="Times New Roman" w:hAnsi="Times New Roman"/>
          <w:bCs/>
          <w:sz w:val="24"/>
          <w:szCs w:val="24"/>
        </w:rPr>
        <w:t xml:space="preserve">, the soybean cyst nematode (SCN) was an ancient, endemic, pest of soybean whereas </w:t>
      </w:r>
      <w:r w:rsidRPr="002C63C9">
        <w:rPr>
          <w:rFonts w:ascii="Times New Roman" w:eastAsia="Times New Roman" w:hAnsi="Times New Roman"/>
          <w:bCs/>
          <w:i/>
          <w:sz w:val="24"/>
          <w:szCs w:val="24"/>
        </w:rPr>
        <w:t xml:space="preserve">F. </w:t>
      </w:r>
      <w:proofErr w:type="spellStart"/>
      <w:r w:rsidRPr="002C63C9">
        <w:rPr>
          <w:rFonts w:ascii="Times New Roman" w:eastAsia="Times New Roman" w:hAnsi="Times New Roman"/>
          <w:bCs/>
          <w:i/>
          <w:sz w:val="24"/>
          <w:szCs w:val="24"/>
        </w:rPr>
        <w:t>virguliforme</w:t>
      </w:r>
      <w:proofErr w:type="spellEnd"/>
      <w:r w:rsidRPr="00BE03C1">
        <w:rPr>
          <w:rFonts w:ascii="Times New Roman" w:eastAsia="Times New Roman" w:hAnsi="Times New Roman"/>
          <w:bCs/>
          <w:sz w:val="24"/>
          <w:szCs w:val="24"/>
        </w:rPr>
        <w:t xml:space="preserve"> causal agent of sudden death syndrome (SDS), was a recent, regio</w:t>
      </w:r>
      <w:r>
        <w:rPr>
          <w:rFonts w:ascii="Times New Roman" w:eastAsia="Times New Roman" w:hAnsi="Times New Roman"/>
          <w:bCs/>
          <w:sz w:val="24"/>
          <w:szCs w:val="24"/>
        </w:rPr>
        <w:t>nal, pest. T</w:t>
      </w:r>
      <w:r w:rsidRPr="00BE03C1">
        <w:rPr>
          <w:rFonts w:ascii="Times New Roman" w:eastAsia="Times New Roman" w:hAnsi="Times New Roman"/>
          <w:bCs/>
          <w:sz w:val="24"/>
          <w:szCs w:val="24"/>
        </w:rPr>
        <w:t xml:space="preserve">he role of a receptor like kinase (RLK) GmRLK18-1 (Glyma_18_02680) </w:t>
      </w:r>
      <w:r>
        <w:rPr>
          <w:rFonts w:ascii="Times New Roman" w:eastAsia="Times New Roman" w:hAnsi="Times New Roman"/>
          <w:bCs/>
          <w:sz w:val="24"/>
          <w:szCs w:val="24"/>
        </w:rPr>
        <w:t xml:space="preserve">was </w:t>
      </w:r>
      <w:r w:rsidRPr="00BE03C1">
        <w:rPr>
          <w:rFonts w:ascii="Times New Roman" w:eastAsia="Times New Roman" w:hAnsi="Times New Roman"/>
          <w:bCs/>
          <w:sz w:val="24"/>
          <w:szCs w:val="24"/>
        </w:rPr>
        <w:t xml:space="preserve">within the </w:t>
      </w:r>
      <w:r w:rsidRPr="00BE03C1">
        <w:rPr>
          <w:rFonts w:ascii="Times New Roman" w:eastAsia="Times New Roman" w:hAnsi="Times New Roman"/>
          <w:bCs/>
          <w:i/>
          <w:sz w:val="24"/>
          <w:szCs w:val="24"/>
        </w:rPr>
        <w:t>Rhg1/Rfs2</w:t>
      </w:r>
      <w:r w:rsidRPr="00BE03C1">
        <w:rPr>
          <w:rFonts w:ascii="Times New Roman" w:eastAsia="Times New Roman" w:hAnsi="Times New Roman"/>
          <w:bCs/>
          <w:sz w:val="24"/>
          <w:szCs w:val="24"/>
        </w:rPr>
        <w:t xml:space="preserve"> locus </w:t>
      </w:r>
      <w:r>
        <w:rPr>
          <w:rFonts w:ascii="Times New Roman" w:eastAsia="Times New Roman" w:hAnsi="Times New Roman"/>
          <w:bCs/>
          <w:sz w:val="24"/>
          <w:szCs w:val="24"/>
        </w:rPr>
        <w:t xml:space="preserve">and </w:t>
      </w:r>
      <w:proofErr w:type="gramStart"/>
      <w:r>
        <w:rPr>
          <w:rFonts w:ascii="Times New Roman" w:eastAsia="Times New Roman" w:hAnsi="Times New Roman"/>
          <w:bCs/>
          <w:sz w:val="24"/>
          <w:szCs w:val="24"/>
        </w:rPr>
        <w:t xml:space="preserve">causes </w:t>
      </w:r>
      <w:r w:rsidRPr="00BE03C1">
        <w:rPr>
          <w:rFonts w:ascii="Times New Roman" w:eastAsia="Times New Roman" w:hAnsi="Times New Roman"/>
          <w:bCs/>
          <w:sz w:val="24"/>
          <w:szCs w:val="24"/>
        </w:rPr>
        <w:t xml:space="preserve"> resistance</w:t>
      </w:r>
      <w:proofErr w:type="gramEnd"/>
      <w:r w:rsidRPr="00BE03C1">
        <w:rPr>
          <w:rFonts w:ascii="Times New Roman" w:eastAsia="Times New Roman" w:hAnsi="Times New Roman"/>
          <w:bCs/>
          <w:sz w:val="24"/>
          <w:szCs w:val="24"/>
        </w:rPr>
        <w:t xml:space="preserve"> to SCN and SDS</w:t>
      </w:r>
      <w:r>
        <w:rPr>
          <w:rFonts w:ascii="Times New Roman" w:eastAsia="Times New Roman" w:hAnsi="Times New Roman"/>
          <w:bCs/>
          <w:sz w:val="24"/>
          <w:szCs w:val="24"/>
        </w:rPr>
        <w:t xml:space="preserve"> in trans</w:t>
      </w:r>
      <w:r w:rsidR="00947E14">
        <w:rPr>
          <w:rFonts w:ascii="Times New Roman" w:eastAsia="Times New Roman" w:hAnsi="Times New Roman"/>
          <w:bCs/>
          <w:sz w:val="24"/>
          <w:szCs w:val="24"/>
        </w:rPr>
        <w:t xml:space="preserve">- (actually cis-) </w:t>
      </w:r>
      <w:r>
        <w:rPr>
          <w:rFonts w:ascii="Times New Roman" w:eastAsia="Times New Roman" w:hAnsi="Times New Roman"/>
          <w:bCs/>
          <w:sz w:val="24"/>
          <w:szCs w:val="24"/>
        </w:rPr>
        <w:t>genic plants</w:t>
      </w:r>
      <w:r w:rsidRPr="00BE03C1">
        <w:rPr>
          <w:rFonts w:ascii="Times New Roman" w:eastAsia="Times New Roman" w:hAnsi="Times New Roman"/>
          <w:bCs/>
          <w:sz w:val="24"/>
          <w:szCs w:val="24"/>
        </w:rPr>
        <w:t>. A</w:t>
      </w:r>
      <w:r w:rsidR="00947E14">
        <w:rPr>
          <w:rFonts w:ascii="Times New Roman" w:eastAsia="Times New Roman" w:hAnsi="Times New Roman"/>
          <w:bCs/>
          <w:sz w:val="24"/>
          <w:szCs w:val="24"/>
        </w:rPr>
        <w:t xml:space="preserve">n 82 </w:t>
      </w:r>
      <w:proofErr w:type="spellStart"/>
      <w:r w:rsidR="00947E14">
        <w:rPr>
          <w:rFonts w:ascii="Times New Roman" w:eastAsia="Times New Roman" w:hAnsi="Times New Roman"/>
          <w:bCs/>
          <w:sz w:val="24"/>
          <w:szCs w:val="24"/>
        </w:rPr>
        <w:t>kbp</w:t>
      </w:r>
      <w:proofErr w:type="spellEnd"/>
      <w:r w:rsidRPr="00BE03C1">
        <w:rPr>
          <w:rFonts w:ascii="Times New Roman" w:eastAsia="Times New Roman" w:hAnsi="Times New Roman"/>
          <w:bCs/>
          <w:sz w:val="24"/>
          <w:szCs w:val="24"/>
        </w:rPr>
        <w:t xml:space="preserve"> BAC (B73p06) encompassing DNA from Peking </w:t>
      </w:r>
      <w:proofErr w:type="spellStart"/>
      <w:r w:rsidRPr="00BE03C1">
        <w:rPr>
          <w:rFonts w:ascii="Times New Roman" w:eastAsia="Times New Roman" w:hAnsi="Times New Roman"/>
          <w:bCs/>
          <w:sz w:val="24"/>
          <w:szCs w:val="24"/>
        </w:rPr>
        <w:t>introgressed</w:t>
      </w:r>
      <w:proofErr w:type="spellEnd"/>
      <w:r w:rsidRPr="00BE03C1">
        <w:rPr>
          <w:rFonts w:ascii="Times New Roman" w:eastAsia="Times New Roman" w:hAnsi="Times New Roman"/>
          <w:bCs/>
          <w:sz w:val="24"/>
          <w:szCs w:val="24"/>
        </w:rPr>
        <w:t xml:space="preserve"> into Forrest was sequenced from a resistant cultivar and compared to the sequences of two susceptible cult</w:t>
      </w:r>
      <w:r>
        <w:rPr>
          <w:rFonts w:ascii="Times New Roman" w:eastAsia="Times New Roman" w:hAnsi="Times New Roman"/>
          <w:bCs/>
          <w:sz w:val="24"/>
          <w:szCs w:val="24"/>
        </w:rPr>
        <w:t>i</w:t>
      </w:r>
      <w:r w:rsidRPr="00BE03C1">
        <w:rPr>
          <w:rFonts w:ascii="Times New Roman" w:eastAsia="Times New Roman" w:hAnsi="Times New Roman"/>
          <w:bCs/>
          <w:sz w:val="24"/>
          <w:szCs w:val="24"/>
        </w:rPr>
        <w:t>vars</w:t>
      </w:r>
      <w:r w:rsidR="00947E14">
        <w:rPr>
          <w:rFonts w:ascii="Times New Roman" w:eastAsia="Times New Roman" w:hAnsi="Times New Roman"/>
          <w:bCs/>
          <w:sz w:val="24"/>
          <w:szCs w:val="24"/>
        </w:rPr>
        <w:t xml:space="preserve"> from which exactly 800 SNPs were found. Across 62 sequenced genomes few additional SNPs were found. There were</w:t>
      </w:r>
      <w:r w:rsidRPr="00BE03C1">
        <w:rPr>
          <w:rFonts w:ascii="Times New Roman" w:eastAsia="Times New Roman" w:hAnsi="Times New Roman"/>
          <w:bCs/>
          <w:sz w:val="24"/>
          <w:szCs w:val="24"/>
        </w:rPr>
        <w:t xml:space="preserve"> only 18 SNPs between susceptible</w:t>
      </w:r>
      <w:r>
        <w:rPr>
          <w:rFonts w:ascii="Times New Roman" w:eastAsia="Times New Roman" w:hAnsi="Times New Roman"/>
          <w:bCs/>
          <w:sz w:val="24"/>
          <w:szCs w:val="24"/>
        </w:rPr>
        <w:t xml:space="preserve"> cultivar</w:t>
      </w:r>
      <w:r w:rsidRPr="00BE03C1">
        <w:rPr>
          <w:rFonts w:ascii="Times New Roman" w:eastAsia="Times New Roman" w:hAnsi="Times New Roman"/>
          <w:bCs/>
          <w:sz w:val="24"/>
          <w:szCs w:val="24"/>
        </w:rPr>
        <w:t xml:space="preserve">s. </w:t>
      </w:r>
      <w:r w:rsidR="00947E14">
        <w:rPr>
          <w:rFonts w:ascii="Times New Roman" w:eastAsia="Times New Roman" w:hAnsi="Times New Roman"/>
          <w:bCs/>
          <w:sz w:val="24"/>
          <w:szCs w:val="24"/>
        </w:rPr>
        <w:t xml:space="preserve">However the BAC did not encompass the repeat region inferred to be linked to </w:t>
      </w:r>
      <w:r w:rsidR="00947E14" w:rsidRPr="00947E14">
        <w:rPr>
          <w:rFonts w:ascii="Times New Roman" w:eastAsia="Times New Roman" w:hAnsi="Times New Roman"/>
          <w:bCs/>
          <w:i/>
          <w:sz w:val="24"/>
          <w:szCs w:val="24"/>
        </w:rPr>
        <w:t>Rhg1</w:t>
      </w:r>
      <w:r w:rsidR="00947E14">
        <w:rPr>
          <w:rFonts w:ascii="Times New Roman" w:eastAsia="Times New Roman" w:hAnsi="Times New Roman"/>
          <w:bCs/>
          <w:sz w:val="24"/>
          <w:szCs w:val="24"/>
        </w:rPr>
        <w:t xml:space="preserve"> in other studies. T</w:t>
      </w:r>
      <w:r w:rsidRPr="00BE03C1">
        <w:rPr>
          <w:rFonts w:ascii="Times New Roman" w:eastAsia="Times New Roman" w:hAnsi="Times New Roman"/>
          <w:bCs/>
          <w:sz w:val="24"/>
          <w:szCs w:val="24"/>
        </w:rPr>
        <w:t xml:space="preserve">he RLK </w:t>
      </w:r>
      <w:r w:rsidR="00947E14">
        <w:rPr>
          <w:rFonts w:ascii="Times New Roman" w:eastAsia="Times New Roman" w:hAnsi="Times New Roman"/>
          <w:bCs/>
          <w:sz w:val="24"/>
          <w:szCs w:val="24"/>
        </w:rPr>
        <w:t>as a cis-</w:t>
      </w:r>
      <w:proofErr w:type="spellStart"/>
      <w:r w:rsidR="00947E14">
        <w:rPr>
          <w:rFonts w:ascii="Times New Roman" w:eastAsia="Times New Roman" w:hAnsi="Times New Roman"/>
          <w:bCs/>
          <w:sz w:val="24"/>
          <w:szCs w:val="24"/>
        </w:rPr>
        <w:t>geneic</w:t>
      </w:r>
      <w:proofErr w:type="spellEnd"/>
      <w:r w:rsidR="00947E14">
        <w:rPr>
          <w:rFonts w:ascii="Times New Roman" w:eastAsia="Times New Roman" w:hAnsi="Times New Roman"/>
          <w:bCs/>
          <w:sz w:val="24"/>
          <w:szCs w:val="24"/>
        </w:rPr>
        <w:t xml:space="preserve"> </w:t>
      </w:r>
      <w:r w:rsidRPr="00BE03C1">
        <w:rPr>
          <w:rFonts w:ascii="Times New Roman" w:eastAsia="Times New Roman" w:hAnsi="Times New Roman"/>
          <w:bCs/>
          <w:sz w:val="24"/>
          <w:szCs w:val="24"/>
        </w:rPr>
        <w:t xml:space="preserve">was sufficient to confer nearly complete resistance to both root and leaf symptoms of SDS caused by </w:t>
      </w:r>
      <w:r w:rsidRPr="00BE03C1">
        <w:rPr>
          <w:rFonts w:ascii="Times New Roman" w:eastAsia="Times New Roman" w:hAnsi="Times New Roman"/>
          <w:bCs/>
          <w:i/>
          <w:sz w:val="24"/>
          <w:szCs w:val="24"/>
        </w:rPr>
        <w:t>F.</w:t>
      </w:r>
      <w:r w:rsidR="00947E14">
        <w:rPr>
          <w:rFonts w:ascii="Times New Roman" w:eastAsia="Times New Roman" w:hAnsi="Times New Roman"/>
          <w:bCs/>
          <w:i/>
          <w:sz w:val="24"/>
          <w:szCs w:val="24"/>
        </w:rPr>
        <w:t xml:space="preserve"> </w:t>
      </w:r>
      <w:proofErr w:type="spellStart"/>
      <w:r w:rsidRPr="00BE03C1">
        <w:rPr>
          <w:rFonts w:ascii="Times New Roman" w:eastAsia="Times New Roman" w:hAnsi="Times New Roman"/>
          <w:bCs/>
          <w:i/>
          <w:sz w:val="24"/>
          <w:szCs w:val="24"/>
        </w:rPr>
        <w:t>virguliforme</w:t>
      </w:r>
      <w:proofErr w:type="spellEnd"/>
      <w:r w:rsidRPr="00BE03C1">
        <w:rPr>
          <w:rFonts w:ascii="Times New Roman" w:eastAsia="Times New Roman" w:hAnsi="Times New Roman"/>
          <w:bCs/>
          <w:sz w:val="24"/>
          <w:szCs w:val="24"/>
        </w:rPr>
        <w:t xml:space="preserve"> and provided partial resistance to three different populations of nematodes (mature female cysts were reduced by 30-50%). Field trials of transg</w:t>
      </w:r>
      <w:r w:rsidR="00947E14">
        <w:rPr>
          <w:rFonts w:ascii="Times New Roman" w:eastAsia="Times New Roman" w:hAnsi="Times New Roman"/>
          <w:bCs/>
          <w:sz w:val="24"/>
          <w:szCs w:val="24"/>
        </w:rPr>
        <w:t xml:space="preserve">enic plants from 2010-2014 </w:t>
      </w:r>
      <w:r w:rsidRPr="00BE03C1">
        <w:rPr>
          <w:rFonts w:ascii="Times New Roman" w:eastAsia="Times New Roman" w:hAnsi="Times New Roman"/>
          <w:bCs/>
          <w:sz w:val="24"/>
          <w:szCs w:val="24"/>
        </w:rPr>
        <w:t>showed a</w:t>
      </w:r>
      <w:r w:rsidR="00947E14">
        <w:rPr>
          <w:rFonts w:ascii="Times New Roman" w:eastAsia="Times New Roman" w:hAnsi="Times New Roman"/>
          <w:bCs/>
          <w:sz w:val="24"/>
          <w:szCs w:val="24"/>
        </w:rPr>
        <w:t>n increase in resistance to SDS</w:t>
      </w:r>
      <w:r w:rsidRPr="00BE03C1">
        <w:rPr>
          <w:rFonts w:ascii="Times New Roman" w:eastAsia="Times New Roman" w:hAnsi="Times New Roman"/>
          <w:bCs/>
          <w:sz w:val="24"/>
          <w:szCs w:val="24"/>
        </w:rPr>
        <w:t xml:space="preserve"> </w:t>
      </w:r>
      <w:r w:rsidR="00947E14">
        <w:rPr>
          <w:rFonts w:ascii="Times New Roman" w:eastAsia="Times New Roman" w:hAnsi="Times New Roman"/>
          <w:bCs/>
          <w:sz w:val="24"/>
          <w:szCs w:val="24"/>
        </w:rPr>
        <w:t xml:space="preserve">and </w:t>
      </w:r>
      <w:r w:rsidRPr="00BE03C1">
        <w:rPr>
          <w:rFonts w:ascii="Times New Roman" w:eastAsia="Times New Roman" w:hAnsi="Times New Roman"/>
          <w:bCs/>
          <w:sz w:val="24"/>
          <w:szCs w:val="24"/>
        </w:rPr>
        <w:t>SCN. The inference that soybean has adapted part of an existing pathogen recognition and defense cascade (</w:t>
      </w:r>
      <w:proofErr w:type="spellStart"/>
      <w:r w:rsidRPr="00BE03C1">
        <w:rPr>
          <w:rFonts w:ascii="Times New Roman" w:eastAsia="Times New Roman" w:hAnsi="Times New Roman"/>
          <w:bCs/>
          <w:i/>
          <w:sz w:val="24"/>
          <w:szCs w:val="24"/>
        </w:rPr>
        <w:t>H.glycines</w:t>
      </w:r>
      <w:proofErr w:type="spellEnd"/>
      <w:r w:rsidRPr="00BE03C1">
        <w:rPr>
          <w:rFonts w:ascii="Times New Roman" w:eastAsia="Times New Roman" w:hAnsi="Times New Roman"/>
          <w:bCs/>
          <w:sz w:val="24"/>
          <w:szCs w:val="24"/>
        </w:rPr>
        <w:t>; SCN)</w:t>
      </w:r>
      <w:proofErr w:type="gramStart"/>
      <w:r w:rsidRPr="00BE03C1">
        <w:rPr>
          <w:rFonts w:ascii="Times New Roman" w:eastAsia="Times New Roman" w:hAnsi="Times New Roman"/>
          <w:bCs/>
          <w:sz w:val="24"/>
          <w:szCs w:val="24"/>
        </w:rPr>
        <w:t>  to</w:t>
      </w:r>
      <w:proofErr w:type="gramEnd"/>
      <w:r w:rsidRPr="00BE03C1">
        <w:rPr>
          <w:rFonts w:ascii="Times New Roman" w:eastAsia="Times New Roman" w:hAnsi="Times New Roman"/>
          <w:bCs/>
          <w:sz w:val="24"/>
          <w:szCs w:val="24"/>
        </w:rPr>
        <w:t xml:space="preserve"> a new pathogen (</w:t>
      </w:r>
      <w:r w:rsidRPr="00BE03C1">
        <w:rPr>
          <w:rFonts w:ascii="Times New Roman" w:eastAsia="Times New Roman" w:hAnsi="Times New Roman"/>
          <w:bCs/>
          <w:i/>
          <w:sz w:val="24"/>
          <w:szCs w:val="24"/>
        </w:rPr>
        <w:t xml:space="preserve">F. </w:t>
      </w:r>
      <w:proofErr w:type="spellStart"/>
      <w:r w:rsidRPr="00BE03C1">
        <w:rPr>
          <w:rFonts w:ascii="Times New Roman" w:eastAsia="Times New Roman" w:hAnsi="Times New Roman"/>
          <w:bCs/>
          <w:i/>
          <w:sz w:val="24"/>
          <w:szCs w:val="24"/>
        </w:rPr>
        <w:t>virguliforme</w:t>
      </w:r>
      <w:proofErr w:type="spellEnd"/>
      <w:r w:rsidRPr="00BE03C1">
        <w:rPr>
          <w:rFonts w:ascii="Times New Roman" w:eastAsia="Times New Roman" w:hAnsi="Times New Roman"/>
          <w:bCs/>
          <w:sz w:val="24"/>
          <w:szCs w:val="24"/>
        </w:rPr>
        <w:t xml:space="preserve">; SDS) </w:t>
      </w:r>
      <w:r>
        <w:rPr>
          <w:rFonts w:ascii="Times New Roman" w:eastAsia="Times New Roman" w:hAnsi="Times New Roman"/>
          <w:bCs/>
          <w:sz w:val="24"/>
          <w:szCs w:val="24"/>
        </w:rPr>
        <w:t xml:space="preserve">was supported by </w:t>
      </w:r>
      <w:proofErr w:type="spellStart"/>
      <w:r>
        <w:rPr>
          <w:rFonts w:ascii="Times New Roman" w:eastAsia="Times New Roman" w:hAnsi="Times New Roman"/>
          <w:bCs/>
          <w:sz w:val="24"/>
          <w:szCs w:val="24"/>
        </w:rPr>
        <w:t>immunolocalization</w:t>
      </w:r>
      <w:proofErr w:type="spellEnd"/>
      <w:r>
        <w:rPr>
          <w:rFonts w:ascii="Times New Roman" w:eastAsia="Times New Roman" w:hAnsi="Times New Roman"/>
          <w:bCs/>
          <w:sz w:val="24"/>
          <w:szCs w:val="24"/>
        </w:rPr>
        <w:t xml:space="preserve"> and ligand binding of the protein. Therefore</w:t>
      </w:r>
      <w:r w:rsidR="00E46845">
        <w:rPr>
          <w:rFonts w:ascii="Times New Roman" w:eastAsia="Times New Roman" w:hAnsi="Times New Roman"/>
          <w:bCs/>
          <w:sz w:val="24"/>
          <w:szCs w:val="24"/>
        </w:rPr>
        <w:t>,</w:t>
      </w:r>
      <w:r>
        <w:rPr>
          <w:rFonts w:ascii="Times New Roman" w:eastAsia="Times New Roman" w:hAnsi="Times New Roman"/>
          <w:bCs/>
          <w:sz w:val="24"/>
          <w:szCs w:val="24"/>
        </w:rPr>
        <w:t xml:space="preserve"> there are</w:t>
      </w:r>
      <w:r w:rsidRPr="00BE03C1">
        <w:rPr>
          <w:rFonts w:ascii="Times New Roman" w:eastAsia="Times New Roman" w:hAnsi="Times New Roman"/>
          <w:bCs/>
          <w:sz w:val="24"/>
          <w:szCs w:val="24"/>
        </w:rPr>
        <w:t xml:space="preserve"> broad implications for crop improvement. Stable resistance </w:t>
      </w:r>
      <w:proofErr w:type="gramStart"/>
      <w:r w:rsidRPr="00BE03C1">
        <w:rPr>
          <w:rFonts w:ascii="Times New Roman" w:eastAsia="Times New Roman" w:hAnsi="Times New Roman"/>
          <w:bCs/>
          <w:sz w:val="24"/>
          <w:szCs w:val="24"/>
        </w:rPr>
        <w:t>to</w:t>
      </w:r>
      <w:proofErr w:type="gramEnd"/>
      <w:r w:rsidRPr="00BE03C1">
        <w:rPr>
          <w:rFonts w:ascii="Times New Roman" w:eastAsia="Times New Roman" w:hAnsi="Times New Roman"/>
          <w:bCs/>
          <w:sz w:val="24"/>
          <w:szCs w:val="24"/>
        </w:rPr>
        <w:t xml:space="preserve"> many pathogens might be achieved by manipulation the genes encoding a small number of pathogen recognition proteins.</w:t>
      </w:r>
    </w:p>
    <w:p w:rsidR="006F4F9E" w:rsidRDefault="006F4F9E">
      <w:pPr>
        <w:rPr>
          <w:rFonts w:ascii="Times New Roman" w:eastAsia="Times New Roman" w:hAnsi="Times New Roman"/>
          <w:bCs/>
          <w:sz w:val="24"/>
          <w:szCs w:val="24"/>
        </w:rPr>
      </w:pPr>
      <w:r>
        <w:rPr>
          <w:rFonts w:ascii="Times New Roman" w:eastAsia="Times New Roman" w:hAnsi="Times New Roman"/>
          <w:bCs/>
          <w:sz w:val="24"/>
          <w:szCs w:val="24"/>
        </w:rPr>
        <w:br w:type="page"/>
      </w:r>
    </w:p>
    <w:p w:rsidR="006F4F9E" w:rsidRPr="00194E44" w:rsidRDefault="006F4F9E" w:rsidP="006F4F9E">
      <w:pPr>
        <w:rPr>
          <w:b/>
          <w:bCs/>
        </w:rPr>
      </w:pPr>
      <w:r>
        <w:rPr>
          <w:b/>
          <w:bCs/>
        </w:rPr>
        <w:lastRenderedPageBreak/>
        <w:t xml:space="preserve">Polymorphisms at a Multi-genic Multi-pathogen Resistance </w:t>
      </w:r>
      <w:proofErr w:type="gramStart"/>
      <w:r>
        <w:rPr>
          <w:b/>
          <w:bCs/>
        </w:rPr>
        <w:t xml:space="preserve">Locus </w:t>
      </w:r>
      <w:r w:rsidRPr="00194E44">
        <w:rPr>
          <w:b/>
          <w:bCs/>
        </w:rPr>
        <w:t xml:space="preserve"> </w:t>
      </w:r>
      <w:r w:rsidR="001A11B5">
        <w:rPr>
          <w:b/>
          <w:bCs/>
        </w:rPr>
        <w:t>in</w:t>
      </w:r>
      <w:proofErr w:type="gramEnd"/>
      <w:r w:rsidR="001A11B5">
        <w:rPr>
          <w:b/>
          <w:bCs/>
        </w:rPr>
        <w:t xml:space="preserve"> Soybean</w:t>
      </w:r>
    </w:p>
    <w:p w:rsidR="006F4F9E" w:rsidRPr="00883A02" w:rsidRDefault="006F4F9E" w:rsidP="006F4F9E">
      <w:pPr>
        <w:spacing w:line="480" w:lineRule="auto"/>
        <w:rPr>
          <w:b/>
          <w:bCs/>
        </w:rPr>
      </w:pPr>
      <w:r>
        <w:t xml:space="preserve">Melody N. </w:t>
      </w:r>
      <w:proofErr w:type="spellStart"/>
      <w:r>
        <w:t>Hemmati</w:t>
      </w:r>
      <w:proofErr w:type="spellEnd"/>
      <w:r>
        <w:t xml:space="preserve"> and David A. Lightfoot</w:t>
      </w:r>
    </w:p>
    <w:p w:rsidR="006F4F9E" w:rsidRPr="003E47BF" w:rsidRDefault="006F4F9E" w:rsidP="006F4F9E">
      <w:pPr>
        <w:rPr>
          <w:b/>
          <w:bCs/>
        </w:rPr>
      </w:pPr>
      <w:r>
        <w:rPr>
          <w:b/>
          <w:bCs/>
        </w:rPr>
        <w:t>Authors Information:</w:t>
      </w:r>
    </w:p>
    <w:p w:rsidR="006F4F9E" w:rsidRDefault="006F4F9E" w:rsidP="006F4F9E">
      <w:pPr>
        <w:pStyle w:val="ListParagraph"/>
        <w:numPr>
          <w:ilvl w:val="0"/>
          <w:numId w:val="1"/>
        </w:numPr>
        <w:autoSpaceDE w:val="0"/>
        <w:autoSpaceDN w:val="0"/>
        <w:adjustRightInd w:val="0"/>
      </w:pPr>
      <w:r>
        <w:t xml:space="preserve">Melody </w:t>
      </w:r>
      <w:proofErr w:type="spellStart"/>
      <w:r>
        <w:t>Naghmeh</w:t>
      </w:r>
      <w:proofErr w:type="spellEnd"/>
      <w:r>
        <w:t xml:space="preserve"> </w:t>
      </w:r>
      <w:proofErr w:type="spellStart"/>
      <w:r>
        <w:t>Hemmati</w:t>
      </w:r>
      <w:proofErr w:type="spellEnd"/>
      <w:r>
        <w:t xml:space="preserve">, Department of Plant, Soil Science and Agricultural Systems, Southern Illinois University at Carbondale, Carbondale, IL 62901-4415, USA. </w:t>
      </w:r>
    </w:p>
    <w:p w:rsidR="006F4F9E" w:rsidRDefault="006F4F9E" w:rsidP="006F4F9E">
      <w:pPr>
        <w:pStyle w:val="ListParagraph"/>
        <w:autoSpaceDE w:val="0"/>
        <w:autoSpaceDN w:val="0"/>
        <w:adjustRightInd w:val="0"/>
      </w:pPr>
    </w:p>
    <w:p w:rsidR="006F4F9E" w:rsidRDefault="006F4F9E" w:rsidP="006F4F9E">
      <w:pPr>
        <w:pStyle w:val="ListParagraph"/>
        <w:numPr>
          <w:ilvl w:val="0"/>
          <w:numId w:val="1"/>
        </w:numPr>
        <w:autoSpaceDE w:val="0"/>
        <w:autoSpaceDN w:val="0"/>
        <w:adjustRightInd w:val="0"/>
      </w:pPr>
      <w:r>
        <w:t xml:space="preserve">David </w:t>
      </w:r>
      <w:r w:rsidRPr="00A76E9D">
        <w:t>A.</w:t>
      </w:r>
      <w:r>
        <w:t xml:space="preserve"> Lightfoot, Department of Plant, Soil Science and Agricultural Systems, Department of Biochemistry and Molecular Biology, Southern Illinois University at Carbondale, Carbondale, IL 62901-4415, USA. Tel 618 453 1797; Fax 618 453 7457; email </w:t>
      </w:r>
      <w:hyperlink r:id="rId12" w:history="1">
        <w:r w:rsidRPr="002C540F">
          <w:rPr>
            <w:rStyle w:val="Hyperlink"/>
          </w:rPr>
          <w:t>ga4082@siu.edu</w:t>
        </w:r>
      </w:hyperlink>
    </w:p>
    <w:p w:rsidR="006F4F9E" w:rsidRDefault="006F4F9E" w:rsidP="006F4F9E"/>
    <w:p w:rsidR="006F4F9E" w:rsidRDefault="006F4F9E" w:rsidP="006F4F9E">
      <w:pPr>
        <w:spacing w:line="480" w:lineRule="auto"/>
        <w:rPr>
          <w:b/>
          <w:bCs/>
        </w:rPr>
      </w:pPr>
    </w:p>
    <w:p w:rsidR="006F4F9E" w:rsidRDefault="006F4F9E" w:rsidP="006F4F9E">
      <w:pPr>
        <w:spacing w:line="480" w:lineRule="auto"/>
        <w:rPr>
          <w:b/>
          <w:bCs/>
        </w:rPr>
      </w:pPr>
    </w:p>
    <w:p w:rsidR="006F4F9E" w:rsidRDefault="006F4F9E" w:rsidP="006F4F9E">
      <w:pPr>
        <w:spacing w:line="480" w:lineRule="auto"/>
        <w:rPr>
          <w:b/>
          <w:bCs/>
        </w:rPr>
      </w:pPr>
    </w:p>
    <w:p w:rsidR="006F4F9E" w:rsidRDefault="006F4F9E" w:rsidP="006F4F9E">
      <w:pPr>
        <w:spacing w:line="480" w:lineRule="auto"/>
        <w:rPr>
          <w:b/>
          <w:bCs/>
        </w:rPr>
      </w:pPr>
    </w:p>
    <w:p w:rsidR="006F4F9E" w:rsidRDefault="006F4F9E" w:rsidP="006F4F9E">
      <w:pPr>
        <w:spacing w:line="480" w:lineRule="auto"/>
        <w:rPr>
          <w:b/>
          <w:bCs/>
        </w:rPr>
      </w:pPr>
    </w:p>
    <w:p w:rsidR="006F4F9E" w:rsidRDefault="006F4F9E" w:rsidP="006F4F9E">
      <w:pPr>
        <w:spacing w:line="480" w:lineRule="auto"/>
        <w:rPr>
          <w:b/>
          <w:bCs/>
        </w:rPr>
      </w:pPr>
    </w:p>
    <w:p w:rsidR="006F4F9E" w:rsidRDefault="006F4F9E" w:rsidP="006F4F9E">
      <w:pPr>
        <w:spacing w:line="480" w:lineRule="auto"/>
        <w:rPr>
          <w:b/>
          <w:bCs/>
        </w:rPr>
      </w:pPr>
    </w:p>
    <w:p w:rsidR="006F4F9E" w:rsidRDefault="006F4F9E" w:rsidP="006F4F9E">
      <w:pPr>
        <w:spacing w:line="480" w:lineRule="auto"/>
        <w:rPr>
          <w:b/>
          <w:bCs/>
        </w:rPr>
      </w:pPr>
    </w:p>
    <w:p w:rsidR="006F4F9E" w:rsidRDefault="006F4F9E" w:rsidP="006F4F9E">
      <w:pPr>
        <w:spacing w:line="480" w:lineRule="auto"/>
        <w:rPr>
          <w:b/>
          <w:bCs/>
        </w:rPr>
      </w:pPr>
    </w:p>
    <w:p w:rsidR="006F4F9E" w:rsidRDefault="006F4F9E" w:rsidP="006F4F9E">
      <w:pPr>
        <w:spacing w:line="480" w:lineRule="auto"/>
        <w:rPr>
          <w:b/>
          <w:bCs/>
        </w:rPr>
      </w:pPr>
    </w:p>
    <w:p w:rsidR="006F4F9E" w:rsidRDefault="006F4F9E" w:rsidP="006F4F9E">
      <w:pPr>
        <w:spacing w:line="480" w:lineRule="auto"/>
        <w:rPr>
          <w:b/>
          <w:bCs/>
        </w:rPr>
      </w:pPr>
    </w:p>
    <w:p w:rsidR="006F4F9E" w:rsidRDefault="006F4F9E" w:rsidP="006F4F9E">
      <w:pPr>
        <w:spacing w:line="480" w:lineRule="auto"/>
        <w:rPr>
          <w:b/>
          <w:bCs/>
        </w:rPr>
      </w:pPr>
    </w:p>
    <w:p w:rsidR="006F4F9E" w:rsidRDefault="006F4F9E" w:rsidP="006F4F9E">
      <w:pPr>
        <w:spacing w:line="480" w:lineRule="auto"/>
        <w:rPr>
          <w:b/>
          <w:bCs/>
        </w:rPr>
      </w:pPr>
      <w:r>
        <w:rPr>
          <w:b/>
          <w:bCs/>
        </w:rPr>
        <w:lastRenderedPageBreak/>
        <w:t>Abstract:</w:t>
      </w:r>
    </w:p>
    <w:p w:rsidR="00266153" w:rsidRDefault="006F4F9E" w:rsidP="006F4F9E">
      <w:pPr>
        <w:spacing w:line="480" w:lineRule="auto"/>
      </w:pPr>
      <w:proofErr w:type="gramStart"/>
      <w:r>
        <w:t>Soybean</w:t>
      </w:r>
      <w:r w:rsidR="001A11B5">
        <w:t xml:space="preserve">’s </w:t>
      </w:r>
      <w:r>
        <w:t xml:space="preserve"> </w:t>
      </w:r>
      <w:r w:rsidR="001A11B5">
        <w:t>(</w:t>
      </w:r>
      <w:proofErr w:type="gramEnd"/>
      <w:r w:rsidRPr="004606E9">
        <w:rPr>
          <w:i/>
          <w:iCs/>
        </w:rPr>
        <w:t xml:space="preserve">Glycine max </w:t>
      </w:r>
      <w:r w:rsidRPr="001A11B5">
        <w:rPr>
          <w:iCs/>
        </w:rPr>
        <w:t xml:space="preserve">(L.) </w:t>
      </w:r>
      <w:proofErr w:type="spellStart"/>
      <w:proofErr w:type="gramStart"/>
      <w:r w:rsidRPr="001A11B5">
        <w:rPr>
          <w:iCs/>
        </w:rPr>
        <w:t>Merr</w:t>
      </w:r>
      <w:proofErr w:type="spellEnd"/>
      <w:r w:rsidRPr="001A11B5">
        <w:rPr>
          <w:iCs/>
        </w:rPr>
        <w:t>.</w:t>
      </w:r>
      <w:r w:rsidR="001A11B5" w:rsidRPr="001A11B5">
        <w:rPr>
          <w:iCs/>
        </w:rPr>
        <w:t>)</w:t>
      </w:r>
      <w:proofErr w:type="gramEnd"/>
      <w:r>
        <w:t xml:space="preserve"> </w:t>
      </w:r>
      <w:proofErr w:type="gramStart"/>
      <w:r>
        <w:t>major</w:t>
      </w:r>
      <w:proofErr w:type="gramEnd"/>
      <w:r>
        <w:t xml:space="preserve"> pathogens are</w:t>
      </w:r>
      <w:r w:rsidRPr="00255935">
        <w:t xml:space="preserve"> </w:t>
      </w:r>
      <w:proofErr w:type="spellStart"/>
      <w:r w:rsidRPr="00255935">
        <w:rPr>
          <w:i/>
          <w:iCs/>
        </w:rPr>
        <w:t>Heterodera</w:t>
      </w:r>
      <w:proofErr w:type="spellEnd"/>
      <w:r w:rsidRPr="00255935">
        <w:rPr>
          <w:i/>
          <w:iCs/>
        </w:rPr>
        <w:t xml:space="preserve"> glycine I</w:t>
      </w:r>
      <w:r>
        <w:rPr>
          <w:i/>
          <w:iCs/>
        </w:rPr>
        <w:t>.</w:t>
      </w:r>
      <w:r w:rsidRPr="00255935">
        <w:rPr>
          <w:i/>
          <w:iCs/>
        </w:rPr>
        <w:t xml:space="preserve"> </w:t>
      </w:r>
      <w:r w:rsidRPr="00EC2E1E">
        <w:t>(</w:t>
      </w:r>
      <w:r>
        <w:t xml:space="preserve">agent of soybean cyst nematode SCN </w:t>
      </w:r>
      <w:r w:rsidRPr="00EC2E1E">
        <w:t xml:space="preserve">or moonlight disease) </w:t>
      </w:r>
      <w:r>
        <w:t xml:space="preserve">and </w:t>
      </w:r>
      <w:r w:rsidRPr="00255935">
        <w:rPr>
          <w:i/>
          <w:iCs/>
        </w:rPr>
        <w:t xml:space="preserve">Fusarium </w:t>
      </w:r>
      <w:proofErr w:type="spellStart"/>
      <w:r w:rsidRPr="00255935">
        <w:rPr>
          <w:i/>
          <w:iCs/>
        </w:rPr>
        <w:t>virguliforme</w:t>
      </w:r>
      <w:proofErr w:type="spellEnd"/>
      <w:r w:rsidRPr="00255935">
        <w:rPr>
          <w:i/>
          <w:iCs/>
        </w:rPr>
        <w:t xml:space="preserve"> </w:t>
      </w:r>
      <w:r>
        <w:rPr>
          <w:iCs/>
        </w:rPr>
        <w:t>(Snyder, Haas, Aoki;</w:t>
      </w:r>
      <w:r w:rsidRPr="00255935">
        <w:rPr>
          <w:i/>
          <w:iCs/>
        </w:rPr>
        <w:t xml:space="preserve"> </w:t>
      </w:r>
      <w:r w:rsidRPr="00255935">
        <w:t>agent of</w:t>
      </w:r>
      <w:r>
        <w:t xml:space="preserve"> </w:t>
      </w:r>
      <w:r w:rsidRPr="00EC2E1E">
        <w:t>sudden death syndrome (SDS)</w:t>
      </w:r>
      <w:r>
        <w:t>)</w:t>
      </w:r>
      <w:r w:rsidRPr="00255935">
        <w:t>.</w:t>
      </w:r>
      <w:r>
        <w:t xml:space="preserve"> </w:t>
      </w:r>
      <w:r w:rsidR="001A11B5">
        <w:t>T</w:t>
      </w:r>
      <w:r w:rsidRPr="00EC2E1E">
        <w:t>he major resistance locus</w:t>
      </w:r>
      <w:r>
        <w:t xml:space="preserve"> to both pathogens</w:t>
      </w:r>
      <w:r w:rsidRPr="00EC2E1E">
        <w:t xml:space="preserve"> was the</w:t>
      </w:r>
      <w:r w:rsidRPr="006E34B8">
        <w:t xml:space="preserve"> </w:t>
      </w:r>
      <w:r w:rsidRPr="006E34B8">
        <w:rPr>
          <w:i/>
          <w:iCs/>
        </w:rPr>
        <w:t>Rhg1</w:t>
      </w:r>
      <w:r>
        <w:rPr>
          <w:i/>
          <w:iCs/>
        </w:rPr>
        <w:t>/</w:t>
      </w:r>
      <w:r w:rsidRPr="006E34B8">
        <w:rPr>
          <w:i/>
          <w:iCs/>
        </w:rPr>
        <w:t>Rfs2</w:t>
      </w:r>
      <w:r>
        <w:t xml:space="preserve"> locus located </w:t>
      </w:r>
      <w:r w:rsidR="001A11B5">
        <w:t xml:space="preserve">on </w:t>
      </w:r>
      <w:r w:rsidRPr="006E34B8">
        <w:t>chromosome 18</w:t>
      </w:r>
      <w:r>
        <w:t xml:space="preserve">. </w:t>
      </w:r>
      <w:r w:rsidRPr="008039CB">
        <w:t xml:space="preserve">Analysis of </w:t>
      </w:r>
      <w:r>
        <w:t xml:space="preserve">Sanger DNA </w:t>
      </w:r>
      <w:r w:rsidRPr="008039CB">
        <w:t>sequence</w:t>
      </w:r>
      <w:r>
        <w:t xml:space="preserve"> of a </w:t>
      </w:r>
      <w:r w:rsidRPr="008039CB">
        <w:t>bacterial artificial chromosome</w:t>
      </w:r>
      <w:r>
        <w:t xml:space="preserve"> (BAC) clone, (B73P06) of</w:t>
      </w:r>
      <w:r w:rsidRPr="00A84049">
        <w:t xml:space="preserve"> 82,157 </w:t>
      </w:r>
      <w:proofErr w:type="spellStart"/>
      <w:r w:rsidRPr="00A84049">
        <w:t>bp</w:t>
      </w:r>
      <w:proofErr w:type="spellEnd"/>
      <w:r>
        <w:t xml:space="preserve"> in insert size, that contained the </w:t>
      </w:r>
      <w:r w:rsidRPr="006E34B8">
        <w:rPr>
          <w:i/>
          <w:iCs/>
        </w:rPr>
        <w:t>Rfs2/Rhg1</w:t>
      </w:r>
      <w:r>
        <w:t xml:space="preserve"> locus identified 800 SNPs (1bp) and </w:t>
      </w:r>
      <w:r w:rsidRPr="002671D2">
        <w:t xml:space="preserve">57 </w:t>
      </w:r>
      <w:proofErr w:type="spellStart"/>
      <w:r w:rsidRPr="002671D2">
        <w:t>indels</w:t>
      </w:r>
      <w:proofErr w:type="spellEnd"/>
      <w:r w:rsidRPr="002671D2">
        <w:t xml:space="preserve"> (of 2-56 </w:t>
      </w:r>
      <w:proofErr w:type="spellStart"/>
      <w:r w:rsidRPr="002671D2">
        <w:t>bp</w:t>
      </w:r>
      <w:proofErr w:type="spellEnd"/>
      <w:r w:rsidRPr="002671D2">
        <w:t>)</w:t>
      </w:r>
      <w:r>
        <w:t xml:space="preserve"> between a resistant (‘Forrest’) and two susceptible cultivars (‘Williams 82’ and ‘</w:t>
      </w:r>
      <w:proofErr w:type="spellStart"/>
      <w:r>
        <w:t>Asgrow</w:t>
      </w:r>
      <w:proofErr w:type="spellEnd"/>
      <w:r>
        <w:t xml:space="preserve"> 3244’). The susceptible cultivars had just 12 SNPs and no </w:t>
      </w:r>
      <w:proofErr w:type="spellStart"/>
      <w:r>
        <w:t>indels</w:t>
      </w:r>
      <w:proofErr w:type="spellEnd"/>
      <w:r>
        <w:t xml:space="preserve"> between them. </w:t>
      </w:r>
      <w:r w:rsidR="001A11B5">
        <w:t>The 800 p</w:t>
      </w:r>
      <w:r>
        <w:t xml:space="preserve">olymorphisms between the resistant and susceptible cultivars clustered </w:t>
      </w:r>
      <w:r w:rsidR="001A11B5">
        <w:t>within</w:t>
      </w:r>
      <w:r>
        <w:t xml:space="preserve"> 59</w:t>
      </w:r>
      <w:r w:rsidRPr="00A84049">
        <w:t xml:space="preserve"> </w:t>
      </w:r>
      <w:proofErr w:type="spellStart"/>
      <w:r w:rsidRPr="00A84049">
        <w:t>kbp</w:t>
      </w:r>
      <w:proofErr w:type="spellEnd"/>
      <w:r>
        <w:t xml:space="preserve"> of the insert, in three sections that had probably resulted from 6 or more recombination events </w:t>
      </w:r>
      <w:r w:rsidRPr="008920DB">
        <w:t xml:space="preserve">(743 SNPs in </w:t>
      </w:r>
      <w:r>
        <w:t xml:space="preserve">the </w:t>
      </w:r>
      <w:r w:rsidRPr="008920DB">
        <w:t xml:space="preserve">59 </w:t>
      </w:r>
      <w:proofErr w:type="spellStart"/>
      <w:r w:rsidRPr="008920DB">
        <w:t>Kbp</w:t>
      </w:r>
      <w:proofErr w:type="spellEnd"/>
      <w:r w:rsidRPr="008920DB">
        <w:t xml:space="preserve">; from 1,500–60,500 </w:t>
      </w:r>
      <w:proofErr w:type="spellStart"/>
      <w:r w:rsidRPr="008920DB">
        <w:t>bp</w:t>
      </w:r>
      <w:proofErr w:type="spellEnd"/>
      <w:r w:rsidRPr="008920DB">
        <w:t>).</w:t>
      </w:r>
      <w:r>
        <w:t xml:space="preserve"> There were 5 predicted recombination breakpoints found </w:t>
      </w:r>
      <w:r w:rsidRPr="00516703">
        <w:t xml:space="preserve">at 733; 6,601; 15,035; 44,740 and 79,211 </w:t>
      </w:r>
      <w:proofErr w:type="spellStart"/>
      <w:r w:rsidRPr="00516703">
        <w:t>bp.</w:t>
      </w:r>
      <w:proofErr w:type="spellEnd"/>
      <w:r w:rsidRPr="00516703">
        <w:t xml:space="preserve"> The third and fourth break</w:t>
      </w:r>
      <w:r>
        <w:t>points were located before gene 3 (</w:t>
      </w:r>
      <w:r w:rsidRPr="00AF3F3B">
        <w:t>Glyma18g026</w:t>
      </w:r>
      <w:r>
        <w:t xml:space="preserve">70) and </w:t>
      </w:r>
      <w:r w:rsidRPr="00516703">
        <w:t xml:space="preserve">after gene 5 </w:t>
      </w:r>
      <w:r>
        <w:t>(</w:t>
      </w:r>
      <w:r w:rsidRPr="00AF3F3B">
        <w:t>Glyma18g026</w:t>
      </w:r>
      <w:r>
        <w:t xml:space="preserve">80; the RLK at </w:t>
      </w:r>
      <w:r w:rsidRPr="00246F5E">
        <w:rPr>
          <w:i/>
        </w:rPr>
        <w:t>Rhg1/Rfs2</w:t>
      </w:r>
      <w:r>
        <w:t>) so genes 3</w:t>
      </w:r>
      <w:proofErr w:type="gramStart"/>
      <w:r>
        <w:t>,4</w:t>
      </w:r>
      <w:proofErr w:type="gramEnd"/>
      <w:r>
        <w:t xml:space="preserve"> and 5 were</w:t>
      </w:r>
      <w:r w:rsidRPr="00516703">
        <w:t xml:space="preserve"> </w:t>
      </w:r>
      <w:r>
        <w:t xml:space="preserve">inferred to be </w:t>
      </w:r>
      <w:r w:rsidRPr="00516703">
        <w:t xml:space="preserve">Peking derived </w:t>
      </w:r>
      <w:r>
        <w:t xml:space="preserve">DNA </w:t>
      </w:r>
      <w:r w:rsidRPr="00516703">
        <w:t xml:space="preserve">within </w:t>
      </w:r>
      <w:r w:rsidRPr="00516703">
        <w:rPr>
          <w:i/>
          <w:iCs/>
        </w:rPr>
        <w:t>Rhg1/Rfs2</w:t>
      </w:r>
      <w:r w:rsidRPr="00516703">
        <w:t xml:space="preserve"> region</w:t>
      </w:r>
      <w:r>
        <w:t xml:space="preserve">.  The highly polymorphic DNA </w:t>
      </w:r>
      <w:r w:rsidRPr="008039CB">
        <w:t>was</w:t>
      </w:r>
      <w:r>
        <w:t xml:space="preserve"> inferred to be</w:t>
      </w:r>
      <w:r w:rsidRPr="008039CB">
        <w:t xml:space="preserve"> from the resistance donor Peking. </w:t>
      </w:r>
      <w:r>
        <w:t>Comparisons of</w:t>
      </w:r>
      <w:r w:rsidRPr="001C50AF">
        <w:t xml:space="preserve"> single nucleotide</w:t>
      </w:r>
      <w:r>
        <w:t xml:space="preserve"> polymorphisms (SNPs) identified in Illumina sequences from 31</w:t>
      </w:r>
      <w:r w:rsidRPr="001C50AF">
        <w:t xml:space="preserve"> semi-domesticated and domesticated </w:t>
      </w:r>
      <w:r w:rsidRPr="00660BD0">
        <w:rPr>
          <w:i/>
        </w:rPr>
        <w:t>Glycine</w:t>
      </w:r>
      <w:r>
        <w:t xml:space="preserve"> sp. </w:t>
      </w:r>
      <w:r w:rsidRPr="001C50AF">
        <w:t>genomes</w:t>
      </w:r>
      <w:r>
        <w:t xml:space="preserve"> showed 80% of the total SNPs that were found in B73P06 and that Forrest had 79% of all SNPs found among the 31 genomes. In this region Forrest’s DNA was most polymorphic to ‘Beijing No.4’ a black seeded, semi-domesticated </w:t>
      </w:r>
      <w:r w:rsidRPr="003C01D4">
        <w:t xml:space="preserve">susceptible </w:t>
      </w:r>
      <w:r>
        <w:t>line. Annotation and gene prediction showed t</w:t>
      </w:r>
      <w:r w:rsidRPr="00A84049">
        <w:t>he BAC</w:t>
      </w:r>
      <w:r>
        <w:t xml:space="preserve"> gene prediction encoded 9-10 genes</w:t>
      </w:r>
      <w:r w:rsidRPr="00A84049">
        <w:t xml:space="preserve"> with </w:t>
      </w:r>
      <w:r>
        <w:t xml:space="preserve">genes 6 and 7 being one fused </w:t>
      </w:r>
      <w:r w:rsidRPr="00A84049">
        <w:t>gene</w:t>
      </w:r>
      <w:r>
        <w:t xml:space="preserve"> in Forrest but not susceptible cultivars</w:t>
      </w:r>
      <w:r w:rsidRPr="00A84049">
        <w:t>. These genes</w:t>
      </w:r>
      <w:r>
        <w:t xml:space="preserve"> were</w:t>
      </w:r>
      <w:r w:rsidRPr="00A84049">
        <w:t xml:space="preserve"> comprised of 57 exons (2–8 per gene).</w:t>
      </w:r>
      <w:r>
        <w:t xml:space="preserve"> </w:t>
      </w:r>
      <w:r w:rsidRPr="008920DB">
        <w:t xml:space="preserve">There were only 31 SNPs within </w:t>
      </w:r>
      <w:r>
        <w:t xml:space="preserve">the </w:t>
      </w:r>
      <w:r w:rsidRPr="008920DB">
        <w:t>gene</w:t>
      </w:r>
      <w:r>
        <w:t xml:space="preserve"> exons but 137 among the intron</w:t>
      </w:r>
      <w:r w:rsidRPr="008920DB">
        <w:t xml:space="preserve">s. </w:t>
      </w:r>
      <w:r>
        <w:t xml:space="preserve">Just 11 SNPs caused amino acid changes (non-synonymous-SNPs). There were 5 SNPs in potential cis-regulatory elements and 14 in core promoter </w:t>
      </w:r>
      <w:proofErr w:type="spellStart"/>
      <w:r>
        <w:t>regions.T</w:t>
      </w:r>
      <w:r w:rsidRPr="00D5379D">
        <w:t>he</w:t>
      </w:r>
      <w:proofErr w:type="spellEnd"/>
      <w:r w:rsidRPr="00D5379D">
        <w:t xml:space="preserve"> similarity between the SNP</w:t>
      </w:r>
      <w:r>
        <w:t xml:space="preserve"> </w:t>
      </w:r>
      <w:r w:rsidRPr="00D5379D">
        <w:t>polymorphism frequenc</w:t>
      </w:r>
      <w:r>
        <w:t>ies</w:t>
      </w:r>
      <w:r w:rsidRPr="00D5379D">
        <w:t xml:space="preserve"> in this current </w:t>
      </w:r>
      <w:r>
        <w:t>research and the SNPs from 31</w:t>
      </w:r>
      <w:r w:rsidRPr="003E65EA">
        <w:t xml:space="preserve"> genomes</w:t>
      </w:r>
      <w:r>
        <w:t xml:space="preserve"> with</w:t>
      </w:r>
      <w:r w:rsidRPr="00D5379D">
        <w:t xml:space="preserve"> polymorphism </w:t>
      </w:r>
      <w:r w:rsidRPr="00D5379D">
        <w:lastRenderedPageBreak/>
        <w:t>frequency</w:t>
      </w:r>
      <w:r w:rsidRPr="003E65EA">
        <w:t xml:space="preserve"> </w:t>
      </w:r>
      <w:r w:rsidRPr="00D5379D">
        <w:t>in</w:t>
      </w:r>
      <w:r>
        <w:t xml:space="preserve"> the</w:t>
      </w:r>
      <w:r w:rsidRPr="00D5379D">
        <w:t xml:space="preserve"> regions </w:t>
      </w:r>
      <w:r>
        <w:t>encompassed by BAC B73P06 indicated</w:t>
      </w:r>
      <w:r w:rsidRPr="00D5379D">
        <w:t xml:space="preserve"> the regions </w:t>
      </w:r>
      <w:r>
        <w:t>that were</w:t>
      </w:r>
      <w:r w:rsidRPr="00D5379D">
        <w:t xml:space="preserve"> </w:t>
      </w:r>
      <w:proofErr w:type="spellStart"/>
      <w:r>
        <w:t>introgressed</w:t>
      </w:r>
      <w:proofErr w:type="spellEnd"/>
      <w:r>
        <w:t xml:space="preserve"> from </w:t>
      </w:r>
      <w:r w:rsidRPr="00D5379D">
        <w:t xml:space="preserve">Peking DNA. Here we </w:t>
      </w:r>
      <w:r>
        <w:t xml:space="preserve">infer and </w:t>
      </w:r>
      <w:r w:rsidRPr="00D5379D">
        <w:t>hypothesize</w:t>
      </w:r>
      <w:r>
        <w:t xml:space="preserve"> the polymorphic</w:t>
      </w:r>
      <w:r w:rsidRPr="00D5379D">
        <w:t xml:space="preserve"> region</w:t>
      </w:r>
      <w:r>
        <w:t>s were the sites</w:t>
      </w:r>
      <w:r w:rsidRPr="00D5379D">
        <w:t xml:space="preserve"> where recombination(s) occurred to bring in the</w:t>
      </w:r>
      <w:r>
        <w:t xml:space="preserve"> set of SCN and SDS </w:t>
      </w:r>
      <w:r w:rsidRPr="00516703">
        <w:t xml:space="preserve">resistance alleles </w:t>
      </w:r>
      <w:r>
        <w:t xml:space="preserve">for multiple genes </w:t>
      </w:r>
      <w:r w:rsidRPr="00516703">
        <w:t>from</w:t>
      </w:r>
      <w:r>
        <w:t xml:space="preserve"> Peking DNA. The genes at the locus are highly conserved and so are inferred to be subject to purifying selection.</w:t>
      </w:r>
    </w:p>
    <w:p w:rsidR="00266153" w:rsidRDefault="00266153">
      <w:r>
        <w:br w:type="page"/>
      </w:r>
    </w:p>
    <w:p w:rsidR="00266153" w:rsidRPr="00462680" w:rsidRDefault="00266153" w:rsidP="00266153">
      <w:pPr>
        <w:widowControl w:val="0"/>
        <w:autoSpaceDE w:val="0"/>
        <w:autoSpaceDN w:val="0"/>
        <w:adjustRightInd w:val="0"/>
        <w:spacing w:after="420"/>
        <w:jc w:val="both"/>
        <w:rPr>
          <w:rFonts w:ascii="Times-Bold" w:hAnsi="Times-Bold"/>
          <w:b/>
          <w:sz w:val="32"/>
          <w:szCs w:val="32"/>
          <w:lang w:bidi="x-none"/>
        </w:rPr>
      </w:pPr>
      <w:r>
        <w:rPr>
          <w:rFonts w:ascii="Arial-BoldMT" w:hAnsi="Arial-BoldMT"/>
          <w:b/>
          <w:sz w:val="32"/>
          <w:szCs w:val="32"/>
          <w:lang w:bidi="x-none"/>
        </w:rPr>
        <w:lastRenderedPageBreak/>
        <w:t>Homo-d</w:t>
      </w:r>
      <w:r w:rsidRPr="00462680">
        <w:rPr>
          <w:rFonts w:ascii="Arial-BoldMT" w:hAnsi="Arial-BoldMT"/>
          <w:b/>
          <w:sz w:val="32"/>
          <w:szCs w:val="32"/>
          <w:lang w:bidi="x-none"/>
        </w:rPr>
        <w:t>imerization</w:t>
      </w:r>
      <w:r>
        <w:rPr>
          <w:rFonts w:ascii="Arial-BoldMT" w:hAnsi="Arial-BoldMT"/>
          <w:b/>
          <w:sz w:val="32"/>
          <w:szCs w:val="32"/>
          <w:lang w:bidi="x-none"/>
        </w:rPr>
        <w:t xml:space="preserve"> and Ligand Binding by the Leucine-rich Repeat Domain at </w:t>
      </w:r>
      <w:r w:rsidRPr="009A2CB9">
        <w:rPr>
          <w:rFonts w:ascii="Arial-BoldMT" w:hAnsi="Arial-BoldMT"/>
          <w:b/>
          <w:i/>
          <w:sz w:val="32"/>
          <w:szCs w:val="32"/>
          <w:lang w:bidi="x-none"/>
        </w:rPr>
        <w:t>RHG1/RFS2</w:t>
      </w:r>
      <w:r>
        <w:rPr>
          <w:rFonts w:ascii="Arial-BoldMT" w:hAnsi="Arial-BoldMT"/>
          <w:b/>
          <w:sz w:val="32"/>
          <w:szCs w:val="32"/>
          <w:lang w:bidi="x-none"/>
        </w:rPr>
        <w:t xml:space="preserve"> underlying Resistance </w:t>
      </w:r>
      <w:proofErr w:type="gramStart"/>
      <w:r>
        <w:rPr>
          <w:rFonts w:ascii="Arial-BoldMT" w:hAnsi="Arial-BoldMT"/>
          <w:b/>
          <w:sz w:val="32"/>
          <w:szCs w:val="32"/>
          <w:lang w:bidi="x-none"/>
        </w:rPr>
        <w:t>To</w:t>
      </w:r>
      <w:proofErr w:type="gramEnd"/>
      <w:r>
        <w:rPr>
          <w:rFonts w:ascii="Arial-BoldMT" w:hAnsi="Arial-BoldMT"/>
          <w:b/>
          <w:sz w:val="32"/>
          <w:szCs w:val="32"/>
          <w:lang w:bidi="x-none"/>
        </w:rPr>
        <w:t xml:space="preserve"> Two</w:t>
      </w:r>
      <w:r w:rsidRPr="00462680">
        <w:rPr>
          <w:rFonts w:ascii="Arial-BoldMT" w:hAnsi="Arial-BoldMT"/>
          <w:b/>
          <w:sz w:val="32"/>
          <w:szCs w:val="32"/>
          <w:lang w:bidi="x-none"/>
        </w:rPr>
        <w:t xml:space="preserve"> Soybean </w:t>
      </w:r>
      <w:r>
        <w:rPr>
          <w:rFonts w:ascii="Arial-BoldMT" w:hAnsi="Arial-BoldMT"/>
          <w:b/>
          <w:sz w:val="32"/>
          <w:szCs w:val="32"/>
          <w:lang w:bidi="x-none"/>
        </w:rPr>
        <w:t>Pathogens</w:t>
      </w:r>
    </w:p>
    <w:p w:rsidR="00266153" w:rsidRPr="00F10220" w:rsidRDefault="00266153" w:rsidP="00266153">
      <w:pPr>
        <w:widowControl w:val="0"/>
        <w:autoSpaceDE w:val="0"/>
        <w:autoSpaceDN w:val="0"/>
        <w:adjustRightInd w:val="0"/>
        <w:spacing w:after="320"/>
        <w:rPr>
          <w:b/>
          <w:color w:val="000000"/>
          <w:sz w:val="32"/>
          <w:szCs w:val="32"/>
          <w:lang w:bidi="x-none"/>
        </w:rPr>
      </w:pPr>
      <w:proofErr w:type="spellStart"/>
      <w:r>
        <w:rPr>
          <w:b/>
          <w:color w:val="000000"/>
          <w:sz w:val="32"/>
          <w:szCs w:val="32"/>
          <w:lang w:bidi="x-none"/>
        </w:rPr>
        <w:t>Ayan</w:t>
      </w:r>
      <w:proofErr w:type="spellEnd"/>
      <w:r>
        <w:rPr>
          <w:b/>
          <w:color w:val="000000"/>
          <w:sz w:val="32"/>
          <w:szCs w:val="32"/>
          <w:lang w:bidi="x-none"/>
        </w:rPr>
        <w:t xml:space="preserve"> Malakar</w:t>
      </w:r>
      <w:r w:rsidRPr="00F10220">
        <w:rPr>
          <w:b/>
          <w:color w:val="000000"/>
          <w:sz w:val="32"/>
          <w:szCs w:val="32"/>
          <w:vertAlign w:val="superscript"/>
          <w:lang w:bidi="x-none"/>
        </w:rPr>
        <w:t>1</w:t>
      </w:r>
      <w:proofErr w:type="gramStart"/>
      <w:r>
        <w:rPr>
          <w:b/>
          <w:color w:val="000000"/>
          <w:sz w:val="32"/>
          <w:szCs w:val="32"/>
          <w:vertAlign w:val="superscript"/>
          <w:lang w:bidi="x-none"/>
        </w:rPr>
        <w:t>,2</w:t>
      </w:r>
      <w:proofErr w:type="gramEnd"/>
      <w:r>
        <w:rPr>
          <w:b/>
          <w:color w:val="000000"/>
          <w:sz w:val="32"/>
          <w:szCs w:val="32"/>
          <w:lang w:bidi="x-none"/>
        </w:rPr>
        <w:t xml:space="preserve">, Ravi </w:t>
      </w:r>
      <w:proofErr w:type="spellStart"/>
      <w:r>
        <w:rPr>
          <w:b/>
          <w:color w:val="000000"/>
          <w:sz w:val="32"/>
          <w:szCs w:val="32"/>
          <w:lang w:bidi="x-none"/>
        </w:rPr>
        <w:t>Rajswanath</w:t>
      </w:r>
      <w:proofErr w:type="spellEnd"/>
      <w:r>
        <w:rPr>
          <w:b/>
          <w:color w:val="000000"/>
          <w:sz w:val="32"/>
          <w:szCs w:val="32"/>
          <w:lang w:bidi="x-none"/>
        </w:rPr>
        <w:t xml:space="preserve">, </w:t>
      </w:r>
      <w:hyperlink r:id="rId13" w:history="1">
        <w:r w:rsidRPr="00F10220">
          <w:rPr>
            <w:b/>
            <w:color w:val="000000"/>
            <w:sz w:val="32"/>
            <w:szCs w:val="32"/>
            <w:u w:color="54511F"/>
            <w:lang w:bidi="x-none"/>
          </w:rPr>
          <w:t>David A</w:t>
        </w:r>
        <w:r>
          <w:rPr>
            <w:b/>
            <w:color w:val="000000"/>
            <w:sz w:val="32"/>
            <w:szCs w:val="32"/>
            <w:u w:color="54511F"/>
            <w:lang w:bidi="x-none"/>
          </w:rPr>
          <w:t>.</w:t>
        </w:r>
        <w:r w:rsidRPr="00F10220">
          <w:rPr>
            <w:b/>
            <w:color w:val="000000"/>
            <w:sz w:val="32"/>
            <w:szCs w:val="32"/>
            <w:u w:color="54511F"/>
            <w:lang w:bidi="x-none"/>
          </w:rPr>
          <w:t xml:space="preserve"> Lightfoot</w:t>
        </w:r>
      </w:hyperlink>
      <w:r>
        <w:rPr>
          <w:b/>
          <w:color w:val="000000"/>
          <w:sz w:val="32"/>
          <w:szCs w:val="32"/>
          <w:vertAlign w:val="superscript"/>
          <w:lang w:bidi="x-none"/>
        </w:rPr>
        <w:t>1,2,*</w:t>
      </w:r>
    </w:p>
    <w:p w:rsidR="00266153" w:rsidRPr="00462680" w:rsidRDefault="00266153" w:rsidP="00266153">
      <w:pPr>
        <w:widowControl w:val="0"/>
        <w:autoSpaceDE w:val="0"/>
        <w:autoSpaceDN w:val="0"/>
        <w:adjustRightInd w:val="0"/>
        <w:spacing w:after="320"/>
        <w:rPr>
          <w:rFonts w:ascii="Times-Roman" w:hAnsi="Times-Roman"/>
          <w:sz w:val="32"/>
          <w:szCs w:val="32"/>
          <w:lang w:bidi="x-none"/>
        </w:rPr>
      </w:pPr>
    </w:p>
    <w:p w:rsidR="00266153" w:rsidRDefault="00266153" w:rsidP="00266153">
      <w:pPr>
        <w:widowControl w:val="0"/>
        <w:autoSpaceDE w:val="0"/>
        <w:autoSpaceDN w:val="0"/>
        <w:adjustRightInd w:val="0"/>
        <w:rPr>
          <w:szCs w:val="26"/>
          <w:lang w:bidi="x-none"/>
        </w:rPr>
      </w:pPr>
      <w:r w:rsidRPr="00A90FB3">
        <w:rPr>
          <w:vertAlign w:val="superscript"/>
          <w:lang w:bidi="x-none"/>
        </w:rPr>
        <w:t>1</w:t>
      </w:r>
      <w:r>
        <w:rPr>
          <w:vertAlign w:val="superscript"/>
          <w:lang w:bidi="x-none"/>
        </w:rPr>
        <w:t xml:space="preserve"> </w:t>
      </w:r>
      <w:r w:rsidRPr="00D4340A">
        <w:rPr>
          <w:szCs w:val="26"/>
          <w:lang w:bidi="x-none"/>
        </w:rPr>
        <w:t>Department of Molecular Biology, Microbiology and Biochemis</w:t>
      </w:r>
      <w:r>
        <w:rPr>
          <w:szCs w:val="26"/>
          <w:lang w:bidi="x-none"/>
        </w:rPr>
        <w:t>try and Center for Excellence the</w:t>
      </w:r>
      <w:r w:rsidRPr="00D4340A">
        <w:rPr>
          <w:szCs w:val="26"/>
          <w:lang w:bidi="x-none"/>
        </w:rPr>
        <w:t xml:space="preserve"> </w:t>
      </w:r>
      <w:r>
        <w:rPr>
          <w:szCs w:val="26"/>
          <w:lang w:bidi="x-none"/>
        </w:rPr>
        <w:t xml:space="preserve">Illinois </w:t>
      </w:r>
      <w:r w:rsidRPr="00D4340A">
        <w:rPr>
          <w:szCs w:val="26"/>
          <w:lang w:bidi="x-none"/>
        </w:rPr>
        <w:t xml:space="preserve">Soybean </w:t>
      </w:r>
      <w:r>
        <w:rPr>
          <w:szCs w:val="26"/>
          <w:lang w:bidi="x-none"/>
        </w:rPr>
        <w:t>Center</w:t>
      </w:r>
      <w:r w:rsidRPr="00D4340A">
        <w:rPr>
          <w:szCs w:val="26"/>
          <w:lang w:bidi="x-none"/>
        </w:rPr>
        <w:t>, Southern Illinois University at Carbondale, IL, 62901</w:t>
      </w:r>
    </w:p>
    <w:p w:rsidR="00266153" w:rsidRPr="00D4340A" w:rsidRDefault="00266153" w:rsidP="00266153">
      <w:pPr>
        <w:widowControl w:val="0"/>
        <w:autoSpaceDE w:val="0"/>
        <w:autoSpaceDN w:val="0"/>
        <w:adjustRightInd w:val="0"/>
        <w:ind w:left="360"/>
        <w:rPr>
          <w:szCs w:val="32"/>
          <w:lang w:bidi="x-none"/>
        </w:rPr>
      </w:pPr>
    </w:p>
    <w:p w:rsidR="00266153" w:rsidRDefault="00266153" w:rsidP="00266153">
      <w:pPr>
        <w:widowControl w:val="0"/>
        <w:autoSpaceDE w:val="0"/>
        <w:autoSpaceDN w:val="0"/>
        <w:adjustRightInd w:val="0"/>
        <w:rPr>
          <w:szCs w:val="26"/>
          <w:lang w:bidi="x-none"/>
        </w:rPr>
      </w:pPr>
      <w:r w:rsidRPr="00D4340A">
        <w:rPr>
          <w:szCs w:val="21"/>
          <w:vertAlign w:val="superscript"/>
          <w:lang w:bidi="x-none"/>
        </w:rPr>
        <w:t>2</w:t>
      </w:r>
      <w:proofErr w:type="gramStart"/>
      <w:r w:rsidRPr="00D4340A">
        <w:rPr>
          <w:szCs w:val="26"/>
          <w:lang w:bidi="x-none"/>
        </w:rPr>
        <w:t>  Genomics</w:t>
      </w:r>
      <w:proofErr w:type="gramEnd"/>
      <w:r w:rsidRPr="00D4340A">
        <w:rPr>
          <w:szCs w:val="26"/>
          <w:lang w:bidi="x-none"/>
        </w:rPr>
        <w:t xml:space="preserve"> Core Facility; Department of Plant Soil and Agricultural Systems, Southern Illinois University at Carbondale, Carbondale, IL 62901-4415</w:t>
      </w:r>
    </w:p>
    <w:p w:rsidR="00266153" w:rsidRDefault="00266153" w:rsidP="00266153">
      <w:pPr>
        <w:widowControl w:val="0"/>
        <w:autoSpaceDE w:val="0"/>
        <w:autoSpaceDN w:val="0"/>
        <w:adjustRightInd w:val="0"/>
      </w:pPr>
    </w:p>
    <w:p w:rsidR="00266153" w:rsidRPr="009D6A06" w:rsidRDefault="00266153" w:rsidP="00266153">
      <w:pPr>
        <w:widowControl w:val="0"/>
        <w:autoSpaceDE w:val="0"/>
        <w:autoSpaceDN w:val="0"/>
        <w:adjustRightInd w:val="0"/>
        <w:rPr>
          <w:rFonts w:ascii="ArialMT" w:hAnsi="ArialMT"/>
          <w:sz w:val="26"/>
          <w:szCs w:val="26"/>
          <w:lang w:bidi="x-none"/>
        </w:rPr>
      </w:pPr>
    </w:p>
    <w:p w:rsidR="00266153" w:rsidRPr="00462680" w:rsidRDefault="00266153" w:rsidP="00266153">
      <w:pPr>
        <w:widowControl w:val="0"/>
        <w:autoSpaceDE w:val="0"/>
        <w:autoSpaceDN w:val="0"/>
        <w:adjustRightInd w:val="0"/>
        <w:rPr>
          <w:rFonts w:ascii="ArialMT" w:hAnsi="ArialMT"/>
          <w:sz w:val="26"/>
          <w:szCs w:val="26"/>
          <w:lang w:bidi="x-none"/>
        </w:rPr>
      </w:pPr>
    </w:p>
    <w:p w:rsidR="00266153" w:rsidRPr="00462680" w:rsidRDefault="00266153" w:rsidP="00266153">
      <w:pPr>
        <w:widowControl w:val="0"/>
        <w:autoSpaceDE w:val="0"/>
        <w:autoSpaceDN w:val="0"/>
        <w:adjustRightInd w:val="0"/>
        <w:rPr>
          <w:rFonts w:ascii="ArialMT" w:hAnsi="ArialMT"/>
          <w:sz w:val="26"/>
          <w:szCs w:val="26"/>
          <w:lang w:bidi="x-none"/>
        </w:rPr>
      </w:pPr>
    </w:p>
    <w:p w:rsidR="00266153" w:rsidRDefault="00266153" w:rsidP="00266153">
      <w:pPr>
        <w:widowControl w:val="0"/>
        <w:autoSpaceDE w:val="0"/>
        <w:autoSpaceDN w:val="0"/>
        <w:adjustRightInd w:val="0"/>
        <w:spacing w:line="360" w:lineRule="auto"/>
        <w:rPr>
          <w:rFonts w:ascii="ArialMT" w:hAnsi="ArialMT"/>
          <w:b/>
          <w:sz w:val="26"/>
          <w:szCs w:val="26"/>
          <w:lang w:bidi="x-none"/>
        </w:rPr>
      </w:pPr>
      <w:r>
        <w:rPr>
          <w:rFonts w:ascii="ArialMT" w:hAnsi="ArialMT"/>
          <w:b/>
          <w:sz w:val="26"/>
          <w:szCs w:val="26"/>
          <w:lang w:bidi="x-none"/>
        </w:rPr>
        <w:br w:type="page"/>
      </w:r>
      <w:r w:rsidRPr="00D4340A">
        <w:rPr>
          <w:rFonts w:ascii="ArialMT" w:hAnsi="ArialMT"/>
          <w:b/>
          <w:sz w:val="26"/>
          <w:szCs w:val="26"/>
          <w:lang w:bidi="x-none"/>
        </w:rPr>
        <w:lastRenderedPageBreak/>
        <w:t>Abstract</w:t>
      </w:r>
    </w:p>
    <w:p w:rsidR="00266153" w:rsidRPr="00E97272" w:rsidRDefault="00266153" w:rsidP="00E97272">
      <w:pPr>
        <w:spacing w:line="360" w:lineRule="auto"/>
        <w:ind w:firstLine="720"/>
        <w:jc w:val="both"/>
        <w:rPr>
          <w:color w:val="000000"/>
          <w:lang w:bidi="x-none"/>
        </w:rPr>
      </w:pPr>
      <w:r>
        <w:rPr>
          <w:color w:val="000000"/>
          <w:lang w:bidi="x-none"/>
        </w:rPr>
        <w:t>The protein encoded by GmRLK18-1 (</w:t>
      </w:r>
      <w:r w:rsidRPr="00167125">
        <w:rPr>
          <w:i/>
          <w:color w:val="000000"/>
          <w:lang w:bidi="x-none"/>
        </w:rPr>
        <w:t>Glyma_18_02680</w:t>
      </w:r>
      <w:r w:rsidRPr="00167125">
        <w:rPr>
          <w:color w:val="000000"/>
          <w:lang w:bidi="x-none"/>
        </w:rPr>
        <w:t xml:space="preserve"> on chromosome 18</w:t>
      </w:r>
      <w:r>
        <w:rPr>
          <w:color w:val="000000"/>
          <w:lang w:bidi="x-none"/>
        </w:rPr>
        <w:t>) and GmRLK11-1 were nearly identical</w:t>
      </w:r>
      <w:r w:rsidR="00836A0D">
        <w:rPr>
          <w:color w:val="000000"/>
          <w:lang w:bidi="x-none"/>
        </w:rPr>
        <w:t>,</w:t>
      </w:r>
      <w:r>
        <w:rPr>
          <w:color w:val="000000"/>
          <w:lang w:bidi="x-none"/>
        </w:rPr>
        <w:t xml:space="preserve"> </w:t>
      </w:r>
      <w:proofErr w:type="spellStart"/>
      <w:r w:rsidR="00836A0D">
        <w:rPr>
          <w:color w:val="000000"/>
          <w:lang w:bidi="x-none"/>
        </w:rPr>
        <w:t>syntenic</w:t>
      </w:r>
      <w:proofErr w:type="spellEnd"/>
      <w:r w:rsidR="00836A0D">
        <w:rPr>
          <w:color w:val="000000"/>
          <w:lang w:bidi="x-none"/>
        </w:rPr>
        <w:t xml:space="preserve">, </w:t>
      </w:r>
      <w:r>
        <w:rPr>
          <w:color w:val="000000"/>
          <w:lang w:bidi="x-none"/>
        </w:rPr>
        <w:t>receptor like kinases (RLK</w:t>
      </w:r>
      <w:proofErr w:type="gramStart"/>
      <w:r>
        <w:rPr>
          <w:color w:val="000000"/>
          <w:lang w:bidi="x-none"/>
        </w:rPr>
        <w:t>)</w:t>
      </w:r>
      <w:r w:rsidR="00836A0D">
        <w:rPr>
          <w:color w:val="000000"/>
          <w:lang w:bidi="x-none"/>
        </w:rPr>
        <w:t xml:space="preserve"> </w:t>
      </w:r>
      <w:r>
        <w:rPr>
          <w:color w:val="000000"/>
          <w:lang w:bidi="x-none"/>
        </w:rPr>
        <w:t xml:space="preserve"> encoded</w:t>
      </w:r>
      <w:proofErr w:type="gramEnd"/>
      <w:r>
        <w:rPr>
          <w:color w:val="000000"/>
          <w:lang w:bidi="x-none"/>
        </w:rPr>
        <w:t xml:space="preserve"> within </w:t>
      </w:r>
      <w:r w:rsidR="00836A0D">
        <w:rPr>
          <w:color w:val="000000"/>
          <w:lang w:bidi="x-none"/>
        </w:rPr>
        <w:t xml:space="preserve">and outside </w:t>
      </w:r>
      <w:r>
        <w:rPr>
          <w:color w:val="000000"/>
          <w:lang w:bidi="x-none"/>
        </w:rPr>
        <w:t>the s</w:t>
      </w:r>
      <w:r w:rsidRPr="00F36793">
        <w:rPr>
          <w:color w:val="000000"/>
          <w:lang w:bidi="x-none"/>
        </w:rPr>
        <w:t>oybean</w:t>
      </w:r>
      <w:r>
        <w:rPr>
          <w:color w:val="000000"/>
          <w:lang w:bidi="x-none"/>
        </w:rPr>
        <w:t xml:space="preserve"> (</w:t>
      </w:r>
      <w:r w:rsidRPr="005D1CF3">
        <w:rPr>
          <w:i/>
          <w:color w:val="000000"/>
          <w:lang w:bidi="x-none"/>
        </w:rPr>
        <w:t>Glycine max</w:t>
      </w:r>
      <w:r>
        <w:rPr>
          <w:color w:val="000000"/>
          <w:lang w:bidi="x-none"/>
        </w:rPr>
        <w:t xml:space="preserve"> L. </w:t>
      </w:r>
      <w:proofErr w:type="spellStart"/>
      <w:r>
        <w:rPr>
          <w:color w:val="000000"/>
          <w:lang w:bidi="x-none"/>
        </w:rPr>
        <w:t>Merr</w:t>
      </w:r>
      <w:proofErr w:type="spellEnd"/>
      <w:r>
        <w:rPr>
          <w:color w:val="000000"/>
          <w:lang w:bidi="x-none"/>
        </w:rPr>
        <w:t xml:space="preserve">.) </w:t>
      </w:r>
      <w:proofErr w:type="gramStart"/>
      <w:r>
        <w:rPr>
          <w:i/>
          <w:color w:val="000000"/>
          <w:lang w:bidi="x-none"/>
        </w:rPr>
        <w:t>R</w:t>
      </w:r>
      <w:r w:rsidRPr="005D1CF3">
        <w:rPr>
          <w:i/>
          <w:color w:val="000000"/>
          <w:lang w:bidi="x-none"/>
        </w:rPr>
        <w:t>hg1</w:t>
      </w:r>
      <w:r>
        <w:rPr>
          <w:i/>
          <w:color w:val="000000"/>
          <w:lang w:bidi="x-none"/>
        </w:rPr>
        <w:t>/Rfs2</w:t>
      </w:r>
      <w:r>
        <w:rPr>
          <w:color w:val="000000"/>
          <w:lang w:bidi="x-none"/>
        </w:rPr>
        <w:t xml:space="preserve"> locus</w:t>
      </w:r>
      <w:r w:rsidR="00836A0D">
        <w:rPr>
          <w:color w:val="000000"/>
          <w:lang w:bidi="x-none"/>
        </w:rPr>
        <w:t xml:space="preserve"> respectively</w:t>
      </w:r>
      <w:r>
        <w:rPr>
          <w:color w:val="000000"/>
          <w:lang w:bidi="x-none"/>
        </w:rPr>
        <w:t>.</w:t>
      </w:r>
      <w:proofErr w:type="gramEnd"/>
      <w:r>
        <w:rPr>
          <w:color w:val="000000"/>
          <w:lang w:bidi="x-none"/>
        </w:rPr>
        <w:t xml:space="preserve"> The locus underlies </w:t>
      </w:r>
      <w:r w:rsidRPr="00F36793">
        <w:rPr>
          <w:color w:val="000000"/>
          <w:lang w:bidi="x-none"/>
        </w:rPr>
        <w:t>resistance</w:t>
      </w:r>
      <w:r>
        <w:rPr>
          <w:color w:val="000000"/>
          <w:lang w:bidi="x-none"/>
        </w:rPr>
        <w:t xml:space="preserve"> to the</w:t>
      </w:r>
      <w:r w:rsidRPr="00F36793">
        <w:rPr>
          <w:color w:val="000000"/>
          <w:lang w:bidi="x-none"/>
        </w:rPr>
        <w:t xml:space="preserve"> </w:t>
      </w:r>
      <w:r>
        <w:rPr>
          <w:color w:val="000000"/>
          <w:lang w:bidi="x-none"/>
        </w:rPr>
        <w:t xml:space="preserve">soybean </w:t>
      </w:r>
      <w:r w:rsidRPr="00F36793">
        <w:rPr>
          <w:color w:val="000000"/>
          <w:lang w:bidi="x-none"/>
        </w:rPr>
        <w:t>cyst nematode</w:t>
      </w:r>
      <w:r>
        <w:rPr>
          <w:color w:val="000000"/>
          <w:lang w:bidi="x-none"/>
        </w:rPr>
        <w:t xml:space="preserve"> (SCN) </w:t>
      </w:r>
      <w:proofErr w:type="spellStart"/>
      <w:r w:rsidRPr="00167125">
        <w:rPr>
          <w:i/>
          <w:color w:val="000000"/>
          <w:lang w:bidi="x-none"/>
        </w:rPr>
        <w:t>Heterodera</w:t>
      </w:r>
      <w:proofErr w:type="spellEnd"/>
      <w:r w:rsidRPr="00167125">
        <w:rPr>
          <w:i/>
          <w:color w:val="000000"/>
          <w:lang w:bidi="x-none"/>
        </w:rPr>
        <w:t xml:space="preserve"> </w:t>
      </w:r>
      <w:proofErr w:type="spellStart"/>
      <w:r w:rsidRPr="00167125">
        <w:rPr>
          <w:i/>
          <w:color w:val="000000"/>
          <w:lang w:bidi="x-none"/>
        </w:rPr>
        <w:t>glycines</w:t>
      </w:r>
      <w:proofErr w:type="spellEnd"/>
      <w:r>
        <w:rPr>
          <w:color w:val="000000"/>
          <w:lang w:bidi="x-none"/>
        </w:rPr>
        <w:t xml:space="preserve"> (I.) and causal agent of sudden death syndrome (SDS) </w:t>
      </w:r>
      <w:r w:rsidRPr="00167125">
        <w:rPr>
          <w:i/>
          <w:color w:val="000000"/>
          <w:lang w:bidi="x-none"/>
        </w:rPr>
        <w:t xml:space="preserve">Fusarium </w:t>
      </w:r>
      <w:proofErr w:type="spellStart"/>
      <w:r w:rsidRPr="00167125">
        <w:rPr>
          <w:i/>
          <w:color w:val="000000"/>
          <w:lang w:bidi="x-none"/>
        </w:rPr>
        <w:t>virguliforme</w:t>
      </w:r>
      <w:proofErr w:type="spellEnd"/>
      <w:r>
        <w:rPr>
          <w:color w:val="000000"/>
          <w:lang w:bidi="x-none"/>
        </w:rPr>
        <w:t xml:space="preserve"> (Aoki). </w:t>
      </w:r>
      <w:r w:rsidRPr="00683260">
        <w:rPr>
          <w:lang w:bidi="x-none"/>
        </w:rPr>
        <w:t xml:space="preserve">The aims here were to </w:t>
      </w:r>
      <w:r>
        <w:rPr>
          <w:lang w:bidi="x-none"/>
        </w:rPr>
        <w:t xml:space="preserve">localize the RLKs; and </w:t>
      </w:r>
      <w:r w:rsidRPr="00683260">
        <w:rPr>
          <w:lang w:bidi="x-none"/>
        </w:rPr>
        <w:t xml:space="preserve">evaluate </w:t>
      </w:r>
      <w:r>
        <w:rPr>
          <w:lang w:bidi="x-none"/>
        </w:rPr>
        <w:t xml:space="preserve">4 mutant </w:t>
      </w:r>
      <w:proofErr w:type="spellStart"/>
      <w:r>
        <w:rPr>
          <w:lang w:bidi="x-none"/>
        </w:rPr>
        <w:t>alloproteins</w:t>
      </w:r>
      <w:proofErr w:type="spellEnd"/>
      <w:r>
        <w:rPr>
          <w:lang w:bidi="x-none"/>
        </w:rPr>
        <w:t xml:space="preserve"> </w:t>
      </w:r>
      <w:r w:rsidRPr="00683260">
        <w:rPr>
          <w:lang w:bidi="x-none"/>
        </w:rPr>
        <w:t>LR</w:t>
      </w:r>
      <w:r>
        <w:rPr>
          <w:lang w:bidi="x-none"/>
        </w:rPr>
        <w:t>Rs ability to</w:t>
      </w:r>
      <w:proofErr w:type="gramStart"/>
      <w:r>
        <w:rPr>
          <w:lang w:bidi="x-none"/>
        </w:rPr>
        <w:t xml:space="preserve">; </w:t>
      </w:r>
      <w:r w:rsidRPr="00683260">
        <w:rPr>
          <w:lang w:bidi="x-none"/>
        </w:rPr>
        <w:t xml:space="preserve"> homo</w:t>
      </w:r>
      <w:proofErr w:type="gramEnd"/>
      <w:r w:rsidRPr="00683260">
        <w:rPr>
          <w:lang w:bidi="x-none"/>
        </w:rPr>
        <w:t>-</w:t>
      </w:r>
      <w:r>
        <w:rPr>
          <w:lang w:bidi="x-none"/>
        </w:rPr>
        <w:t xml:space="preserve">dimerize; </w:t>
      </w:r>
      <w:r w:rsidRPr="00683260">
        <w:rPr>
          <w:lang w:bidi="x-none"/>
        </w:rPr>
        <w:t xml:space="preserve">bind larger proteins; and </w:t>
      </w:r>
      <w:r>
        <w:rPr>
          <w:lang w:bidi="x-none"/>
        </w:rPr>
        <w:t>bind</w:t>
      </w:r>
      <w:r w:rsidRPr="00683260">
        <w:rPr>
          <w:lang w:bidi="x-none"/>
        </w:rPr>
        <w:t xml:space="preserve"> to small peptides. </w:t>
      </w:r>
      <w:r>
        <w:rPr>
          <w:lang w:bidi="x-none"/>
        </w:rPr>
        <w:t xml:space="preserve">In planta proteins were localized to the </w:t>
      </w:r>
      <w:proofErr w:type="spellStart"/>
      <w:r>
        <w:rPr>
          <w:lang w:bidi="x-none"/>
        </w:rPr>
        <w:t>pericycle</w:t>
      </w:r>
      <w:proofErr w:type="spellEnd"/>
      <w:r>
        <w:rPr>
          <w:lang w:bidi="x-none"/>
        </w:rPr>
        <w:t xml:space="preserve"> by immunohistochemistry</w:t>
      </w:r>
      <w:r w:rsidR="00836A0D">
        <w:rPr>
          <w:lang w:bidi="x-none"/>
        </w:rPr>
        <w:t xml:space="preserve">. </w:t>
      </w:r>
      <w:r w:rsidRPr="00683260">
        <w:rPr>
          <w:lang w:bidi="x-none"/>
        </w:rPr>
        <w:t xml:space="preserve">The purified LRR domain, from residue 131-485, was seen to form a mixture of monomers and homo-dimers </w:t>
      </w:r>
      <w:r w:rsidRPr="00683260">
        <w:rPr>
          <w:i/>
          <w:lang w:bidi="x-none"/>
        </w:rPr>
        <w:t>in vitro</w:t>
      </w:r>
      <w:r w:rsidRPr="00683260">
        <w:rPr>
          <w:lang w:bidi="x-none"/>
        </w:rPr>
        <w:t xml:space="preserve">. </w:t>
      </w:r>
      <w:r w:rsidRPr="00683260">
        <w:t xml:space="preserve">Cross-linking experiments </w:t>
      </w:r>
      <w:r w:rsidRPr="00683260">
        <w:rPr>
          <w:i/>
        </w:rPr>
        <w:t>in vitro</w:t>
      </w:r>
      <w:r w:rsidRPr="00683260">
        <w:t xml:space="preserve"> showed the H274N</w:t>
      </w:r>
      <w:proofErr w:type="gramStart"/>
      <w:r>
        <w:t>,Q</w:t>
      </w:r>
      <w:proofErr w:type="gramEnd"/>
      <w:r>
        <w:t xml:space="preserve"> and V</w:t>
      </w:r>
      <w:r w:rsidRPr="00683260">
        <w:t xml:space="preserve"> region was close (&lt;11.1 A) to the highly conserved cysteine residue C196 on the second homo-dimer subunit. </w:t>
      </w:r>
      <w:r>
        <w:t>B</w:t>
      </w:r>
      <w:r w:rsidRPr="00683260">
        <w:rPr>
          <w:lang w:bidi="x-none"/>
        </w:rPr>
        <w:t xml:space="preserve">inding constants of 20-142 </w:t>
      </w:r>
      <w:proofErr w:type="spellStart"/>
      <w:r w:rsidRPr="00683260">
        <w:rPr>
          <w:lang w:bidi="x-none"/>
        </w:rPr>
        <w:t>nM</w:t>
      </w:r>
      <w:proofErr w:type="spellEnd"/>
      <w:r w:rsidRPr="00683260">
        <w:rPr>
          <w:lang w:bidi="x-none"/>
        </w:rPr>
        <w:t xml:space="preserve"> for peptides found in plant and nematode secretions</w:t>
      </w:r>
      <w:r>
        <w:rPr>
          <w:lang w:bidi="x-none"/>
        </w:rPr>
        <w:t xml:space="preserve"> were </w:t>
      </w:r>
      <w:r w:rsidR="00836A0D">
        <w:rPr>
          <w:lang w:bidi="x-none"/>
        </w:rPr>
        <w:t xml:space="preserve">depended </w:t>
      </w:r>
      <w:r>
        <w:rPr>
          <w:lang w:bidi="x-none"/>
        </w:rPr>
        <w:t>on peptide and mutant</w:t>
      </w:r>
      <w:r w:rsidR="00836A0D">
        <w:rPr>
          <w:lang w:bidi="x-none"/>
        </w:rPr>
        <w:t xml:space="preserve"> sequences</w:t>
      </w:r>
      <w:r w:rsidRPr="00683260">
        <w:rPr>
          <w:lang w:bidi="x-none"/>
        </w:rPr>
        <w:t xml:space="preserve">. </w:t>
      </w:r>
      <w:r>
        <w:rPr>
          <w:color w:val="000000"/>
          <w:lang w:bidi="x-none"/>
        </w:rPr>
        <w:t xml:space="preserve">A LRR from GmRLK08-1 (Glyma_08_g11350) did not show these strong interactions. The LRR domain bound avidly to 4 different CLE peptides, a </w:t>
      </w:r>
      <w:proofErr w:type="spellStart"/>
      <w:r>
        <w:rPr>
          <w:color w:val="000000"/>
          <w:lang w:bidi="x-none"/>
        </w:rPr>
        <w:t>cyclophilin</w:t>
      </w:r>
      <w:proofErr w:type="spellEnd"/>
      <w:r>
        <w:rPr>
          <w:color w:val="000000"/>
          <w:lang w:bidi="x-none"/>
        </w:rPr>
        <w:t xml:space="preserve"> and a methionine synthase</w:t>
      </w:r>
      <w:r w:rsidR="00E97272">
        <w:rPr>
          <w:color w:val="000000"/>
          <w:lang w:bidi="x-none"/>
        </w:rPr>
        <w:t xml:space="preserve"> in a sequence dependent fashion</w:t>
      </w:r>
      <w:r>
        <w:rPr>
          <w:color w:val="000000"/>
          <w:lang w:bidi="x-none"/>
        </w:rPr>
        <w:t xml:space="preserve">. The CLE peptides </w:t>
      </w:r>
      <w:proofErr w:type="spellStart"/>
      <w:r>
        <w:rPr>
          <w:color w:val="000000"/>
          <w:lang w:bidi="x-none"/>
        </w:rPr>
        <w:t>GmTGIF</w:t>
      </w:r>
      <w:proofErr w:type="spellEnd"/>
      <w:r>
        <w:rPr>
          <w:color w:val="000000"/>
          <w:lang w:bidi="x-none"/>
        </w:rPr>
        <w:t xml:space="preserve"> and </w:t>
      </w:r>
      <w:proofErr w:type="spellStart"/>
      <w:r>
        <w:rPr>
          <w:color w:val="000000"/>
          <w:lang w:bidi="x-none"/>
        </w:rPr>
        <w:t>HgCLE</w:t>
      </w:r>
      <w:proofErr w:type="spellEnd"/>
      <w:r>
        <w:rPr>
          <w:color w:val="000000"/>
          <w:lang w:bidi="x-none"/>
        </w:rPr>
        <w:t xml:space="preserve"> were shown to alter stem morphology and resistance to SCN</w:t>
      </w:r>
      <w:r w:rsidR="00E97272">
        <w:rPr>
          <w:color w:val="000000"/>
          <w:lang w:bidi="x-none"/>
        </w:rPr>
        <w:t xml:space="preserve"> and SDS</w:t>
      </w:r>
      <w:r>
        <w:rPr>
          <w:color w:val="000000"/>
          <w:lang w:bidi="x-none"/>
        </w:rPr>
        <w:t xml:space="preserve">.  </w:t>
      </w:r>
      <w:r>
        <w:rPr>
          <w:color w:val="000000"/>
        </w:rPr>
        <w:t>Therefore, the LRR domain</w:t>
      </w:r>
      <w:r w:rsidR="00836A0D">
        <w:rPr>
          <w:color w:val="000000"/>
        </w:rPr>
        <w:t>s</w:t>
      </w:r>
      <w:r>
        <w:rPr>
          <w:color w:val="000000"/>
        </w:rPr>
        <w:t xml:space="preserve"> of </w:t>
      </w:r>
      <w:r w:rsidRPr="00167125">
        <w:rPr>
          <w:color w:val="000000"/>
          <w:lang w:bidi="x-none"/>
        </w:rPr>
        <w:t>GmRLK18-1</w:t>
      </w:r>
      <w:r w:rsidRPr="00F36793">
        <w:rPr>
          <w:color w:val="000000"/>
          <w:lang w:bidi="x-none"/>
        </w:rPr>
        <w:t xml:space="preserve"> </w:t>
      </w:r>
      <w:r w:rsidR="00836A0D">
        <w:rPr>
          <w:color w:val="000000"/>
          <w:lang w:bidi="x-none"/>
        </w:rPr>
        <w:t xml:space="preserve">and GmRLK11-1 </w:t>
      </w:r>
      <w:r>
        <w:rPr>
          <w:color w:val="000000"/>
          <w:lang w:bidi="x-none"/>
        </w:rPr>
        <w:t>might underlie both root development and disease resistance in soybean and provide an avenue to develop new variants and ligands that might promote reduced losses to SCN</w:t>
      </w:r>
      <w:r w:rsidR="00E97272">
        <w:rPr>
          <w:color w:val="000000"/>
          <w:lang w:bidi="x-none"/>
        </w:rPr>
        <w:t xml:space="preserve"> and SDS</w:t>
      </w:r>
      <w:r>
        <w:rPr>
          <w:color w:val="000000"/>
          <w:lang w:bidi="x-none"/>
        </w:rPr>
        <w:t xml:space="preserve">. </w:t>
      </w:r>
    </w:p>
    <w:p w:rsidR="006F4F9E" w:rsidRDefault="006F4F9E" w:rsidP="006F4F9E">
      <w:pPr>
        <w:spacing w:line="480" w:lineRule="auto"/>
      </w:pPr>
    </w:p>
    <w:p w:rsidR="006A2E40" w:rsidRDefault="006A2E40" w:rsidP="00B4358B"/>
    <w:sectPr w:rsidR="006A2E4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BoldMT">
    <w:altName w:val="Arial"/>
    <w:panose1 w:val="00000000000000000000"/>
    <w:charset w:val="4D"/>
    <w:family w:val="swiss"/>
    <w:notTrueType/>
    <w:pitch w:val="default"/>
    <w:sig w:usb0="03000000" w:usb1="00000000" w:usb2="00000000" w:usb3="00000000" w:csb0="00000001" w:csb1="00000000"/>
  </w:font>
  <w:font w:name="Times-Bold">
    <w:altName w:val="Times New Roman"/>
    <w:panose1 w:val="00000000000000000000"/>
    <w:charset w:val="4D"/>
    <w:family w:val="roman"/>
    <w:notTrueType/>
    <w:pitch w:val="default"/>
    <w:sig w:usb0="03000000" w:usb1="00000000" w:usb2="00000000" w:usb3="00000000" w:csb0="00000001" w:csb1="00000000"/>
  </w:font>
  <w:font w:name="Times-Roman">
    <w:altName w:val="Times New Roman"/>
    <w:panose1 w:val="00000000000000000000"/>
    <w:charset w:val="00"/>
    <w:family w:val="auto"/>
    <w:notTrueType/>
    <w:pitch w:val="default"/>
    <w:sig w:usb0="00000003" w:usb1="00000000" w:usb2="00000000" w:usb3="00000000" w:csb0="00000001" w:csb1="00000000"/>
  </w:font>
  <w:font w:name="ArialMT">
    <w:altName w:val="Arial"/>
    <w:panose1 w:val="00000000000000000000"/>
    <w:charset w:val="4D"/>
    <w:family w:val="swiss"/>
    <w:notTrueType/>
    <w:pitch w:val="default"/>
    <w:sig w:usb0="03000000"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3EB60FC"/>
    <w:multiLevelType w:val="hybridMultilevel"/>
    <w:tmpl w:val="0D7CD4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53"/>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37B4"/>
    <w:rsid w:val="0002574C"/>
    <w:rsid w:val="00050F5B"/>
    <w:rsid w:val="00061252"/>
    <w:rsid w:val="001A11B5"/>
    <w:rsid w:val="00266153"/>
    <w:rsid w:val="002C7F47"/>
    <w:rsid w:val="003145D2"/>
    <w:rsid w:val="005F748B"/>
    <w:rsid w:val="006703E9"/>
    <w:rsid w:val="006A2E40"/>
    <w:rsid w:val="006F4F9E"/>
    <w:rsid w:val="00723B98"/>
    <w:rsid w:val="00727DDC"/>
    <w:rsid w:val="00836A0D"/>
    <w:rsid w:val="00854BFC"/>
    <w:rsid w:val="008F1A38"/>
    <w:rsid w:val="00947E14"/>
    <w:rsid w:val="00AE6BFE"/>
    <w:rsid w:val="00B4358B"/>
    <w:rsid w:val="00E46845"/>
    <w:rsid w:val="00E97272"/>
    <w:rsid w:val="00F237B4"/>
    <w:rsid w:val="00F83420"/>
    <w:rsid w:val="00FC25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6F4F9E"/>
    <w:rPr>
      <w:color w:val="0000FF" w:themeColor="hyperlink"/>
      <w:u w:val="single"/>
    </w:rPr>
  </w:style>
  <w:style w:type="paragraph" w:styleId="ListParagraph">
    <w:name w:val="List Paragraph"/>
    <w:basedOn w:val="Normal"/>
    <w:uiPriority w:val="34"/>
    <w:qFormat/>
    <w:rsid w:val="006F4F9E"/>
    <w:pPr>
      <w:spacing w:after="0" w:line="240" w:lineRule="auto"/>
      <w:ind w:left="720"/>
      <w:contextualSpacing/>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8F1A3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F1A38"/>
    <w:rPr>
      <w:rFonts w:ascii="Tahoma" w:hAnsi="Tahoma" w:cs="Tahoma"/>
      <w:sz w:val="16"/>
      <w:szCs w:val="16"/>
    </w:rPr>
  </w:style>
  <w:style w:type="paragraph" w:customStyle="1" w:styleId="Abstract">
    <w:name w:val="Abstract"/>
    <w:basedOn w:val="Normal"/>
    <w:rsid w:val="00050F5B"/>
    <w:pPr>
      <w:spacing w:before="120" w:after="0" w:line="240" w:lineRule="auto"/>
      <w:ind w:firstLine="360"/>
    </w:pPr>
    <w:rPr>
      <w:rFonts w:ascii="Times New Roman" w:eastAsia="Times New Roman" w:hAnsi="Times New Roman" w:cs="Times New Roman"/>
      <w:sz w:val="20"/>
      <w:szCs w:val="20"/>
    </w:rPr>
  </w:style>
  <w:style w:type="character" w:customStyle="1" w:styleId="contextualextensionhighlight">
    <w:name w:val="contextualextensionhighlight"/>
    <w:basedOn w:val="DefaultParagraphFont"/>
    <w:rsid w:val="005F748B"/>
  </w:style>
  <w:style w:type="character" w:customStyle="1" w:styleId="currenthithighlight">
    <w:name w:val="currenthithighlight"/>
    <w:basedOn w:val="DefaultParagraphFont"/>
    <w:rsid w:val="005F748B"/>
  </w:style>
  <w:style w:type="character" w:customStyle="1" w:styleId="highlight">
    <w:name w:val="highlight"/>
    <w:basedOn w:val="DefaultParagraphFont"/>
    <w:rsid w:val="005F748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6F4F9E"/>
    <w:rPr>
      <w:color w:val="0000FF" w:themeColor="hyperlink"/>
      <w:u w:val="single"/>
    </w:rPr>
  </w:style>
  <w:style w:type="paragraph" w:styleId="ListParagraph">
    <w:name w:val="List Paragraph"/>
    <w:basedOn w:val="Normal"/>
    <w:uiPriority w:val="34"/>
    <w:qFormat/>
    <w:rsid w:val="006F4F9E"/>
    <w:pPr>
      <w:spacing w:after="0" w:line="240" w:lineRule="auto"/>
      <w:ind w:left="720"/>
      <w:contextualSpacing/>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8F1A3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F1A38"/>
    <w:rPr>
      <w:rFonts w:ascii="Tahoma" w:hAnsi="Tahoma" w:cs="Tahoma"/>
      <w:sz w:val="16"/>
      <w:szCs w:val="16"/>
    </w:rPr>
  </w:style>
  <w:style w:type="paragraph" w:customStyle="1" w:styleId="Abstract">
    <w:name w:val="Abstract"/>
    <w:basedOn w:val="Normal"/>
    <w:rsid w:val="00050F5B"/>
    <w:pPr>
      <w:spacing w:before="120" w:after="0" w:line="240" w:lineRule="auto"/>
      <w:ind w:firstLine="360"/>
    </w:pPr>
    <w:rPr>
      <w:rFonts w:ascii="Times New Roman" w:eastAsia="Times New Roman" w:hAnsi="Times New Roman" w:cs="Times New Roman"/>
      <w:sz w:val="20"/>
      <w:szCs w:val="20"/>
    </w:rPr>
  </w:style>
  <w:style w:type="character" w:customStyle="1" w:styleId="contextualextensionhighlight">
    <w:name w:val="contextualextensionhighlight"/>
    <w:basedOn w:val="DefaultParagraphFont"/>
    <w:rsid w:val="005F748B"/>
  </w:style>
  <w:style w:type="character" w:customStyle="1" w:styleId="currenthithighlight">
    <w:name w:val="currenthithighlight"/>
    <w:basedOn w:val="DefaultParagraphFont"/>
    <w:rsid w:val="005F748B"/>
  </w:style>
  <w:style w:type="character" w:customStyle="1" w:styleId="highlight">
    <w:name w:val="highlight"/>
    <w:basedOn w:val="DefaultParagraphFont"/>
    <w:rsid w:val="005F74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rldefense.proofpoint.com/v2/url?u=https-3A__u7392373.ct.sendgrid.net_wf_click-3Fupn-3DaXakukZtLYFyjCeUjGuZIqaPh2kW0yAWRXglDNDmgj4-2D3D-5Fzko2Vz1sPwEN5wdAfnCTJsgAWbGoUNiRj08lSDGRWv5lATuMkGiKk0QiwE4-2D2B3t4NuZONHFfSwIgwMABtv-2D2FU63Qzl-2D2BJYW2AlhxuZigQZtNtFgYnPJfdnHnURI1t4BGRHzZ0BcBbe4SlLow0PhBYNMIPAw8zT9MJqjMl6vEB4KxExTPnRtr1O4H5I-2D2F0QUXI5C4t84rR0iAkonuIzcpfFqi5w-2D3D-2D3D&amp;d=DwMFAg&amp;c=jrLYy3FV6j9HoN3FfGW-SLJoSRpiMyAzztY4B1tagEk&amp;r=QR2v84PbSKMsG5I_JkqNEQ&amp;m=_OprG-_QtTreAxgcD0Ah5D3zevCxRr5kWxAzqclsnds&amp;s=G88XD2UjzA5slSlwaWFqUfvsCvvU-1sCzbCm0GmTHv0&amp;e=" TargetMode="External"/><Relationship Id="rId13" Type="http://schemas.openxmlformats.org/officeDocument/2006/relationships/hyperlink" Target="mailto:" TargetMode="External"/><Relationship Id="rId3" Type="http://schemas.openxmlformats.org/officeDocument/2006/relationships/styles" Target="styles.xml"/><Relationship Id="rId7" Type="http://schemas.openxmlformats.org/officeDocument/2006/relationships/hyperlink" Target="https://acpb2019.com/venue" TargetMode="External"/><Relationship Id="rId12" Type="http://schemas.openxmlformats.org/officeDocument/2006/relationships/hyperlink" Target="mailto:ga4082@siu.ed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plantscience@acpb2019.com"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s://urldefense.proofpoint.com/v2/url?u=https-3A__u7392373.ct.sendgrid.net_wf_click-3Fupn-3DaXakukZtLYFyjCeUjGuZIg9NGV8y8kWUX5tzbUFuFBghRl8nHIgfGJp2BMcaI-2D2FqnO-2D2FW6uqIPQ8rF1kNjc7i9gA-2D3D-2D3D-5Fzko2Vz1sPwEN5wdAfnCTJsgAWbGoUNiRj08lSDGRWv5lATuMkGiKk0QiwE4-2D2B3t4NAHJqmqb2V4iOIus94dQhzw2kRz1R-2D2FY5BErvl7zfXStG4jmIKZSqKwB8AInf5hfiitGG85POHUlGIdeZMF9jJ-2D2BJHtuS8kN-2D2FqB8A74JtxaXtCiFJb-2D2BDyHO0ST78Piy5MTwY4tsNhAhxqtLGHWYPmfY0A-2D3D-2D3D&amp;d=DwMFAg&amp;c=jrLYy3FV6j9HoN3FfGW-SLJoSRpiMyAzztY4B1tagEk&amp;r=QR2v84PbSKMsG5I_JkqNEQ&amp;m=_OprG-_QtTreAxgcD0Ah5D3zevCxRr5kWxAzqclsnds&amp;s=F1Z2rocP9u_FXCiZ9mloemV4uQY57eu_Jy-kU5znE_0&amp;e=" TargetMode="External"/><Relationship Id="rId4" Type="http://schemas.microsoft.com/office/2007/relationships/stylesWithEffects" Target="stylesWithEffects.xml"/><Relationship Id="rId9" Type="http://schemas.openxmlformats.org/officeDocument/2006/relationships/hyperlink" Target="https://urldefense.proofpoint.com/v2/url?u=https-3A__u7392373.ct.sendgrid.net_wf_click-3Fupn-3DaXakukZtLYFyjCeUjGuZIgIK3lBfN9bCiK88HY7U8JtPzo0URbHPTs-2D2FTRx3bnfti-5Fzko2Vz1sPwEN5wdAfnCTJsgAWbGoUNiRj08lSDGRWv5lATuMkGiKk0QiwE4-2D2B3t4NZSAJL7EDds9v83-2D2BVT-2D2FD5atelQyhqaVt40SN9cxvnswe-2D2Bmlev-2D2FzintDM5TfXF-2D2BOcBXd1bf-2D2BHB-2D2BbV6-2D2ByGTRv8YQuN-2D2FEOKZKPiMB2Ku-2D2FDIiLHaB-2D2FmJVg15vxHLFsQL1XX9mHyl9luhFHvZf1MdiAv6-2D2F8w-2D3D-2D3D&amp;d=DwMFAg&amp;c=jrLYy3FV6j9HoN3FfGW-SLJoSRpiMyAzztY4B1tagEk&amp;r=QR2v84PbSKMsG5I_JkqNEQ&amp;m=_OprG-_QtTreAxgcD0Ah5D3zevCxRr5kWxAzqclsnds&amp;s=LLahnwqf5zOZz63O0qX8GWjzoKc3sBK0nyAXjm8BhaE&amp;e="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Placeholder1</b:Tag>
    <b:SourceType>JournalArticle</b:SourceType>
    <b:Guid>{05DF5A51-A3F7-44A6-80BB-A84610E3E097}</b:Guid>
    <b:RefOrder>1</b:RefOrder>
  </b:Source>
</b:Sources>
</file>

<file path=customXml/itemProps1.xml><?xml version="1.0" encoding="utf-8"?>
<ds:datastoreItem xmlns:ds="http://schemas.openxmlformats.org/officeDocument/2006/customXml" ds:itemID="{91422C52-ABE5-4AB1-9AF9-A76D736F52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9</Pages>
  <Words>2140</Words>
  <Characters>12201</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14313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Lightfoot</dc:creator>
  <cp:lastModifiedBy>David Lightfoot</cp:lastModifiedBy>
  <cp:revision>5</cp:revision>
  <dcterms:created xsi:type="dcterms:W3CDTF">2019-03-31T14:51:00Z</dcterms:created>
  <dcterms:modified xsi:type="dcterms:W3CDTF">2019-03-31T15:00:00Z</dcterms:modified>
</cp:coreProperties>
</file>