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F82" w:rsidRPr="00167FB6" w:rsidRDefault="00D06F82" w:rsidP="00D06F82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7FB6">
        <w:rPr>
          <w:rFonts w:ascii="Times New Roman" w:hAnsi="Times New Roman" w:cs="Times New Roman"/>
          <w:b/>
          <w:sz w:val="24"/>
          <w:szCs w:val="24"/>
        </w:rPr>
        <w:t>Summary</w:t>
      </w:r>
      <w:proofErr w:type="spellEnd"/>
    </w:p>
    <w:p w:rsidR="00D06F82" w:rsidRPr="00167FB6" w:rsidRDefault="00D06F82" w:rsidP="00D06F82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Current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state </w:t>
      </w:r>
      <w:r w:rsidRPr="00167FB6">
        <w:rPr>
          <w:rFonts w:ascii="Times New Roman" w:hAnsi="Times New Roman" w:cs="Times New Roman"/>
          <w:b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biosimilars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b/>
          <w:sz w:val="24"/>
          <w:szCs w:val="24"/>
        </w:rPr>
        <w:t>approval</w:t>
      </w:r>
      <w:proofErr w:type="spellEnd"/>
      <w:r w:rsidRPr="00167F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regulation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7FB6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proofErr w:type="spellStart"/>
      <w:r w:rsidRPr="00167FB6">
        <w:rPr>
          <w:rFonts w:ascii="Times New Roman" w:hAnsi="Times New Roman" w:cs="Times New Roman"/>
          <w:b/>
          <w:sz w:val="24"/>
          <w:szCs w:val="24"/>
        </w:rPr>
        <w:t>European</w:t>
      </w:r>
      <w:proofErr w:type="spellEnd"/>
      <w:r w:rsidRPr="00167FB6">
        <w:rPr>
          <w:rFonts w:ascii="Times New Roman" w:hAnsi="Times New Roman" w:cs="Times New Roman"/>
          <w:b/>
          <w:sz w:val="24"/>
          <w:szCs w:val="24"/>
        </w:rPr>
        <w:t xml:space="preserve"> Union and Burkina Faso</w:t>
      </w: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  <w:r w:rsidRPr="00167FB6">
        <w:rPr>
          <w:rFonts w:ascii="Times New Roman" w:hAnsi="Times New Roman" w:cs="Times New Roman"/>
          <w:b/>
          <w:sz w:val="24"/>
          <w:szCs w:val="24"/>
        </w:rPr>
        <w:t>Introduction</w:t>
      </w:r>
      <w:r w:rsidRPr="00167FB6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not a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generic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innovator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requires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gulation</w:t>
      </w:r>
      <w:r w:rsidRPr="00167FB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countries have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EU's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footsteps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by setting up a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yet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the case in the WAEMU countries,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Burkina Faso. </w:t>
      </w: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7FB6">
        <w:rPr>
          <w:rFonts w:ascii="Times New Roman" w:hAnsi="Times New Roman" w:cs="Times New Roman"/>
          <w:b/>
          <w:sz w:val="24"/>
          <w:szCs w:val="24"/>
        </w:rPr>
        <w:t>Study</w:t>
      </w:r>
      <w:proofErr w:type="spellEnd"/>
      <w:r w:rsidRPr="00167F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b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FB6">
        <w:rPr>
          <w:rFonts w:ascii="Times New Roman" w:hAnsi="Times New Roman" w:cs="Times New Roman"/>
          <w:sz w:val="24"/>
          <w:szCs w:val="24"/>
        </w:rPr>
        <w:t xml:space="preserve">: The objective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inventory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regulation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in the EU and Burkina Faso. This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 descriptive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texts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relating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It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consisted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collecting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data on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institutional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basis,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requirements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in the EU and Burkina Faso. </w:t>
      </w: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7FB6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 w:rsidRPr="00167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7FB6">
        <w:rPr>
          <w:rFonts w:ascii="Times New Roman" w:hAnsi="Times New Roman" w:cs="Times New Roman"/>
          <w:sz w:val="24"/>
          <w:szCs w:val="24"/>
        </w:rPr>
        <w:t xml:space="preserve">: At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the EMA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ensures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placing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on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market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medicinal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the "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centralised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The EMA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the CHMP has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guidelines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covering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range of questions on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requires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an extensive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comparability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in addition to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submission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dossier, to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demonstrate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biosimilarity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 A total of 38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approved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by the EMA in March 2018. For Burkina Faso,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provisions for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regulation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falls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the scope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medicines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12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have been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belonging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to 3 classes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medicines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classes or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worse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innovative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counterpart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are not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in Burkina Faso.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taking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account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comparability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>.</w:t>
      </w: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  <w:r w:rsidRPr="00167FB6">
        <w:rPr>
          <w:rFonts w:ascii="Times New Roman" w:hAnsi="Times New Roman" w:cs="Times New Roman"/>
          <w:b/>
          <w:sz w:val="24"/>
          <w:szCs w:val="24"/>
        </w:rPr>
        <w:t xml:space="preserve">Conclusion </w:t>
      </w:r>
      <w:r w:rsidRPr="00167FB6">
        <w:rPr>
          <w:rFonts w:ascii="Times New Roman" w:hAnsi="Times New Roman" w:cs="Times New Roman"/>
          <w:sz w:val="24"/>
          <w:szCs w:val="24"/>
        </w:rPr>
        <w:t xml:space="preserve">: Burkina Faso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yet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have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for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has an NRA capable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approving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type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drug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To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end,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regulation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implemented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the adoption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texts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the training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evaluators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and collaboration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NRAs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control of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a challenge for Burkina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Faso's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national public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>.</w:t>
      </w: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  <w:r w:rsidRPr="00167FB6">
        <w:rPr>
          <w:rFonts w:ascii="Times New Roman" w:hAnsi="Times New Roman" w:cs="Times New Roman"/>
          <w:b/>
          <w:sz w:val="24"/>
          <w:szCs w:val="24"/>
        </w:rPr>
        <w:t xml:space="preserve">Keywords </w:t>
      </w:r>
      <w:r w:rsidRPr="00167FB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biosimilars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biologic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drugs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biotherapeutics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7FB6">
        <w:rPr>
          <w:rFonts w:ascii="Times New Roman" w:hAnsi="Times New Roman" w:cs="Times New Roman"/>
          <w:sz w:val="24"/>
          <w:szCs w:val="24"/>
        </w:rPr>
        <w:t>regulation</w:t>
      </w:r>
      <w:proofErr w:type="spellEnd"/>
      <w:r w:rsidRPr="00167FB6">
        <w:rPr>
          <w:rFonts w:ascii="Times New Roman" w:hAnsi="Times New Roman" w:cs="Times New Roman"/>
          <w:sz w:val="24"/>
          <w:szCs w:val="24"/>
        </w:rPr>
        <w:t>, registration.</w:t>
      </w: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7FB6">
        <w:rPr>
          <w:rFonts w:ascii="Times New Roman" w:hAnsi="Times New Roman" w:cs="Times New Roman"/>
          <w:b/>
          <w:sz w:val="24"/>
          <w:szCs w:val="24"/>
        </w:rPr>
        <w:t>Author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FB6">
        <w:rPr>
          <w:rFonts w:ascii="Times New Roman" w:hAnsi="Times New Roman" w:cs="Times New Roman"/>
          <w:sz w:val="24"/>
          <w:szCs w:val="24"/>
        </w:rPr>
        <w:t>: COMPAORÉ Inès Florentine</w:t>
      </w: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  <w:r w:rsidRPr="00167FB6">
        <w:rPr>
          <w:rFonts w:ascii="Times New Roman" w:hAnsi="Times New Roman" w:cs="Times New Roman"/>
          <w:b/>
          <w:sz w:val="24"/>
          <w:szCs w:val="24"/>
        </w:rPr>
        <w:t>Contact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FB6">
        <w:rPr>
          <w:rFonts w:ascii="Times New Roman" w:hAnsi="Times New Roman" w:cs="Times New Roman"/>
          <w:sz w:val="24"/>
          <w:szCs w:val="24"/>
        </w:rPr>
        <w:t xml:space="preserve">: e-mail : </w:t>
      </w:r>
      <w:hyperlink r:id="rId4" w:history="1">
        <w:r w:rsidRPr="00167FB6">
          <w:rPr>
            <w:rStyle w:val="Lienhypertexte"/>
            <w:rFonts w:ascii="Times New Roman" w:hAnsi="Times New Roman" w:cs="Times New Roman"/>
            <w:sz w:val="24"/>
            <w:szCs w:val="24"/>
          </w:rPr>
          <w:t>ines.compaore@yahoo.fr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67FB6">
        <w:rPr>
          <w:rFonts w:ascii="Times New Roman" w:hAnsi="Times New Roman" w:cs="Times New Roman"/>
          <w:sz w:val="24"/>
          <w:szCs w:val="24"/>
        </w:rPr>
        <w:t>Tel : + 226 78 80 52 66</w:t>
      </w: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F82" w:rsidRPr="00167FB6" w:rsidRDefault="00D06F82" w:rsidP="00D06F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1EA1" w:rsidRDefault="000C1EA1">
      <w:bookmarkStart w:id="0" w:name="_GoBack"/>
      <w:bookmarkEnd w:id="0"/>
    </w:p>
    <w:sectPr w:rsidR="000C1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F82"/>
    <w:rsid w:val="000A7C46"/>
    <w:rsid w:val="000C1EA1"/>
    <w:rsid w:val="0099154B"/>
    <w:rsid w:val="00D0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200C56-5897-45CB-9BF7-FD15C754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F82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06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es.compaore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Nyrhu Group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ines.compaore@yahoo.fr</dc:creator>
  <cp:keywords/>
  <dc:description/>
  <cp:lastModifiedBy>ines.compaore@yahoo.fr</cp:lastModifiedBy>
  <cp:revision>1</cp:revision>
  <dcterms:created xsi:type="dcterms:W3CDTF">2018-08-14T09:21:00Z</dcterms:created>
  <dcterms:modified xsi:type="dcterms:W3CDTF">2018-08-14T09:21:00Z</dcterms:modified>
</cp:coreProperties>
</file>