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831E9" w14:textId="4AC6DC93" w:rsidR="00A12CBF" w:rsidRPr="00A12CBF" w:rsidRDefault="002B1309" w:rsidP="00A63BE2">
      <w:pPr>
        <w:pStyle w:val="Textoindependiente"/>
        <w:spacing w:before="73" w:line="276" w:lineRule="auto"/>
        <w:ind w:left="100" w:right="5987"/>
        <w:rPr>
          <w:rFonts w:ascii="Minion Pro" w:eastAsia="Minion Pro" w:hAnsi="Minion Pro" w:cs="Minion Pro"/>
          <w:b/>
          <w:bCs/>
          <w:color w:val="337AB7"/>
          <w:sz w:val="20"/>
          <w:szCs w:val="20"/>
        </w:rPr>
      </w:pPr>
      <w:r w:rsidRPr="002B1309">
        <w:rPr>
          <w:rFonts w:ascii="Minion Pro" w:eastAsia="Minion Pro" w:hAnsi="Minion Pro" w:cs="Minion Pro"/>
          <w:b/>
          <w:bCs/>
          <w:color w:val="337AB7"/>
          <w:sz w:val="20"/>
          <w:szCs w:val="20"/>
        </w:rPr>
        <w:t>7th International Conference on Biosensors and Bioelectronics</w:t>
      </w:r>
    </w:p>
    <w:p w14:paraId="34FB1F6C" w14:textId="1D49A039" w:rsidR="00A12CBF" w:rsidRDefault="002B1309" w:rsidP="00A63BE2">
      <w:pPr>
        <w:pStyle w:val="Textoindependiente"/>
        <w:spacing w:before="73" w:line="276" w:lineRule="auto"/>
        <w:ind w:left="100" w:right="5987"/>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 xml:space="preserve">Monitoring of blood brain barrier </w:t>
      </w:r>
      <w:r w:rsidR="00A63BE2" w:rsidRPr="00A63BE2">
        <w:rPr>
          <w:rFonts w:ascii="Minion Pro" w:eastAsia="Minion Pro" w:hAnsi="Minion Pro" w:cs="Minion Pro"/>
          <w:b/>
          <w:bCs/>
          <w:color w:val="337AB7"/>
          <w:sz w:val="36"/>
          <w:szCs w:val="36"/>
        </w:rPr>
        <w:t xml:space="preserve">integrated in </w:t>
      </w:r>
    </w:p>
    <w:p w14:paraId="5976E474" w14:textId="41A6BF06" w:rsidR="00A63BE2" w:rsidRDefault="00F01D17" w:rsidP="00A63BE2">
      <w:pPr>
        <w:pStyle w:val="Textoindependiente"/>
        <w:spacing w:before="73" w:line="276" w:lineRule="auto"/>
        <w:ind w:left="100" w:right="5987"/>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Organ on chip platforms</w:t>
      </w:r>
      <w:r w:rsidR="00A63BE2" w:rsidRPr="00A63BE2">
        <w:rPr>
          <w:rFonts w:ascii="Minion Pro" w:eastAsia="Minion Pro" w:hAnsi="Minion Pro" w:cs="Minion Pro"/>
          <w:b/>
          <w:bCs/>
          <w:color w:val="337AB7"/>
          <w:sz w:val="36"/>
          <w:szCs w:val="36"/>
        </w:rPr>
        <w:t xml:space="preserve"> </w:t>
      </w:r>
    </w:p>
    <w:p w14:paraId="62D58A09" w14:textId="77777777" w:rsidR="00F01D17" w:rsidRPr="00A12CBF" w:rsidRDefault="00F01D17" w:rsidP="00A63BE2">
      <w:pPr>
        <w:pStyle w:val="Textoindependiente"/>
        <w:rPr>
          <w:rFonts w:ascii="Arial"/>
          <w:lang w:val="en-GB"/>
        </w:rPr>
      </w:pPr>
    </w:p>
    <w:p w14:paraId="2F7D4261" w14:textId="56CB0A5F" w:rsidR="00A12CBF" w:rsidRPr="002B1309" w:rsidRDefault="00A12CBF" w:rsidP="00A12CBF">
      <w:pPr>
        <w:pStyle w:val="Textoindependiente"/>
        <w:spacing w:before="3"/>
        <w:rPr>
          <w:rFonts w:ascii="Arial"/>
          <w:vertAlign w:val="superscript"/>
          <w:lang w:val="es-ES"/>
        </w:rPr>
      </w:pPr>
      <w:r w:rsidRPr="002B1309">
        <w:rPr>
          <w:rFonts w:ascii="Arial"/>
          <w:lang w:val="es-ES"/>
        </w:rPr>
        <w:t xml:space="preserve">    </w:t>
      </w:r>
    </w:p>
    <w:p w14:paraId="253AC905" w14:textId="77777777" w:rsidR="00A12CBF" w:rsidRPr="002B1309" w:rsidRDefault="00A12CBF" w:rsidP="00A12CBF">
      <w:pPr>
        <w:pStyle w:val="Textoindependiente"/>
        <w:spacing w:before="3"/>
        <w:rPr>
          <w:rFonts w:asciiTheme="minorHAnsi" w:hAnsiTheme="minorHAnsi" w:cstheme="minorHAnsi"/>
          <w:sz w:val="16"/>
          <w:szCs w:val="16"/>
          <w:lang w:val="es-ES"/>
        </w:rPr>
      </w:pPr>
    </w:p>
    <w:p w14:paraId="3A650421" w14:textId="417BB696" w:rsidR="002B1309" w:rsidRPr="002B1309" w:rsidRDefault="002B1309" w:rsidP="002B1309">
      <w:pPr>
        <w:rPr>
          <w:rFonts w:ascii="Arial"/>
          <w:sz w:val="14"/>
          <w:lang w:val="es-ES"/>
        </w:rPr>
      </w:pPr>
      <w:r w:rsidRPr="002B1309">
        <w:rPr>
          <w:rFonts w:ascii="Arial"/>
          <w:sz w:val="14"/>
          <w:lang w:val="es-ES"/>
        </w:rPr>
        <w:t>Sujey Palma-Florez</w:t>
      </w:r>
      <w:r w:rsidRPr="002B1309">
        <w:rPr>
          <w:rFonts w:ascii="Arial"/>
          <w:sz w:val="14"/>
          <w:vertAlign w:val="superscript"/>
          <w:lang w:val="es-ES"/>
        </w:rPr>
        <w:t>1</w:t>
      </w:r>
      <w:r w:rsidRPr="002B1309">
        <w:rPr>
          <w:rFonts w:ascii="Arial"/>
          <w:sz w:val="14"/>
          <w:lang w:val="es-ES"/>
        </w:rPr>
        <w:t>,</w:t>
      </w:r>
      <w:r>
        <w:rPr>
          <w:rFonts w:ascii="Arial"/>
          <w:sz w:val="14"/>
          <w:lang w:val="es-ES"/>
        </w:rPr>
        <w:t xml:space="preserve"> Anna Panteleeva </w:t>
      </w:r>
      <w:r w:rsidRPr="002B1309">
        <w:rPr>
          <w:rFonts w:ascii="Arial"/>
          <w:sz w:val="14"/>
          <w:vertAlign w:val="superscript"/>
          <w:lang w:val="es-ES"/>
        </w:rPr>
        <w:t>1</w:t>
      </w:r>
      <w:r>
        <w:rPr>
          <w:rFonts w:ascii="Arial"/>
          <w:sz w:val="14"/>
          <w:lang w:val="es-ES"/>
        </w:rPr>
        <w:t xml:space="preserve">, </w:t>
      </w:r>
      <w:r w:rsidRPr="002B1309">
        <w:rPr>
          <w:rFonts w:ascii="Arial"/>
          <w:sz w:val="14"/>
          <w:lang w:val="es-ES"/>
        </w:rPr>
        <w:t xml:space="preserve">Josep Samitier </w:t>
      </w:r>
      <w:r w:rsidRPr="002B1309">
        <w:rPr>
          <w:rFonts w:ascii="Arial"/>
          <w:sz w:val="14"/>
          <w:vertAlign w:val="superscript"/>
          <w:lang w:val="es-ES"/>
        </w:rPr>
        <w:t>1,2,3</w:t>
      </w:r>
      <w:r w:rsidRPr="002B1309">
        <w:rPr>
          <w:rFonts w:ascii="Arial"/>
          <w:sz w:val="14"/>
          <w:lang w:val="es-ES"/>
        </w:rPr>
        <w:t xml:space="preserve">, Anna Lagunas </w:t>
      </w:r>
      <w:r w:rsidRPr="002B1309">
        <w:rPr>
          <w:rFonts w:ascii="Arial"/>
          <w:sz w:val="14"/>
          <w:vertAlign w:val="superscript"/>
          <w:lang w:val="es-ES"/>
        </w:rPr>
        <w:t>2,</w:t>
      </w:r>
      <w:proofErr w:type="gramStart"/>
      <w:r w:rsidRPr="002B1309">
        <w:rPr>
          <w:rFonts w:ascii="Arial"/>
          <w:sz w:val="14"/>
          <w:vertAlign w:val="superscript"/>
          <w:lang w:val="es-ES"/>
        </w:rPr>
        <w:t>1</w:t>
      </w:r>
      <w:r w:rsidRPr="002B1309">
        <w:rPr>
          <w:rFonts w:ascii="Arial"/>
          <w:sz w:val="14"/>
          <w:lang w:val="es-ES"/>
        </w:rPr>
        <w:t xml:space="preserve">  ,</w:t>
      </w:r>
      <w:proofErr w:type="gramEnd"/>
      <w:r w:rsidRPr="002B1309">
        <w:rPr>
          <w:rFonts w:ascii="Arial"/>
          <w:sz w:val="14"/>
          <w:lang w:val="es-ES"/>
        </w:rPr>
        <w:t xml:space="preserve"> M</w:t>
      </w:r>
      <w:r w:rsidRPr="002B1309">
        <w:rPr>
          <w:rFonts w:ascii="Arial"/>
          <w:sz w:val="14"/>
          <w:lang w:val="es-ES"/>
        </w:rPr>
        <w:t>ò</w:t>
      </w:r>
      <w:r w:rsidRPr="002B1309">
        <w:rPr>
          <w:rFonts w:ascii="Arial"/>
          <w:sz w:val="14"/>
          <w:lang w:val="es-ES"/>
        </w:rPr>
        <w:t>nica Mir</w:t>
      </w:r>
      <w:r w:rsidRPr="002B1309">
        <w:rPr>
          <w:rFonts w:ascii="Arial"/>
          <w:sz w:val="14"/>
          <w:vertAlign w:val="superscript"/>
          <w:lang w:val="es-ES"/>
        </w:rPr>
        <w:t xml:space="preserve"> 2,1,3 *</w:t>
      </w:r>
    </w:p>
    <w:p w14:paraId="505C3C88" w14:textId="77777777" w:rsidR="002B1309" w:rsidRPr="002B1309" w:rsidRDefault="002B1309" w:rsidP="002B1309">
      <w:pPr>
        <w:rPr>
          <w:rFonts w:ascii="Arial"/>
          <w:sz w:val="14"/>
          <w:lang w:val="es-ES"/>
        </w:rPr>
      </w:pPr>
    </w:p>
    <w:p w14:paraId="7D8AFF60" w14:textId="77777777" w:rsidR="002B1309" w:rsidRPr="002B1309" w:rsidRDefault="002B1309" w:rsidP="002B1309">
      <w:pPr>
        <w:rPr>
          <w:rFonts w:ascii="Arial"/>
          <w:sz w:val="14"/>
          <w:lang w:val="en-GB"/>
        </w:rPr>
      </w:pPr>
      <w:r w:rsidRPr="002B1309">
        <w:rPr>
          <w:rFonts w:ascii="Arial"/>
          <w:sz w:val="14"/>
          <w:vertAlign w:val="superscript"/>
          <w:lang w:val="en-GB"/>
        </w:rPr>
        <w:t>1</w:t>
      </w:r>
      <w:r w:rsidRPr="002B1309">
        <w:rPr>
          <w:rFonts w:ascii="Arial"/>
          <w:sz w:val="14"/>
          <w:lang w:val="en-GB"/>
        </w:rPr>
        <w:t xml:space="preserve"> </w:t>
      </w:r>
      <w:proofErr w:type="spellStart"/>
      <w:r w:rsidRPr="002B1309">
        <w:rPr>
          <w:rFonts w:ascii="Arial"/>
          <w:sz w:val="14"/>
          <w:lang w:val="en-GB"/>
        </w:rPr>
        <w:t>Nanobioengineering</w:t>
      </w:r>
      <w:proofErr w:type="spellEnd"/>
      <w:r w:rsidRPr="002B1309">
        <w:rPr>
          <w:rFonts w:ascii="Arial"/>
          <w:sz w:val="14"/>
          <w:lang w:val="en-GB"/>
        </w:rPr>
        <w:t xml:space="preserve"> group, Institute for Bioengineering of Catalonia (IBEC) Barcelona Institute of Science and Technology (BIST), 12 </w:t>
      </w:r>
      <w:proofErr w:type="spellStart"/>
      <w:r w:rsidRPr="002B1309">
        <w:rPr>
          <w:rFonts w:ascii="Arial"/>
          <w:sz w:val="14"/>
          <w:lang w:val="en-GB"/>
        </w:rPr>
        <w:t>Baldiri</w:t>
      </w:r>
      <w:proofErr w:type="spellEnd"/>
      <w:r w:rsidRPr="002B1309">
        <w:rPr>
          <w:rFonts w:ascii="Arial"/>
          <w:sz w:val="14"/>
          <w:lang w:val="en-GB"/>
        </w:rPr>
        <w:t xml:space="preserve"> </w:t>
      </w:r>
      <w:proofErr w:type="spellStart"/>
      <w:r w:rsidRPr="002B1309">
        <w:rPr>
          <w:rFonts w:ascii="Arial"/>
          <w:sz w:val="14"/>
          <w:lang w:val="en-GB"/>
        </w:rPr>
        <w:t>Reixac</w:t>
      </w:r>
      <w:proofErr w:type="spellEnd"/>
      <w:r w:rsidRPr="002B1309">
        <w:rPr>
          <w:rFonts w:ascii="Arial"/>
          <w:sz w:val="14"/>
          <w:lang w:val="en-GB"/>
        </w:rPr>
        <w:t xml:space="preserve"> 15-21, Barcelona 08028, Spain.</w:t>
      </w:r>
    </w:p>
    <w:p w14:paraId="5873FB23" w14:textId="77777777" w:rsidR="002B1309" w:rsidRPr="002B1309" w:rsidRDefault="002B1309" w:rsidP="002B1309">
      <w:pPr>
        <w:rPr>
          <w:rFonts w:ascii="Arial"/>
          <w:sz w:val="14"/>
          <w:lang w:val="en-GB"/>
        </w:rPr>
      </w:pPr>
      <w:r w:rsidRPr="002B1309">
        <w:rPr>
          <w:rFonts w:ascii="Arial"/>
          <w:sz w:val="14"/>
          <w:vertAlign w:val="superscript"/>
          <w:lang w:val="en-GB"/>
        </w:rPr>
        <w:t>2</w:t>
      </w:r>
      <w:r w:rsidRPr="002B1309">
        <w:rPr>
          <w:rFonts w:ascii="Arial"/>
          <w:sz w:val="14"/>
          <w:lang w:val="en-GB"/>
        </w:rPr>
        <w:t xml:space="preserve"> Networking Biomedical Research Center in Bioengineering, Biomaterials and Nanomedicine (CIBER-BBN), Madrid, Spain.</w:t>
      </w:r>
    </w:p>
    <w:p w14:paraId="747651E4" w14:textId="77777777" w:rsidR="002B1309" w:rsidRPr="002B1309" w:rsidRDefault="002B1309" w:rsidP="002B1309">
      <w:pPr>
        <w:rPr>
          <w:rFonts w:ascii="Arial"/>
          <w:sz w:val="14"/>
          <w:lang w:val="en-GB"/>
        </w:rPr>
      </w:pPr>
      <w:r w:rsidRPr="002B1309">
        <w:rPr>
          <w:rFonts w:ascii="Arial"/>
          <w:sz w:val="14"/>
          <w:vertAlign w:val="superscript"/>
          <w:lang w:val="en-GB"/>
        </w:rPr>
        <w:t>3</w:t>
      </w:r>
      <w:r w:rsidRPr="002B1309">
        <w:rPr>
          <w:rFonts w:ascii="Arial"/>
          <w:sz w:val="14"/>
          <w:lang w:val="en-GB"/>
        </w:rPr>
        <w:t xml:space="preserve"> Department of Electronics and Biomedical engineering, University of Barcelona, Mart</w:t>
      </w:r>
      <w:r w:rsidRPr="002B1309">
        <w:rPr>
          <w:rFonts w:ascii="Arial"/>
          <w:sz w:val="14"/>
          <w:lang w:val="en-GB"/>
        </w:rPr>
        <w:t>í</w:t>
      </w:r>
      <w:r w:rsidRPr="002B1309">
        <w:rPr>
          <w:rFonts w:ascii="Arial"/>
          <w:sz w:val="14"/>
          <w:lang w:val="en-GB"/>
        </w:rPr>
        <w:t xml:space="preserve"> i </w:t>
      </w:r>
      <w:proofErr w:type="spellStart"/>
      <w:r w:rsidRPr="002B1309">
        <w:rPr>
          <w:rFonts w:ascii="Arial"/>
          <w:sz w:val="14"/>
          <w:lang w:val="en-GB"/>
        </w:rPr>
        <w:t>Franqu</w:t>
      </w:r>
      <w:r w:rsidRPr="002B1309">
        <w:rPr>
          <w:rFonts w:ascii="Arial"/>
          <w:sz w:val="14"/>
          <w:lang w:val="en-GB"/>
        </w:rPr>
        <w:t>è</w:t>
      </w:r>
      <w:r w:rsidRPr="002B1309">
        <w:rPr>
          <w:rFonts w:ascii="Arial"/>
          <w:sz w:val="14"/>
          <w:lang w:val="en-GB"/>
        </w:rPr>
        <w:t>s</w:t>
      </w:r>
      <w:proofErr w:type="spellEnd"/>
      <w:r w:rsidRPr="002B1309">
        <w:rPr>
          <w:rFonts w:ascii="Arial"/>
          <w:sz w:val="14"/>
          <w:lang w:val="en-GB"/>
        </w:rPr>
        <w:t xml:space="preserve"> 1, 08028 Barcelona, Spain.</w:t>
      </w:r>
    </w:p>
    <w:p w14:paraId="6D90CD6E" w14:textId="32519D20" w:rsidR="002B1309" w:rsidRDefault="002B1309" w:rsidP="002B1309">
      <w:pPr>
        <w:rPr>
          <w:rFonts w:ascii="Arial"/>
          <w:sz w:val="14"/>
          <w:lang w:val="en-GB"/>
        </w:rPr>
      </w:pPr>
      <w:r w:rsidRPr="002B1309">
        <w:rPr>
          <w:rFonts w:ascii="Arial"/>
          <w:sz w:val="14"/>
          <w:lang w:val="en-GB"/>
        </w:rPr>
        <w:t>.</w:t>
      </w:r>
    </w:p>
    <w:p w14:paraId="3D34EC14" w14:textId="77777777" w:rsidR="002B1309" w:rsidRPr="002B1309" w:rsidRDefault="002B1309" w:rsidP="002B1309">
      <w:pPr>
        <w:rPr>
          <w:rFonts w:ascii="Arial"/>
          <w:sz w:val="14"/>
          <w:lang w:val="en-GB"/>
        </w:rPr>
      </w:pPr>
    </w:p>
    <w:p w14:paraId="73684433" w14:textId="6725D46B" w:rsidR="00A12CBF" w:rsidRPr="002B1309" w:rsidRDefault="002B1309" w:rsidP="002B1309">
      <w:pPr>
        <w:rPr>
          <w:rFonts w:ascii="Arial"/>
          <w:sz w:val="21"/>
          <w:lang w:val="es-ES"/>
        </w:rPr>
        <w:sectPr w:rsidR="00A12CBF" w:rsidRPr="002B1309">
          <w:type w:val="continuous"/>
          <w:pgSz w:w="11910" w:h="16840"/>
          <w:pgMar w:top="1740" w:right="600" w:bottom="840" w:left="620" w:header="541" w:footer="642" w:gutter="0"/>
          <w:cols w:space="720"/>
        </w:sectPr>
      </w:pPr>
      <w:r w:rsidRPr="002B1309">
        <w:rPr>
          <w:rFonts w:ascii="Arial"/>
          <w:sz w:val="14"/>
          <w:lang w:val="es-ES"/>
        </w:rPr>
        <w:t>*</w:t>
      </w:r>
      <w:proofErr w:type="spellStart"/>
      <w:r w:rsidRPr="002B1309">
        <w:rPr>
          <w:rFonts w:ascii="Arial"/>
          <w:sz w:val="14"/>
          <w:lang w:val="es-ES"/>
        </w:rPr>
        <w:t>Correspondence</w:t>
      </w:r>
      <w:proofErr w:type="spellEnd"/>
      <w:r w:rsidRPr="002B1309">
        <w:rPr>
          <w:rFonts w:ascii="Arial"/>
          <w:sz w:val="14"/>
          <w:lang w:val="es-ES"/>
        </w:rPr>
        <w:t>: mmir@ibecbarcelona.eu</w:t>
      </w:r>
    </w:p>
    <w:p w14:paraId="239B1159" w14:textId="020D44E1" w:rsidR="00A63BE2" w:rsidRPr="002B1309" w:rsidRDefault="00A63BE2" w:rsidP="00A63BE2">
      <w:pPr>
        <w:pStyle w:val="Textoindependiente"/>
        <w:rPr>
          <w:rFonts w:ascii="Arial"/>
          <w:vertAlign w:val="superscript"/>
          <w:lang w:val="es-ES"/>
        </w:rPr>
      </w:pPr>
    </w:p>
    <w:p w14:paraId="28FD3011" w14:textId="77777777" w:rsidR="00A12CBF" w:rsidRPr="00F01D17" w:rsidRDefault="00A12CBF" w:rsidP="00A63BE2">
      <w:pPr>
        <w:pStyle w:val="Textoindependiente"/>
        <w:rPr>
          <w:rFonts w:asciiTheme="minorHAnsi" w:hAnsiTheme="minorHAnsi" w:cstheme="minorHAnsi"/>
          <w:sz w:val="16"/>
          <w:szCs w:val="16"/>
          <w:lang w:val="en-GB"/>
        </w:rPr>
      </w:pPr>
    </w:p>
    <w:p w14:paraId="40C15FCF" w14:textId="1429C90E" w:rsidR="00AE3E37" w:rsidRPr="00A12CBF" w:rsidRDefault="00A9710C">
      <w:pPr>
        <w:pStyle w:val="Ttulo3"/>
        <w:spacing w:before="147"/>
        <w:jc w:val="both"/>
        <w:rPr>
          <w:color w:val="4F81BD" w:themeColor="accent1"/>
        </w:rPr>
      </w:pPr>
      <w:r w:rsidRPr="00A12CBF">
        <w:rPr>
          <w:color w:val="4F81BD" w:themeColor="accent1"/>
        </w:rPr>
        <w:t>Abstract</w:t>
      </w:r>
      <w:r w:rsidR="00404E5B" w:rsidRPr="00A12CBF">
        <w:rPr>
          <w:color w:val="4F81BD" w:themeColor="accent1"/>
        </w:rPr>
        <w:t xml:space="preserve"> </w:t>
      </w:r>
    </w:p>
    <w:p w14:paraId="39B38511" w14:textId="4914FAEE" w:rsidR="009A51F5" w:rsidRDefault="009A51F5" w:rsidP="009A51F5">
      <w:pPr>
        <w:pStyle w:val="Ttulo3"/>
        <w:spacing w:before="74"/>
        <w:jc w:val="both"/>
        <w:rPr>
          <w:rFonts w:ascii="Tw Cen MT" w:eastAsia="Tw Cen MT" w:hAnsi="Tw Cen MT" w:cs="Tw Cen MT"/>
          <w:b w:val="0"/>
          <w:bCs w:val="0"/>
          <w:sz w:val="18"/>
          <w:szCs w:val="18"/>
        </w:rPr>
      </w:pPr>
      <w:r w:rsidRPr="009A51F5">
        <w:rPr>
          <w:rFonts w:ascii="Tw Cen MT" w:eastAsia="Tw Cen MT" w:hAnsi="Tw Cen MT" w:cs="Tw Cen MT"/>
          <w:b w:val="0"/>
          <w:bCs w:val="0"/>
          <w:sz w:val="18"/>
          <w:szCs w:val="18"/>
        </w:rPr>
        <w:t>Nanotechnology is a cutting-edge field that spans many possibilities for the study and treatment of different diseases. A key tool recently developed in biomedical engineering research thanks to this technology is organ-on-chip (</w:t>
      </w:r>
      <w:proofErr w:type="spellStart"/>
      <w:r w:rsidRPr="009A51F5">
        <w:rPr>
          <w:rFonts w:ascii="Tw Cen MT" w:eastAsia="Tw Cen MT" w:hAnsi="Tw Cen MT" w:cs="Tw Cen MT"/>
          <w:b w:val="0"/>
          <w:bCs w:val="0"/>
          <w:sz w:val="18"/>
          <w:szCs w:val="18"/>
        </w:rPr>
        <w:t>OoC</w:t>
      </w:r>
      <w:proofErr w:type="spellEnd"/>
      <w:r w:rsidRPr="009A51F5">
        <w:rPr>
          <w:rFonts w:ascii="Tw Cen MT" w:eastAsia="Tw Cen MT" w:hAnsi="Tw Cen MT" w:cs="Tw Cen MT"/>
          <w:b w:val="0"/>
          <w:bCs w:val="0"/>
          <w:sz w:val="18"/>
          <w:szCs w:val="18"/>
        </w:rPr>
        <w:t>) platforms.</w:t>
      </w:r>
      <w:r>
        <w:rPr>
          <w:rFonts w:ascii="Tw Cen MT" w:eastAsia="Tw Cen MT" w:hAnsi="Tw Cen MT" w:cs="Tw Cen MT"/>
          <w:b w:val="0"/>
          <w:bCs w:val="0"/>
          <w:sz w:val="18"/>
          <w:szCs w:val="18"/>
        </w:rPr>
        <w:t xml:space="preserve"> </w:t>
      </w:r>
      <w:proofErr w:type="spellStart"/>
      <w:r w:rsidR="00126B7A" w:rsidRPr="00126B7A">
        <w:rPr>
          <w:rFonts w:ascii="Tw Cen MT" w:eastAsia="Tw Cen MT" w:hAnsi="Tw Cen MT" w:cs="Tw Cen MT"/>
          <w:b w:val="0"/>
          <w:bCs w:val="0"/>
          <w:sz w:val="18"/>
          <w:szCs w:val="18"/>
        </w:rPr>
        <w:t>OoC</w:t>
      </w:r>
      <w:proofErr w:type="spellEnd"/>
      <w:r w:rsidR="00126B7A" w:rsidRPr="00126B7A">
        <w:rPr>
          <w:rFonts w:ascii="Tw Cen MT" w:eastAsia="Tw Cen MT" w:hAnsi="Tw Cen MT" w:cs="Tw Cen MT"/>
          <w:b w:val="0"/>
          <w:bCs w:val="0"/>
          <w:sz w:val="18"/>
          <w:szCs w:val="18"/>
        </w:rPr>
        <w:t xml:space="preserve"> is a low-cost and easy-to-work animal-free in vitro model that simulates the physiological response, considering mechanics and activity, of entire organ systems or part of them, for the study of human physiology (healthy and diseased) in a specific context of the organ.</w:t>
      </w:r>
      <w:r w:rsidR="00126B7A">
        <w:rPr>
          <w:rFonts w:ascii="Tw Cen MT" w:eastAsia="Tw Cen MT" w:hAnsi="Tw Cen MT" w:cs="Tw Cen MT"/>
          <w:b w:val="0"/>
          <w:bCs w:val="0"/>
          <w:sz w:val="18"/>
          <w:szCs w:val="18"/>
        </w:rPr>
        <w:t xml:space="preserve"> These platforms</w:t>
      </w:r>
      <w:r w:rsidR="00F76276">
        <w:rPr>
          <w:rFonts w:ascii="Tw Cen MT" w:eastAsia="Tw Cen MT" w:hAnsi="Tw Cen MT" w:cs="Tw Cen MT"/>
          <w:b w:val="0"/>
          <w:bCs w:val="0"/>
          <w:sz w:val="18"/>
          <w:szCs w:val="18"/>
        </w:rPr>
        <w:t xml:space="preserve"> </w:t>
      </w:r>
      <w:r w:rsidR="008208A1">
        <w:rPr>
          <w:rFonts w:ascii="Tw Cen MT" w:eastAsia="Tw Cen MT" w:hAnsi="Tw Cen MT" w:cs="Tw Cen MT"/>
          <w:b w:val="0"/>
          <w:bCs w:val="0"/>
          <w:sz w:val="18"/>
          <w:szCs w:val="18"/>
        </w:rPr>
        <w:t>integrate</w:t>
      </w:r>
      <w:r w:rsidR="00126B7A">
        <w:rPr>
          <w:rFonts w:ascii="Tw Cen MT" w:eastAsia="Tw Cen MT" w:hAnsi="Tw Cen MT" w:cs="Tw Cen MT"/>
          <w:b w:val="0"/>
          <w:bCs w:val="0"/>
          <w:sz w:val="18"/>
          <w:szCs w:val="18"/>
        </w:rPr>
        <w:t>, by</w:t>
      </w:r>
      <w:r w:rsidR="00F76276">
        <w:rPr>
          <w:rFonts w:ascii="Tw Cen MT" w:eastAsia="Tw Cen MT" w:hAnsi="Tw Cen MT" w:cs="Tw Cen MT"/>
          <w:b w:val="0"/>
          <w:bCs w:val="0"/>
          <w:sz w:val="18"/>
          <w:szCs w:val="18"/>
        </w:rPr>
        <w:t xml:space="preserve"> nano and microfabrication techniques</w:t>
      </w:r>
      <w:r w:rsidR="00126B7A">
        <w:rPr>
          <w:rFonts w:ascii="Tw Cen MT" w:eastAsia="Tw Cen MT" w:hAnsi="Tw Cen MT" w:cs="Tw Cen MT"/>
          <w:b w:val="0"/>
          <w:bCs w:val="0"/>
          <w:sz w:val="18"/>
          <w:szCs w:val="18"/>
        </w:rPr>
        <w:t xml:space="preserve">, </w:t>
      </w:r>
      <w:r w:rsidR="008208A1">
        <w:rPr>
          <w:rFonts w:ascii="Tw Cen MT" w:eastAsia="Tw Cen MT" w:hAnsi="Tw Cen MT" w:cs="Tw Cen MT"/>
          <w:b w:val="0"/>
          <w:bCs w:val="0"/>
          <w:sz w:val="18"/>
          <w:szCs w:val="18"/>
        </w:rPr>
        <w:t xml:space="preserve">microfluidics, </w:t>
      </w:r>
      <w:r w:rsidR="008208A1" w:rsidRPr="008208A1">
        <w:rPr>
          <w:rFonts w:ascii="Tw Cen MT" w:eastAsia="Tw Cen MT" w:hAnsi="Tw Cen MT" w:cs="Tw Cen MT"/>
          <w:b w:val="0"/>
          <w:bCs w:val="0"/>
          <w:sz w:val="18"/>
          <w:szCs w:val="18"/>
        </w:rPr>
        <w:t xml:space="preserve">multicellular </w:t>
      </w:r>
      <w:r w:rsidR="008208A1">
        <w:rPr>
          <w:rFonts w:ascii="Tw Cen MT" w:eastAsia="Tw Cen MT" w:hAnsi="Tw Cen MT" w:cs="Tw Cen MT"/>
          <w:b w:val="0"/>
          <w:bCs w:val="0"/>
          <w:sz w:val="18"/>
          <w:szCs w:val="18"/>
        </w:rPr>
        <w:t>3D tissue, and monitoring integrated systems. Moreover, th</w:t>
      </w:r>
      <w:r w:rsidR="00A12CBF">
        <w:rPr>
          <w:rFonts w:ascii="Tw Cen MT" w:eastAsia="Tw Cen MT" w:hAnsi="Tw Cen MT" w:cs="Tw Cen MT"/>
          <w:b w:val="0"/>
          <w:bCs w:val="0"/>
          <w:sz w:val="18"/>
          <w:szCs w:val="18"/>
        </w:rPr>
        <w:t>ese</w:t>
      </w:r>
      <w:r w:rsidR="008208A1">
        <w:rPr>
          <w:rFonts w:ascii="Tw Cen MT" w:eastAsia="Tw Cen MT" w:hAnsi="Tw Cen MT" w:cs="Tw Cen MT"/>
          <w:b w:val="0"/>
          <w:bCs w:val="0"/>
          <w:sz w:val="18"/>
          <w:szCs w:val="18"/>
        </w:rPr>
        <w:t xml:space="preserve"> micro</w:t>
      </w:r>
      <w:r>
        <w:rPr>
          <w:rFonts w:ascii="Tw Cen MT" w:eastAsia="Tw Cen MT" w:hAnsi="Tw Cen MT" w:cs="Tw Cen MT"/>
          <w:b w:val="0"/>
          <w:bCs w:val="0"/>
          <w:sz w:val="18"/>
          <w:szCs w:val="18"/>
        </w:rPr>
        <w:t>-</w:t>
      </w:r>
      <w:r w:rsidR="008208A1">
        <w:rPr>
          <w:rFonts w:ascii="Tw Cen MT" w:eastAsia="Tw Cen MT" w:hAnsi="Tw Cen MT" w:cs="Tw Cen MT"/>
          <w:b w:val="0"/>
          <w:bCs w:val="0"/>
          <w:sz w:val="18"/>
          <w:szCs w:val="18"/>
        </w:rPr>
        <w:t xml:space="preserve">physiological systems </w:t>
      </w:r>
      <w:r w:rsidR="00A12CBF">
        <w:rPr>
          <w:rFonts w:ascii="Tw Cen MT" w:eastAsia="Tw Cen MT" w:hAnsi="Tw Cen MT" w:cs="Tw Cen MT"/>
          <w:b w:val="0"/>
          <w:bCs w:val="0"/>
          <w:sz w:val="18"/>
          <w:szCs w:val="18"/>
        </w:rPr>
        <w:t>permit</w:t>
      </w:r>
      <w:r w:rsidR="008208A1">
        <w:rPr>
          <w:rFonts w:ascii="Tw Cen MT" w:eastAsia="Tw Cen MT" w:hAnsi="Tw Cen MT" w:cs="Tw Cen MT"/>
          <w:b w:val="0"/>
          <w:bCs w:val="0"/>
          <w:sz w:val="18"/>
          <w:szCs w:val="18"/>
        </w:rPr>
        <w:t xml:space="preserve"> the use of </w:t>
      </w:r>
      <w:r w:rsidR="008208A1" w:rsidRPr="008208A1">
        <w:rPr>
          <w:rFonts w:ascii="Tw Cen MT" w:eastAsia="Tw Cen MT" w:hAnsi="Tw Cen MT" w:cs="Tw Cen MT"/>
          <w:b w:val="0"/>
          <w:bCs w:val="0"/>
          <w:sz w:val="18"/>
          <w:szCs w:val="18"/>
        </w:rPr>
        <w:t>patient induced cells, using human Induced Pluripotent Stem Cells (</w:t>
      </w:r>
      <w:proofErr w:type="spellStart"/>
      <w:r w:rsidR="008208A1" w:rsidRPr="008208A1">
        <w:rPr>
          <w:rFonts w:ascii="Tw Cen MT" w:eastAsia="Tw Cen MT" w:hAnsi="Tw Cen MT" w:cs="Tw Cen MT"/>
          <w:b w:val="0"/>
          <w:bCs w:val="0"/>
          <w:sz w:val="18"/>
          <w:szCs w:val="18"/>
        </w:rPr>
        <w:t>hIPSC</w:t>
      </w:r>
      <w:proofErr w:type="spellEnd"/>
      <w:r w:rsidR="008208A1" w:rsidRPr="008208A1">
        <w:rPr>
          <w:rFonts w:ascii="Tw Cen MT" w:eastAsia="Tw Cen MT" w:hAnsi="Tw Cen MT" w:cs="Tw Cen MT"/>
          <w:b w:val="0"/>
          <w:bCs w:val="0"/>
          <w:sz w:val="18"/>
          <w:szCs w:val="18"/>
        </w:rPr>
        <w:t xml:space="preserve">) will be a key tool for </w:t>
      </w:r>
      <w:r w:rsidRPr="008208A1">
        <w:rPr>
          <w:rFonts w:ascii="Tw Cen MT" w:eastAsia="Tw Cen MT" w:hAnsi="Tw Cen MT" w:cs="Tw Cen MT"/>
          <w:b w:val="0"/>
          <w:bCs w:val="0"/>
          <w:sz w:val="18"/>
          <w:szCs w:val="18"/>
        </w:rPr>
        <w:t>personalized</w:t>
      </w:r>
      <w:r w:rsidR="008208A1" w:rsidRPr="008208A1">
        <w:rPr>
          <w:rFonts w:ascii="Tw Cen MT" w:eastAsia="Tw Cen MT" w:hAnsi="Tw Cen MT" w:cs="Tw Cen MT"/>
          <w:b w:val="0"/>
          <w:bCs w:val="0"/>
          <w:sz w:val="18"/>
          <w:szCs w:val="18"/>
        </w:rPr>
        <w:t xml:space="preserve"> pathophysiological study</w:t>
      </w:r>
      <w:r>
        <w:rPr>
          <w:rFonts w:ascii="Tw Cen MT" w:eastAsia="Tw Cen MT" w:hAnsi="Tw Cen MT" w:cs="Tw Cen MT"/>
          <w:b w:val="0"/>
          <w:bCs w:val="0"/>
          <w:sz w:val="18"/>
          <w:szCs w:val="18"/>
        </w:rPr>
        <w:t xml:space="preserve"> in vitro</w:t>
      </w:r>
      <w:r w:rsidR="008208A1" w:rsidRPr="008208A1">
        <w:rPr>
          <w:rFonts w:ascii="Tw Cen MT" w:eastAsia="Tw Cen MT" w:hAnsi="Tw Cen MT" w:cs="Tw Cen MT"/>
          <w:b w:val="0"/>
          <w:bCs w:val="0"/>
          <w:sz w:val="18"/>
          <w:szCs w:val="18"/>
        </w:rPr>
        <w:t>, and for permeability assessments of drug delivery for tailoring drug selection and dose</w:t>
      </w:r>
      <w:r>
        <w:rPr>
          <w:rFonts w:ascii="Tw Cen MT" w:eastAsia="Tw Cen MT" w:hAnsi="Tw Cen MT" w:cs="Tw Cen MT"/>
          <w:b w:val="0"/>
          <w:bCs w:val="0"/>
          <w:sz w:val="18"/>
          <w:szCs w:val="18"/>
        </w:rPr>
        <w:t xml:space="preserve"> I mimicked body barriers.</w:t>
      </w:r>
    </w:p>
    <w:p w14:paraId="28682598" w14:textId="1D76F1F4" w:rsidR="008F15CB" w:rsidRDefault="00A63BE2" w:rsidP="008F15CB">
      <w:pPr>
        <w:pStyle w:val="Ttulo3"/>
        <w:spacing w:before="74"/>
        <w:jc w:val="both"/>
        <w:rPr>
          <w:b w:val="0"/>
        </w:rPr>
      </w:pPr>
      <w:r w:rsidRPr="00A63BE2">
        <w:rPr>
          <w:rFonts w:ascii="Tw Cen MT" w:eastAsia="Tw Cen MT" w:hAnsi="Tw Cen MT" w:cs="Tw Cen MT"/>
          <w:b w:val="0"/>
          <w:bCs w:val="0"/>
          <w:sz w:val="18"/>
          <w:szCs w:val="18"/>
        </w:rPr>
        <w:t>In this</w:t>
      </w:r>
      <w:r w:rsidR="009A51F5">
        <w:rPr>
          <w:rFonts w:ascii="Tw Cen MT" w:eastAsia="Tw Cen MT" w:hAnsi="Tw Cen MT" w:cs="Tw Cen MT"/>
          <w:b w:val="0"/>
          <w:bCs w:val="0"/>
          <w:sz w:val="18"/>
          <w:szCs w:val="18"/>
        </w:rPr>
        <w:t xml:space="preserve"> talk an overview of </w:t>
      </w:r>
      <w:proofErr w:type="spellStart"/>
      <w:r w:rsidR="009A51F5">
        <w:rPr>
          <w:rFonts w:ascii="Tw Cen MT" w:eastAsia="Tw Cen MT" w:hAnsi="Tw Cen MT" w:cs="Tw Cen MT"/>
          <w:b w:val="0"/>
          <w:bCs w:val="0"/>
          <w:sz w:val="18"/>
          <w:szCs w:val="18"/>
        </w:rPr>
        <w:t>OoC</w:t>
      </w:r>
      <w:proofErr w:type="spellEnd"/>
      <w:r w:rsidR="009A51F5">
        <w:rPr>
          <w:rFonts w:ascii="Tw Cen MT" w:eastAsia="Tw Cen MT" w:hAnsi="Tw Cen MT" w:cs="Tw Cen MT"/>
          <w:b w:val="0"/>
          <w:bCs w:val="0"/>
          <w:sz w:val="18"/>
          <w:szCs w:val="18"/>
        </w:rPr>
        <w:t xml:space="preserve"> technologies that integrates sensor systems for a continuous monitoring of the evolution of the micro physiological platform will be presented. Future trends and advantage and limitations of this technology will be discussed. </w:t>
      </w:r>
    </w:p>
    <w:p w14:paraId="7A95D9B7" w14:textId="300680D5" w:rsidR="00AE3E37" w:rsidRPr="009A51F5" w:rsidRDefault="00A9710C" w:rsidP="009A51F5">
      <w:pPr>
        <w:pStyle w:val="Ttulo3"/>
        <w:spacing w:before="74"/>
        <w:jc w:val="both"/>
        <w:rPr>
          <w:rFonts w:ascii="Tw Cen MT" w:eastAsia="Tw Cen MT" w:hAnsi="Tw Cen MT" w:cs="Tw Cen MT"/>
          <w:b w:val="0"/>
          <w:bCs w:val="0"/>
          <w:sz w:val="18"/>
          <w:szCs w:val="18"/>
        </w:rPr>
      </w:pPr>
      <w:r>
        <w:rPr>
          <w:b w:val="0"/>
        </w:rPr>
        <w:br w:type="column"/>
      </w:r>
    </w:p>
    <w:p w14:paraId="00EE35BF" w14:textId="77777777" w:rsidR="00AE3E37" w:rsidRDefault="008756E6">
      <w:pPr>
        <w:spacing w:line="200" w:lineRule="exact"/>
        <w:jc w:val="both"/>
        <w:rPr>
          <w:rFonts w:ascii="Calibri" w:hAnsi="Calibri"/>
        </w:rPr>
        <w:sectPr w:rsidR="00AE3E37">
          <w:headerReference w:type="default" r:id="rId7"/>
          <w:footerReference w:type="default" r:id="rId8"/>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512F766" w14:textId="77777777" w:rsidR="00A12CBF" w:rsidRDefault="00A12CBF" w:rsidP="00404E5B">
      <w:pPr>
        <w:spacing w:before="92"/>
        <w:ind w:right="4234"/>
        <w:rPr>
          <w:rFonts w:ascii="Arial"/>
          <w:color w:val="4F81BD" w:themeColor="accent1"/>
        </w:rPr>
      </w:pPr>
    </w:p>
    <w:p w14:paraId="6F12E1FF" w14:textId="783B46AB" w:rsidR="00AE3E37" w:rsidRPr="00A12CBF" w:rsidRDefault="00A9710C" w:rsidP="00404E5B">
      <w:pPr>
        <w:spacing w:before="92"/>
        <w:ind w:right="4234"/>
        <w:rPr>
          <w:rFonts w:ascii="Arial"/>
          <w:color w:val="4F81BD" w:themeColor="accent1"/>
        </w:rPr>
      </w:pPr>
      <w:r w:rsidRPr="00A12CBF">
        <w:rPr>
          <w:rFonts w:ascii="Arial"/>
          <w:color w:val="4F81BD" w:themeColor="accent1"/>
        </w:rPr>
        <w:t>Biography</w:t>
      </w:r>
      <w:r w:rsidR="00404E5B" w:rsidRPr="00A12CBF">
        <w:rPr>
          <w:rFonts w:ascii="Arial"/>
          <w:color w:val="4F81BD" w:themeColor="accent1"/>
        </w:rPr>
        <w:t xml:space="preserve"> </w:t>
      </w:r>
    </w:p>
    <w:p w14:paraId="0ECCCDFF" w14:textId="384E962C" w:rsidR="00426CE8" w:rsidRDefault="00426CE8" w:rsidP="00426CE8">
      <w:pPr>
        <w:spacing w:before="92"/>
        <w:ind w:right="4234"/>
        <w:jc w:val="both"/>
        <w:rPr>
          <w:rFonts w:ascii="Arial"/>
          <w:sz w:val="14"/>
        </w:rPr>
      </w:pPr>
      <w:r w:rsidRPr="00426CE8">
        <w:rPr>
          <w:rFonts w:ascii="Arial"/>
          <w:sz w:val="14"/>
        </w:rPr>
        <w:t>Dr. M</w:t>
      </w:r>
      <w:r w:rsidRPr="00426CE8">
        <w:rPr>
          <w:rFonts w:ascii="Arial"/>
          <w:sz w:val="14"/>
        </w:rPr>
        <w:t>ò</w:t>
      </w:r>
      <w:r w:rsidRPr="00426CE8">
        <w:rPr>
          <w:rFonts w:ascii="Arial"/>
          <w:sz w:val="14"/>
        </w:rPr>
        <w:t xml:space="preserve">nica Mir received the Degree in Chemistry from University Rovira i </w:t>
      </w:r>
      <w:proofErr w:type="spellStart"/>
      <w:r w:rsidRPr="00426CE8">
        <w:rPr>
          <w:rFonts w:ascii="Arial"/>
          <w:sz w:val="14"/>
        </w:rPr>
        <w:t>Virgili</w:t>
      </w:r>
      <w:proofErr w:type="spellEnd"/>
      <w:r w:rsidRPr="00426CE8">
        <w:rPr>
          <w:rFonts w:ascii="Arial"/>
          <w:sz w:val="14"/>
        </w:rPr>
        <w:t xml:space="preserve">, Spain in 1998. In 2006 she received her PhD in biotechnology in the same University. She realized different predoctoral stages at the Institute of Microelectronic in </w:t>
      </w:r>
      <w:proofErr w:type="spellStart"/>
      <w:r w:rsidRPr="00426CE8">
        <w:rPr>
          <w:rFonts w:ascii="Arial"/>
          <w:sz w:val="14"/>
        </w:rPr>
        <w:t>Demokritos</w:t>
      </w:r>
      <w:proofErr w:type="spellEnd"/>
      <w:r w:rsidRPr="00426CE8">
        <w:rPr>
          <w:rFonts w:ascii="Arial"/>
          <w:sz w:val="14"/>
        </w:rPr>
        <w:t xml:space="preserve">, University of Bath and National Hellenic Research Foundation. From 2007, she held a postdoctoral position in Max Planck Institute for Polymer Research, Germany. Since 2008, she joins the Institute for Bioengineering of Catalonia (IBEC), Spain as Senior CIBER researcher, combined with her teaching as associate professor in the University of Barcelona. Along her carrier she was managing European, </w:t>
      </w:r>
      <w:proofErr w:type="gramStart"/>
      <w:r w:rsidRPr="00426CE8">
        <w:rPr>
          <w:rFonts w:ascii="Arial"/>
          <w:sz w:val="14"/>
        </w:rPr>
        <w:t>National</w:t>
      </w:r>
      <w:proofErr w:type="gramEnd"/>
      <w:r w:rsidRPr="00426CE8">
        <w:rPr>
          <w:rFonts w:ascii="Arial"/>
          <w:sz w:val="14"/>
        </w:rPr>
        <w:t xml:space="preserve"> and industrial research projects, supervising PhD ad Master students and collaborating in congresses organization as coordinator and scientific committee. Her main scientific interests are focused on electrochemical biosensor, integrated in lab-on-a-</w:t>
      </w:r>
      <w:proofErr w:type="gramStart"/>
      <w:r w:rsidRPr="00426CE8">
        <w:rPr>
          <w:rFonts w:ascii="Arial"/>
          <w:sz w:val="14"/>
        </w:rPr>
        <w:t>chip</w:t>
      </w:r>
      <w:proofErr w:type="gramEnd"/>
      <w:r w:rsidRPr="00426CE8">
        <w:rPr>
          <w:rFonts w:ascii="Arial"/>
          <w:sz w:val="14"/>
        </w:rPr>
        <w:t xml:space="preserve"> and point of care technologies, implantable sensors, organ-on-a-chip for biomedical applications.</w:t>
      </w:r>
    </w:p>
    <w:sectPr w:rsidR="00426CE8" w:rsidSect="00A12CBF">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6D564" w14:textId="77777777" w:rsidR="00396CC9" w:rsidRDefault="00396CC9">
      <w:r>
        <w:separator/>
      </w:r>
    </w:p>
  </w:endnote>
  <w:endnote w:type="continuationSeparator" w:id="0">
    <w:p w14:paraId="33CC5D72" w14:textId="77777777" w:rsidR="00396CC9" w:rsidRDefault="00396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04C59"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DB53559" wp14:editId="6BCC778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03D7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03766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5355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68C03D7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03766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E12CBAA" wp14:editId="521C0D3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37FF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0C1806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2CBA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6337FF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0C1806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9335291" wp14:editId="60F353E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852D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8F324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3529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2F852D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8F324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B20FF" w14:textId="77777777" w:rsidR="00396CC9" w:rsidRDefault="00396CC9">
      <w:r>
        <w:separator/>
      </w:r>
    </w:p>
  </w:footnote>
  <w:footnote w:type="continuationSeparator" w:id="0">
    <w:p w14:paraId="1E72F84B" w14:textId="77777777" w:rsidR="00396CC9" w:rsidRDefault="00396C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1F006"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ED77AA7" wp14:editId="5B894B6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591F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77AA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71E591F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D1DCC0A" wp14:editId="3B29628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CB776"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756FDE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DCC0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1F3CB776"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756FDE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E71396"/>
    <w:multiLevelType w:val="hybridMultilevel"/>
    <w:tmpl w:val="3886F5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55821A6"/>
    <w:multiLevelType w:val="hybridMultilevel"/>
    <w:tmpl w:val="54F0E2EC"/>
    <w:lvl w:ilvl="0" w:tplc="9BFEF84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334693165">
    <w:abstractNumId w:val="1"/>
  </w:num>
  <w:num w:numId="2" w16cid:durableId="148520161">
    <w:abstractNumId w:val="3"/>
  </w:num>
  <w:num w:numId="3" w16cid:durableId="890382145">
    <w:abstractNumId w:val="1"/>
    <w:lvlOverride w:ilvl="0">
      <w:startOverride w:val="1"/>
    </w:lvlOverride>
    <w:lvlOverride w:ilvl="1"/>
    <w:lvlOverride w:ilvl="2"/>
    <w:lvlOverride w:ilvl="3"/>
    <w:lvlOverride w:ilvl="4"/>
    <w:lvlOverride w:ilvl="5"/>
    <w:lvlOverride w:ilvl="6"/>
    <w:lvlOverride w:ilvl="7"/>
    <w:lvlOverride w:ilvl="8"/>
  </w:num>
  <w:num w:numId="4" w16cid:durableId="1369181043">
    <w:abstractNumId w:val="0"/>
  </w:num>
  <w:num w:numId="5" w16cid:durableId="6857928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26B7A"/>
    <w:rsid w:val="001A624A"/>
    <w:rsid w:val="002455EC"/>
    <w:rsid w:val="00292ED9"/>
    <w:rsid w:val="002B1309"/>
    <w:rsid w:val="00330386"/>
    <w:rsid w:val="00396CC9"/>
    <w:rsid w:val="00404E5B"/>
    <w:rsid w:val="00414F7B"/>
    <w:rsid w:val="00426CE8"/>
    <w:rsid w:val="004355DC"/>
    <w:rsid w:val="004749B4"/>
    <w:rsid w:val="00494130"/>
    <w:rsid w:val="004F3523"/>
    <w:rsid w:val="005973B9"/>
    <w:rsid w:val="005B3A56"/>
    <w:rsid w:val="006060CE"/>
    <w:rsid w:val="0063497F"/>
    <w:rsid w:val="008208A1"/>
    <w:rsid w:val="00873DF0"/>
    <w:rsid w:val="008756E6"/>
    <w:rsid w:val="008A08B6"/>
    <w:rsid w:val="008A2F18"/>
    <w:rsid w:val="008F15CB"/>
    <w:rsid w:val="008F3DEF"/>
    <w:rsid w:val="009A51F5"/>
    <w:rsid w:val="009B2D44"/>
    <w:rsid w:val="00A07E82"/>
    <w:rsid w:val="00A12CBF"/>
    <w:rsid w:val="00A63BE2"/>
    <w:rsid w:val="00A9710C"/>
    <w:rsid w:val="00AE3E37"/>
    <w:rsid w:val="00B0585F"/>
    <w:rsid w:val="00B21A57"/>
    <w:rsid w:val="00C33602"/>
    <w:rsid w:val="00CD6F55"/>
    <w:rsid w:val="00DE3104"/>
    <w:rsid w:val="00E26B10"/>
    <w:rsid w:val="00F01D17"/>
    <w:rsid w:val="00F72EEA"/>
    <w:rsid w:val="00F76276"/>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D665A"/>
  <w15:docId w15:val="{BB821B65-8B61-409C-88D5-CFFBC7668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448</Words>
  <Characters>2554</Characters>
  <Application>Microsoft Office Word</Application>
  <DocSecurity>0</DocSecurity>
  <Lines>21</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Mònica Mir Llorente</cp:lastModifiedBy>
  <cp:revision>2</cp:revision>
  <dcterms:created xsi:type="dcterms:W3CDTF">2022-11-24T14:58:00Z</dcterms:created>
  <dcterms:modified xsi:type="dcterms:W3CDTF">2022-11-24T14:58:00Z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