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508DD3" w14:textId="77777777" w:rsidR="003C0794" w:rsidRDefault="003C0794">
      <w:pPr>
        <w:pStyle w:val="Author"/>
        <w:rPr>
          <w:rFonts w:eastAsia="MS Mincho"/>
          <w:sz w:val="18"/>
          <w:szCs w:val="18"/>
        </w:rPr>
      </w:pPr>
    </w:p>
    <w:p w14:paraId="645D98C3" w14:textId="77777777" w:rsidR="0005164C" w:rsidRPr="0005164C" w:rsidRDefault="0005164C">
      <w:pPr>
        <w:pStyle w:val="Author"/>
        <w:rPr>
          <w:rFonts w:eastAsia="MS Mincho"/>
          <w:sz w:val="18"/>
          <w:szCs w:val="18"/>
        </w:rPr>
        <w:sectPr w:rsidR="0005164C" w:rsidRPr="0005164C" w:rsidSect="006C4648"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75BA6B1F" w14:textId="77777777" w:rsidR="00B84949" w:rsidRPr="00B84949" w:rsidRDefault="00B84949" w:rsidP="00B84949">
      <w:pPr>
        <w:jc w:val="both"/>
        <w:rPr>
          <w:rFonts w:eastAsia="MS PGothic"/>
          <w:b/>
          <w:color w:val="000000"/>
          <w:sz w:val="22"/>
          <w:szCs w:val="22"/>
        </w:rPr>
      </w:pPr>
      <w:r w:rsidRPr="00B84949">
        <w:rPr>
          <w:rFonts w:eastAsia="MS PGothic"/>
          <w:b/>
          <w:bCs/>
          <w:color w:val="000000"/>
          <w:sz w:val="22"/>
          <w:szCs w:val="22"/>
        </w:rPr>
        <w:lastRenderedPageBreak/>
        <w:t>Point-of-Care Testing of Nitrites</w:t>
      </w:r>
      <w:r w:rsidRPr="00B84949">
        <w:rPr>
          <w:rFonts w:eastAsia="MS PGothic"/>
          <w:b/>
          <w:color w:val="000000"/>
          <w:sz w:val="22"/>
          <w:szCs w:val="22"/>
        </w:rPr>
        <w:t xml:space="preserve"> </w:t>
      </w:r>
      <w:r>
        <w:rPr>
          <w:rFonts w:eastAsia="MS PGothic"/>
          <w:b/>
          <w:color w:val="000000"/>
          <w:sz w:val="22"/>
          <w:szCs w:val="22"/>
        </w:rPr>
        <w:t>–</w:t>
      </w:r>
      <w:r w:rsidRPr="00B84949">
        <w:rPr>
          <w:rFonts w:eastAsia="MS PGothic"/>
          <w:b/>
          <w:color w:val="000000"/>
          <w:sz w:val="22"/>
          <w:szCs w:val="22"/>
        </w:rPr>
        <w:t xml:space="preserve"> </w:t>
      </w:r>
      <w:r>
        <w:rPr>
          <w:rFonts w:eastAsia="MS PGothic"/>
          <w:b/>
          <w:color w:val="000000"/>
          <w:sz w:val="22"/>
          <w:szCs w:val="22"/>
        </w:rPr>
        <w:t>in the route</w:t>
      </w:r>
      <w:r w:rsidR="000D02BA">
        <w:rPr>
          <w:rFonts w:eastAsia="MS PGothic"/>
          <w:b/>
          <w:color w:val="000000"/>
          <w:sz w:val="22"/>
          <w:szCs w:val="22"/>
        </w:rPr>
        <w:t xml:space="preserve"> to</w:t>
      </w:r>
      <w:bookmarkStart w:id="0" w:name="_GoBack"/>
      <w:bookmarkEnd w:id="0"/>
      <w:r w:rsidRPr="00B84949">
        <w:rPr>
          <w:rFonts w:eastAsia="MS PGothic"/>
          <w:b/>
          <w:color w:val="000000"/>
          <w:sz w:val="22"/>
          <w:szCs w:val="22"/>
        </w:rPr>
        <w:t xml:space="preserve"> market</w:t>
      </w:r>
    </w:p>
    <w:p w14:paraId="0BAC6EE3" w14:textId="77777777" w:rsidR="003C0794" w:rsidRPr="009D49B8" w:rsidRDefault="003C0794" w:rsidP="003C0794">
      <w:pPr>
        <w:jc w:val="both"/>
        <w:rPr>
          <w:rFonts w:eastAsia="MS PGothic"/>
          <w:b/>
          <w:color w:val="000000"/>
          <w:sz w:val="22"/>
          <w:szCs w:val="22"/>
        </w:rPr>
      </w:pPr>
    </w:p>
    <w:p w14:paraId="7126C038" w14:textId="77777777" w:rsidR="0005164C" w:rsidRPr="009D49B8" w:rsidRDefault="0005164C" w:rsidP="003C0794">
      <w:pPr>
        <w:jc w:val="both"/>
        <w:rPr>
          <w:rFonts w:eastAsia="MS PGothic"/>
          <w:color w:val="000000"/>
          <w:sz w:val="22"/>
          <w:szCs w:val="22"/>
        </w:rPr>
      </w:pPr>
    </w:p>
    <w:p w14:paraId="76A928AA" w14:textId="77777777" w:rsidR="003C0794" w:rsidRPr="003C0794" w:rsidRDefault="009E160B" w:rsidP="003C0794">
      <w:pPr>
        <w:shd w:val="clear" w:color="auto" w:fill="FFFFFF"/>
        <w:spacing w:after="150"/>
        <w:jc w:val="both"/>
        <w:rPr>
          <w:sz w:val="19"/>
          <w:szCs w:val="19"/>
          <w:lang w:val="en-IN" w:eastAsia="en-IN"/>
        </w:rPr>
      </w:pPr>
      <w:r>
        <w:rPr>
          <w:b/>
          <w:bCs/>
          <w:sz w:val="19"/>
          <w:szCs w:val="19"/>
          <w:lang w:val="en-IN" w:eastAsia="en-IN"/>
        </w:rPr>
        <w:t>Almeida MG</w:t>
      </w:r>
      <w:r w:rsidR="003C0794" w:rsidRPr="0005164C">
        <w:rPr>
          <w:b/>
          <w:bCs/>
          <w:sz w:val="19"/>
          <w:szCs w:val="19"/>
          <w:vertAlign w:val="superscript"/>
          <w:lang w:val="en-IN" w:eastAsia="en-IN"/>
        </w:rPr>
        <w:t>1</w:t>
      </w:r>
      <w:r w:rsidRPr="009E160B">
        <w:rPr>
          <w:b/>
          <w:bCs/>
          <w:sz w:val="19"/>
          <w:szCs w:val="19"/>
          <w:vertAlign w:val="superscript"/>
          <w:lang w:val="en-IN" w:eastAsia="en-IN"/>
        </w:rPr>
        <w:t>,2</w:t>
      </w:r>
    </w:p>
    <w:p w14:paraId="5289F991" w14:textId="77777777" w:rsidR="003C0794" w:rsidRPr="00337BE1" w:rsidRDefault="003C0794" w:rsidP="00337BE1">
      <w:pPr>
        <w:shd w:val="clear" w:color="auto" w:fill="FFFFFF"/>
        <w:ind w:left="142" w:hanging="142"/>
        <w:jc w:val="both"/>
        <w:rPr>
          <w:sz w:val="19"/>
          <w:szCs w:val="19"/>
          <w:lang w:val="pt-PT" w:eastAsia="en-IN"/>
        </w:rPr>
      </w:pPr>
      <w:r w:rsidRPr="00337BE1">
        <w:rPr>
          <w:sz w:val="19"/>
          <w:szCs w:val="19"/>
          <w:vertAlign w:val="superscript"/>
          <w:lang w:val="en-IN" w:eastAsia="en-IN"/>
        </w:rPr>
        <w:t>1</w:t>
      </w:r>
      <w:bookmarkStart w:id="1" w:name="a1"/>
      <w:bookmarkEnd w:id="1"/>
      <w:r w:rsidR="009E160B" w:rsidRPr="00337BE1">
        <w:rPr>
          <w:sz w:val="19"/>
          <w:szCs w:val="19"/>
          <w:lang w:val="en-IN" w:eastAsia="en-IN"/>
        </w:rPr>
        <w:t xml:space="preserve"> </w:t>
      </w:r>
      <w:r w:rsidR="009E160B" w:rsidRPr="00337BE1">
        <w:rPr>
          <w:sz w:val="19"/>
          <w:szCs w:val="19"/>
          <w:lang w:val="pt-PT" w:eastAsia="en-IN"/>
        </w:rPr>
        <w:t>Centro de Investigação Interdisciplinar Egas Moniz (</w:t>
      </w:r>
      <w:proofErr w:type="spellStart"/>
      <w:r w:rsidR="009E160B" w:rsidRPr="00337BE1">
        <w:rPr>
          <w:sz w:val="19"/>
          <w:szCs w:val="19"/>
          <w:lang w:val="pt-PT" w:eastAsia="en-IN"/>
        </w:rPr>
        <w:t>CiiEM</w:t>
      </w:r>
      <w:proofErr w:type="spellEnd"/>
      <w:r w:rsidR="009E160B" w:rsidRPr="00337BE1">
        <w:rPr>
          <w:sz w:val="19"/>
          <w:szCs w:val="19"/>
          <w:lang w:val="pt-PT" w:eastAsia="en-IN"/>
        </w:rPr>
        <w:t>), Instituto Universitário Egas Moniz, Campus Universitário, Quinta da Granja, 2829-511 Caparica, Portugal</w:t>
      </w:r>
    </w:p>
    <w:p w14:paraId="12381A9A" w14:textId="77777777" w:rsidR="003C0794" w:rsidRPr="00351E9B" w:rsidRDefault="003C0794" w:rsidP="00337BE1">
      <w:pPr>
        <w:shd w:val="clear" w:color="auto" w:fill="FFFFFF"/>
        <w:ind w:left="142" w:hanging="142"/>
        <w:jc w:val="both"/>
        <w:rPr>
          <w:sz w:val="19"/>
          <w:szCs w:val="19"/>
          <w:lang w:val="en-IN" w:eastAsia="en-IN"/>
        </w:rPr>
      </w:pPr>
      <w:r w:rsidRPr="00337BE1">
        <w:rPr>
          <w:sz w:val="19"/>
          <w:szCs w:val="19"/>
          <w:vertAlign w:val="superscript"/>
          <w:lang w:val="en-IN" w:eastAsia="en-IN"/>
        </w:rPr>
        <w:t>2</w:t>
      </w:r>
      <w:bookmarkStart w:id="2" w:name="a2"/>
      <w:bookmarkEnd w:id="2"/>
      <w:r w:rsidR="009E160B" w:rsidRPr="00337BE1">
        <w:rPr>
          <w:sz w:val="19"/>
          <w:szCs w:val="19"/>
          <w:vertAlign w:val="superscript"/>
          <w:lang w:val="en-IN" w:eastAsia="en-IN"/>
        </w:rPr>
        <w:t xml:space="preserve"> </w:t>
      </w:r>
      <w:r w:rsidR="00337BE1">
        <w:rPr>
          <w:sz w:val="19"/>
          <w:szCs w:val="19"/>
          <w:vertAlign w:val="superscript"/>
          <w:lang w:val="en-IN" w:eastAsia="en-IN"/>
        </w:rPr>
        <w:t xml:space="preserve"> </w:t>
      </w:r>
      <w:r w:rsidR="009E160B" w:rsidRPr="00337BE1">
        <w:rPr>
          <w:sz w:val="19"/>
          <w:szCs w:val="19"/>
          <w:lang w:val="pt-PT" w:eastAsia="en-IN"/>
        </w:rPr>
        <w:t>UCIBIO, REQUIMTE, Faculdade de Ciências e Tecnologia, Universidade NOVA de Lisboa, 2829-516 Monte de Caparica, Portugal</w:t>
      </w:r>
    </w:p>
    <w:p w14:paraId="0D614124" w14:textId="77777777" w:rsidR="008A55B5" w:rsidRPr="00351E9B" w:rsidRDefault="008A55B5">
      <w:pPr>
        <w:rPr>
          <w:rFonts w:eastAsia="MS Mincho"/>
          <w:sz w:val="19"/>
          <w:szCs w:val="19"/>
        </w:rPr>
      </w:pPr>
    </w:p>
    <w:p w14:paraId="670CC895" w14:textId="77777777" w:rsidR="00861508" w:rsidRPr="0005164C" w:rsidRDefault="00861508">
      <w:pPr>
        <w:rPr>
          <w:rFonts w:eastAsia="MS Mincho"/>
          <w:sz w:val="19"/>
          <w:szCs w:val="19"/>
        </w:rPr>
      </w:pPr>
    </w:p>
    <w:p w14:paraId="7077F968" w14:textId="77777777" w:rsidR="00812538" w:rsidRDefault="00812538" w:rsidP="00812538">
      <w:pPr>
        <w:jc w:val="both"/>
        <w:rPr>
          <w:rFonts w:eastAsia="MS Mincho"/>
          <w:sz w:val="19"/>
          <w:szCs w:val="19"/>
        </w:rPr>
      </w:pPr>
    </w:p>
    <w:p w14:paraId="45A7FF98" w14:textId="77777777" w:rsidR="00351E9B" w:rsidRPr="0005164C" w:rsidRDefault="00351E9B" w:rsidP="00812538">
      <w:pPr>
        <w:jc w:val="both"/>
        <w:rPr>
          <w:rFonts w:eastAsia="MS Mincho"/>
          <w:sz w:val="19"/>
          <w:szCs w:val="19"/>
        </w:rPr>
        <w:sectPr w:rsidR="00351E9B" w:rsidRPr="0005164C" w:rsidSect="006C4648">
          <w:type w:val="continuous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59054AF3" w14:textId="77777777" w:rsidR="009E160B" w:rsidRDefault="009D49B8" w:rsidP="009E160B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lastRenderedPageBreak/>
        <w:t xml:space="preserve">Keywords: </w:t>
      </w:r>
      <w:r w:rsidR="009E160B" w:rsidRPr="00482D2A"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  <w:t>nitrites</w:t>
      </w:r>
      <w:r w:rsidRPr="00482D2A"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B84949">
        <w:rPr>
          <w:b w:val="0"/>
          <w:bCs w:val="0"/>
          <w:i w:val="0"/>
          <w:iCs w:val="0"/>
          <w:noProof w:val="0"/>
          <w:sz w:val="19"/>
          <w:szCs w:val="19"/>
          <w:lang w:eastAsia="en-IN"/>
        </w:rPr>
        <w:t>point-of-</w:t>
      </w:r>
      <w:r w:rsidR="009E160B" w:rsidRPr="00482D2A">
        <w:rPr>
          <w:b w:val="0"/>
          <w:bCs w:val="0"/>
          <w:i w:val="0"/>
          <w:iCs w:val="0"/>
          <w:noProof w:val="0"/>
          <w:sz w:val="19"/>
          <w:szCs w:val="19"/>
          <w:lang w:eastAsia="en-IN"/>
        </w:rPr>
        <w:t>care test</w:t>
      </w:r>
      <w:r w:rsidR="00B84949">
        <w:rPr>
          <w:b w:val="0"/>
          <w:bCs w:val="0"/>
          <w:i w:val="0"/>
          <w:iCs w:val="0"/>
          <w:noProof w:val="0"/>
          <w:sz w:val="19"/>
          <w:szCs w:val="19"/>
          <w:lang w:eastAsia="en-IN"/>
        </w:rPr>
        <w:t>s</w:t>
      </w:r>
      <w:r w:rsidR="009E160B" w:rsidRPr="00482D2A">
        <w:rPr>
          <w:b w:val="0"/>
          <w:bCs w:val="0"/>
          <w:i w:val="0"/>
          <w:iCs w:val="0"/>
          <w:noProof w:val="0"/>
          <w:sz w:val="19"/>
          <w:szCs w:val="19"/>
          <w:lang w:eastAsia="en-IN"/>
        </w:rPr>
        <w:t xml:space="preserve">, </w:t>
      </w:r>
      <w:r w:rsidR="00B84949">
        <w:rPr>
          <w:b w:val="0"/>
          <w:bCs w:val="0"/>
          <w:i w:val="0"/>
          <w:iCs w:val="0"/>
          <w:noProof w:val="0"/>
          <w:sz w:val="19"/>
          <w:szCs w:val="19"/>
          <w:lang w:eastAsia="en-IN"/>
        </w:rPr>
        <w:t xml:space="preserve">electrochemical </w:t>
      </w:r>
      <w:r w:rsidR="009E160B" w:rsidRPr="00482D2A"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  <w:t>biosensors</w:t>
      </w:r>
      <w:r w:rsidRPr="00482D2A">
        <w:rPr>
          <w:b w:val="0"/>
          <w:bCs w:val="0"/>
          <w:i w:val="0"/>
          <w:iCs w:val="0"/>
          <w:noProof w:val="0"/>
          <w:sz w:val="19"/>
          <w:szCs w:val="19"/>
          <w:lang w:val="en-IN" w:eastAsia="en-IN"/>
        </w:rPr>
        <w:t xml:space="preserve">, </w:t>
      </w:r>
      <w:r w:rsidR="009E160B" w:rsidRPr="00482D2A">
        <w:rPr>
          <w:b w:val="0"/>
          <w:bCs w:val="0"/>
          <w:i w:val="0"/>
          <w:iCs w:val="0"/>
          <w:noProof w:val="0"/>
          <w:sz w:val="19"/>
          <w:szCs w:val="19"/>
          <w:lang w:eastAsia="en-IN"/>
        </w:rPr>
        <w:t xml:space="preserve">cytochrome </w:t>
      </w:r>
      <w:r w:rsidR="009E160B" w:rsidRPr="00B84949">
        <w:rPr>
          <w:b w:val="0"/>
          <w:bCs w:val="0"/>
          <w:iCs w:val="0"/>
          <w:noProof w:val="0"/>
          <w:sz w:val="19"/>
          <w:szCs w:val="19"/>
          <w:lang w:eastAsia="en-IN"/>
        </w:rPr>
        <w:t xml:space="preserve">c </w:t>
      </w:r>
      <w:r w:rsidR="009E160B" w:rsidRPr="00482D2A">
        <w:rPr>
          <w:b w:val="0"/>
          <w:bCs w:val="0"/>
          <w:i w:val="0"/>
          <w:iCs w:val="0"/>
          <w:noProof w:val="0"/>
          <w:sz w:val="19"/>
          <w:szCs w:val="19"/>
          <w:lang w:eastAsia="en-IN"/>
        </w:rPr>
        <w:t>nitrite reductase</w:t>
      </w:r>
    </w:p>
    <w:p w14:paraId="3B193939" w14:textId="77777777" w:rsidR="009E160B" w:rsidRDefault="009E160B" w:rsidP="009E160B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eastAsia="en-IN"/>
        </w:rPr>
      </w:pPr>
    </w:p>
    <w:p w14:paraId="51B51D97" w14:textId="77777777" w:rsidR="008A55B5" w:rsidRPr="0005164C" w:rsidRDefault="00482D2A" w:rsidP="009E160B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19"/>
          <w:szCs w:val="19"/>
          <w:lang w:val="en-IN" w:eastAsia="en-IN"/>
        </w:rPr>
        <w:t>Abstract</w:t>
      </w:r>
    </w:p>
    <w:p w14:paraId="2C3D1A8D" w14:textId="77777777" w:rsidR="00F25738" w:rsidRDefault="00E60F91" w:rsidP="00F25738">
      <w:pPr>
        <w:jc w:val="both"/>
        <w:rPr>
          <w:sz w:val="19"/>
          <w:szCs w:val="19"/>
          <w:lang w:val="en-GB" w:eastAsia="en-IN"/>
        </w:rPr>
      </w:pPr>
      <w:r w:rsidRPr="00806D14">
        <w:rPr>
          <w:sz w:val="19"/>
          <w:szCs w:val="19"/>
          <w:lang w:val="en-GB" w:eastAsia="en-IN"/>
        </w:rPr>
        <w:t xml:space="preserve">The quantification </w:t>
      </w:r>
      <w:r>
        <w:rPr>
          <w:sz w:val="19"/>
          <w:szCs w:val="19"/>
          <w:lang w:val="en-GB" w:eastAsia="en-IN"/>
        </w:rPr>
        <w:t>of nitrites (</w:t>
      </w:r>
      <w:r w:rsidRPr="00761395">
        <w:rPr>
          <w:sz w:val="19"/>
          <w:szCs w:val="19"/>
          <w:lang w:val="en-GB" w:eastAsia="en-IN"/>
        </w:rPr>
        <w:t>NO</w:t>
      </w:r>
      <w:r w:rsidRPr="00761395">
        <w:rPr>
          <w:sz w:val="19"/>
          <w:szCs w:val="19"/>
          <w:vertAlign w:val="subscript"/>
          <w:lang w:val="en-GB" w:eastAsia="en-IN"/>
        </w:rPr>
        <w:t>2</w:t>
      </w:r>
      <w:r w:rsidRPr="00761395">
        <w:rPr>
          <w:sz w:val="19"/>
          <w:szCs w:val="19"/>
          <w:vertAlign w:val="superscript"/>
          <w:lang w:val="en-GB" w:eastAsia="en-IN"/>
        </w:rPr>
        <w:t>-</w:t>
      </w:r>
      <w:r>
        <w:rPr>
          <w:sz w:val="19"/>
          <w:szCs w:val="19"/>
          <w:lang w:val="en-GB" w:eastAsia="en-IN"/>
        </w:rPr>
        <w:t xml:space="preserve">) </w:t>
      </w:r>
      <w:r w:rsidRPr="00761395">
        <w:rPr>
          <w:sz w:val="19"/>
          <w:szCs w:val="19"/>
          <w:lang w:val="en-GB" w:eastAsia="en-IN"/>
        </w:rPr>
        <w:t>has gained an i</w:t>
      </w:r>
      <w:r w:rsidR="00806D14">
        <w:rPr>
          <w:sz w:val="19"/>
          <w:szCs w:val="19"/>
          <w:lang w:val="en-GB" w:eastAsia="en-IN"/>
        </w:rPr>
        <w:t>ncreasing relevance in biomedicine</w:t>
      </w:r>
      <w:r w:rsidRPr="00761395">
        <w:rPr>
          <w:sz w:val="19"/>
          <w:szCs w:val="19"/>
          <w:lang w:val="en-CA" w:eastAsia="en-IN"/>
        </w:rPr>
        <w:t xml:space="preserve"> due to its recognition as a central homeostatic </w:t>
      </w:r>
      <w:r>
        <w:rPr>
          <w:sz w:val="19"/>
          <w:szCs w:val="19"/>
          <w:lang w:val="en-CA" w:eastAsia="en-IN"/>
        </w:rPr>
        <w:t xml:space="preserve">species in </w:t>
      </w:r>
      <w:r w:rsidR="00A66436">
        <w:rPr>
          <w:sz w:val="19"/>
          <w:szCs w:val="19"/>
          <w:lang w:val="en-CA" w:eastAsia="en-IN"/>
        </w:rPr>
        <w:t xml:space="preserve">the </w:t>
      </w:r>
      <w:r>
        <w:rPr>
          <w:sz w:val="19"/>
          <w:szCs w:val="19"/>
          <w:lang w:val="en-CA" w:eastAsia="en-IN"/>
        </w:rPr>
        <w:t xml:space="preserve">NO </w:t>
      </w:r>
      <w:r w:rsidR="00A66436">
        <w:rPr>
          <w:sz w:val="19"/>
          <w:szCs w:val="19"/>
          <w:lang w:val="en-CA" w:eastAsia="en-IN"/>
        </w:rPr>
        <w:t>physio</w:t>
      </w:r>
      <w:r>
        <w:rPr>
          <w:sz w:val="19"/>
          <w:szCs w:val="19"/>
          <w:lang w:val="en-CA" w:eastAsia="en-IN"/>
        </w:rPr>
        <w:t>logy</w:t>
      </w:r>
      <w:r w:rsidR="00A66436">
        <w:rPr>
          <w:sz w:val="19"/>
          <w:szCs w:val="19"/>
          <w:lang w:val="en-CA" w:eastAsia="en-IN"/>
        </w:rPr>
        <w:t xml:space="preserve">, </w:t>
      </w:r>
      <w:r w:rsidR="001475CB">
        <w:rPr>
          <w:sz w:val="19"/>
          <w:szCs w:val="19"/>
          <w:lang w:val="en-CA" w:eastAsia="en-IN"/>
        </w:rPr>
        <w:t>as well</w:t>
      </w:r>
      <w:r w:rsidR="00A66436">
        <w:rPr>
          <w:sz w:val="19"/>
          <w:szCs w:val="19"/>
          <w:lang w:val="en-CA" w:eastAsia="en-IN"/>
        </w:rPr>
        <w:t xml:space="preserve"> </w:t>
      </w:r>
      <w:r w:rsidRPr="00761395">
        <w:rPr>
          <w:sz w:val="19"/>
          <w:szCs w:val="19"/>
          <w:lang w:val="en-CA" w:eastAsia="en-IN"/>
        </w:rPr>
        <w:t>as a</w:t>
      </w:r>
      <w:r w:rsidR="00AF325D">
        <w:rPr>
          <w:sz w:val="19"/>
          <w:szCs w:val="19"/>
          <w:lang w:val="en-CA" w:eastAsia="en-IN"/>
        </w:rPr>
        <w:t>n important signalling molecule</w:t>
      </w:r>
      <w:r w:rsidRPr="00761395">
        <w:rPr>
          <w:sz w:val="19"/>
          <w:szCs w:val="19"/>
          <w:lang w:val="en-CA" w:eastAsia="en-IN"/>
        </w:rPr>
        <w:t xml:space="preserve">. </w:t>
      </w:r>
      <w:r w:rsidR="00C32E96" w:rsidRPr="00C32E96">
        <w:rPr>
          <w:sz w:val="19"/>
          <w:szCs w:val="19"/>
          <w:lang w:eastAsia="en-IN"/>
        </w:rPr>
        <w:t xml:space="preserve">Though, the circulating </w:t>
      </w:r>
      <w:r w:rsidR="00761395" w:rsidRPr="00761395">
        <w:rPr>
          <w:sz w:val="19"/>
          <w:szCs w:val="19"/>
          <w:lang w:eastAsia="en-IN"/>
        </w:rPr>
        <w:t xml:space="preserve">levels of nitrites in </w:t>
      </w:r>
      <w:r w:rsidR="005A615D">
        <w:rPr>
          <w:sz w:val="19"/>
          <w:szCs w:val="19"/>
          <w:lang w:eastAsia="en-IN"/>
        </w:rPr>
        <w:t>body fluids</w:t>
      </w:r>
      <w:r w:rsidR="00761395" w:rsidRPr="00761395">
        <w:rPr>
          <w:sz w:val="19"/>
          <w:szCs w:val="19"/>
          <w:lang w:eastAsia="en-IN"/>
        </w:rPr>
        <w:t xml:space="preserve"> have been difficult to measure due to sampling issues and </w:t>
      </w:r>
      <w:r w:rsidR="00761395" w:rsidRPr="00761395">
        <w:rPr>
          <w:sz w:val="19"/>
          <w:szCs w:val="19"/>
          <w:lang w:val="en-GB" w:eastAsia="en-IN"/>
        </w:rPr>
        <w:t xml:space="preserve">the poor performance of </w:t>
      </w:r>
      <w:r w:rsidR="00A66436">
        <w:rPr>
          <w:sz w:val="19"/>
          <w:szCs w:val="19"/>
          <w:lang w:val="en-GB" w:eastAsia="en-IN"/>
        </w:rPr>
        <w:t>common diagnosis methods</w:t>
      </w:r>
      <w:r w:rsidR="00761395" w:rsidRPr="00761395">
        <w:rPr>
          <w:sz w:val="19"/>
          <w:szCs w:val="19"/>
          <w:lang w:val="pl-PL" w:eastAsia="en-IN"/>
        </w:rPr>
        <w:t>.</w:t>
      </w:r>
      <w:r w:rsidR="00C32E96">
        <w:rPr>
          <w:sz w:val="19"/>
          <w:szCs w:val="19"/>
          <w:lang w:val="pl-PL" w:eastAsia="en-IN"/>
        </w:rPr>
        <w:t xml:space="preserve"> </w:t>
      </w:r>
      <w:r w:rsidR="00806D14">
        <w:rPr>
          <w:sz w:val="19"/>
          <w:szCs w:val="19"/>
          <w:lang w:val="en-GB" w:eastAsia="en-IN"/>
        </w:rPr>
        <w:t>I</w:t>
      </w:r>
      <w:r w:rsidR="00806D14" w:rsidRPr="00761395">
        <w:rPr>
          <w:sz w:val="19"/>
          <w:szCs w:val="19"/>
          <w:lang w:val="en-GB" w:eastAsia="en-IN"/>
        </w:rPr>
        <w:t xml:space="preserve">n clinical </w:t>
      </w:r>
      <w:r w:rsidR="00806D14">
        <w:rPr>
          <w:sz w:val="19"/>
          <w:szCs w:val="19"/>
          <w:lang w:val="en-GB" w:eastAsia="en-IN"/>
        </w:rPr>
        <w:t>applications, t</w:t>
      </w:r>
      <w:r w:rsidRPr="00761395">
        <w:rPr>
          <w:sz w:val="19"/>
          <w:szCs w:val="19"/>
          <w:lang w:val="en-GB" w:eastAsia="en-IN"/>
        </w:rPr>
        <w:t xml:space="preserve">he detection of nitrites in </w:t>
      </w:r>
      <w:r w:rsidR="001A2758">
        <w:rPr>
          <w:sz w:val="19"/>
          <w:szCs w:val="19"/>
          <w:lang w:val="en-GB" w:eastAsia="en-IN"/>
        </w:rPr>
        <w:t>urine</w:t>
      </w:r>
      <w:r w:rsidRPr="00761395">
        <w:rPr>
          <w:sz w:val="19"/>
          <w:szCs w:val="19"/>
          <w:lang w:val="en-GB" w:eastAsia="en-IN"/>
        </w:rPr>
        <w:t xml:space="preserve"> is </w:t>
      </w:r>
      <w:r w:rsidR="00835EEA">
        <w:rPr>
          <w:sz w:val="19"/>
          <w:szCs w:val="19"/>
          <w:lang w:val="en-GB" w:eastAsia="en-IN"/>
        </w:rPr>
        <w:t>widely</w:t>
      </w:r>
      <w:r w:rsidRPr="00761395">
        <w:rPr>
          <w:sz w:val="19"/>
          <w:szCs w:val="19"/>
          <w:lang w:val="en-GB" w:eastAsia="en-IN"/>
        </w:rPr>
        <w:t xml:space="preserve"> used</w:t>
      </w:r>
      <w:r w:rsidR="001A2758" w:rsidRPr="00761395">
        <w:rPr>
          <w:sz w:val="19"/>
          <w:szCs w:val="19"/>
          <w:lang w:val="en-GB" w:eastAsia="en-IN"/>
        </w:rPr>
        <w:t>,</w:t>
      </w:r>
      <w:r w:rsidR="001A2758">
        <w:rPr>
          <w:sz w:val="19"/>
          <w:szCs w:val="19"/>
          <w:lang w:val="en-GB" w:eastAsia="en-IN"/>
        </w:rPr>
        <w:t xml:space="preserve"> </w:t>
      </w:r>
      <w:r w:rsidR="00806D14">
        <w:rPr>
          <w:sz w:val="19"/>
          <w:szCs w:val="19"/>
          <w:lang w:val="en-GB" w:eastAsia="en-IN"/>
        </w:rPr>
        <w:t>as a</w:t>
      </w:r>
      <w:r w:rsidRPr="00761395">
        <w:rPr>
          <w:sz w:val="19"/>
          <w:szCs w:val="19"/>
          <w:lang w:val="en-GB" w:eastAsia="en-IN"/>
        </w:rPr>
        <w:t xml:space="preserve"> </w:t>
      </w:r>
      <w:r w:rsidR="00806D14">
        <w:rPr>
          <w:sz w:val="19"/>
          <w:szCs w:val="19"/>
          <w:lang w:val="en-GB" w:eastAsia="en-IN"/>
        </w:rPr>
        <w:t xml:space="preserve">marker </w:t>
      </w:r>
      <w:r w:rsidRPr="00761395">
        <w:rPr>
          <w:sz w:val="19"/>
          <w:szCs w:val="19"/>
          <w:lang w:val="en-GB" w:eastAsia="en-IN"/>
        </w:rPr>
        <w:t xml:space="preserve">of </w:t>
      </w:r>
      <w:r w:rsidR="00835EEA">
        <w:rPr>
          <w:sz w:val="19"/>
          <w:szCs w:val="19"/>
          <w:lang w:val="en-GB" w:eastAsia="en-IN"/>
        </w:rPr>
        <w:t xml:space="preserve">NO production under </w:t>
      </w:r>
      <w:r w:rsidR="00806D14">
        <w:rPr>
          <w:sz w:val="19"/>
          <w:szCs w:val="19"/>
          <w:lang w:val="en-GB" w:eastAsia="en-IN"/>
        </w:rPr>
        <w:t>infection and</w:t>
      </w:r>
      <w:r w:rsidR="00835EEA">
        <w:rPr>
          <w:sz w:val="19"/>
          <w:szCs w:val="19"/>
          <w:lang w:val="en-GB" w:eastAsia="en-IN"/>
        </w:rPr>
        <w:t>/or</w:t>
      </w:r>
      <w:r w:rsidR="00806D14">
        <w:rPr>
          <w:sz w:val="19"/>
          <w:szCs w:val="19"/>
          <w:lang w:val="en-GB" w:eastAsia="en-IN"/>
        </w:rPr>
        <w:t xml:space="preserve"> inflammat</w:t>
      </w:r>
      <w:r w:rsidR="005A615D">
        <w:rPr>
          <w:sz w:val="19"/>
          <w:szCs w:val="19"/>
          <w:lang w:val="en-GB" w:eastAsia="en-IN"/>
        </w:rPr>
        <w:t>ory</w:t>
      </w:r>
      <w:r w:rsidR="00835EEA">
        <w:rPr>
          <w:sz w:val="19"/>
          <w:szCs w:val="19"/>
          <w:lang w:val="en-GB" w:eastAsia="en-IN"/>
        </w:rPr>
        <w:t xml:space="preserve"> </w:t>
      </w:r>
      <w:r w:rsidR="001D7CDF">
        <w:rPr>
          <w:sz w:val="19"/>
          <w:szCs w:val="19"/>
          <w:lang w:val="en-GB" w:eastAsia="en-IN"/>
        </w:rPr>
        <w:t xml:space="preserve">conditions. </w:t>
      </w:r>
      <w:r w:rsidR="005A615D" w:rsidRPr="005A615D">
        <w:rPr>
          <w:sz w:val="19"/>
          <w:szCs w:val="19"/>
          <w:lang w:eastAsia="en-IN"/>
        </w:rPr>
        <w:t>Th</w:t>
      </w:r>
      <w:r w:rsidR="001D7CDF">
        <w:rPr>
          <w:sz w:val="19"/>
          <w:szCs w:val="19"/>
          <w:lang w:eastAsia="en-IN"/>
        </w:rPr>
        <w:t>us</w:t>
      </w:r>
      <w:r w:rsidR="005A615D" w:rsidRPr="005A615D">
        <w:rPr>
          <w:sz w:val="19"/>
          <w:szCs w:val="19"/>
          <w:lang w:eastAsia="en-IN"/>
        </w:rPr>
        <w:t xml:space="preserve">, the implementation of </w:t>
      </w:r>
      <w:r w:rsidR="005A615D" w:rsidRPr="005A615D">
        <w:rPr>
          <w:rFonts w:cs="Calibri"/>
          <w:sz w:val="19"/>
          <w:szCs w:val="19"/>
        </w:rPr>
        <w:t xml:space="preserve">an effective and easy-to-use </w:t>
      </w:r>
      <w:r w:rsidR="001475CB">
        <w:rPr>
          <w:rFonts w:cs="Calibri"/>
          <w:sz w:val="19"/>
          <w:szCs w:val="19"/>
        </w:rPr>
        <w:t>point-of-care-test (</w:t>
      </w:r>
      <w:r w:rsidR="005A615D" w:rsidRPr="005A615D">
        <w:rPr>
          <w:rFonts w:cs="Calibri"/>
          <w:sz w:val="19"/>
          <w:szCs w:val="19"/>
        </w:rPr>
        <w:t>POCT</w:t>
      </w:r>
      <w:r w:rsidR="001475CB">
        <w:rPr>
          <w:rFonts w:cs="Calibri"/>
          <w:sz w:val="19"/>
          <w:szCs w:val="19"/>
        </w:rPr>
        <w:t>)</w:t>
      </w:r>
      <w:r w:rsidR="005A615D" w:rsidRPr="005A615D">
        <w:rPr>
          <w:rFonts w:cs="Calibri"/>
          <w:sz w:val="19"/>
          <w:szCs w:val="19"/>
        </w:rPr>
        <w:t xml:space="preserve"> for </w:t>
      </w:r>
      <w:r w:rsidR="005A615D" w:rsidRPr="005A615D">
        <w:rPr>
          <w:sz w:val="19"/>
          <w:szCs w:val="19"/>
          <w:lang w:eastAsia="en-IN"/>
        </w:rPr>
        <w:t>quick and effective NO</w:t>
      </w:r>
      <w:r w:rsidR="005A615D" w:rsidRPr="005A615D">
        <w:rPr>
          <w:sz w:val="19"/>
          <w:szCs w:val="19"/>
          <w:vertAlign w:val="subscript"/>
          <w:lang w:eastAsia="en-IN"/>
        </w:rPr>
        <w:t>2</w:t>
      </w:r>
      <w:r w:rsidR="005A615D" w:rsidRPr="005A615D">
        <w:rPr>
          <w:sz w:val="19"/>
          <w:szCs w:val="19"/>
          <w:vertAlign w:val="superscript"/>
          <w:lang w:eastAsia="en-IN"/>
        </w:rPr>
        <w:t>-</w:t>
      </w:r>
      <w:r w:rsidR="005A615D" w:rsidRPr="005A615D">
        <w:rPr>
          <w:sz w:val="19"/>
          <w:szCs w:val="19"/>
          <w:lang w:eastAsia="en-IN"/>
        </w:rPr>
        <w:t xml:space="preserve"> readings </w:t>
      </w:r>
      <w:r w:rsidR="005A615D" w:rsidRPr="007B2BE0">
        <w:rPr>
          <w:sz w:val="19"/>
          <w:szCs w:val="19"/>
          <w:lang w:eastAsia="en-IN"/>
        </w:rPr>
        <w:t xml:space="preserve">would be </w:t>
      </w:r>
      <w:r w:rsidR="001D7CDF" w:rsidRPr="007B2BE0">
        <w:rPr>
          <w:sz w:val="19"/>
          <w:szCs w:val="19"/>
          <w:lang w:eastAsia="en-IN"/>
        </w:rPr>
        <w:t>surely</w:t>
      </w:r>
      <w:r w:rsidR="005A615D" w:rsidRPr="007B2BE0">
        <w:rPr>
          <w:sz w:val="19"/>
          <w:szCs w:val="19"/>
          <w:lang w:eastAsia="en-IN"/>
        </w:rPr>
        <w:t xml:space="preserve"> welcome</w:t>
      </w:r>
      <w:r w:rsidR="005A615D" w:rsidRPr="005A615D">
        <w:rPr>
          <w:sz w:val="19"/>
          <w:szCs w:val="19"/>
          <w:lang w:eastAsia="en-IN"/>
        </w:rPr>
        <w:t xml:space="preserve"> either in translational medicine </w:t>
      </w:r>
      <w:r w:rsidR="001475CB">
        <w:rPr>
          <w:sz w:val="19"/>
          <w:szCs w:val="19"/>
          <w:lang w:eastAsia="en-IN"/>
        </w:rPr>
        <w:t>or</w:t>
      </w:r>
      <w:r w:rsidR="005A615D" w:rsidRPr="005A615D">
        <w:rPr>
          <w:sz w:val="19"/>
          <w:szCs w:val="19"/>
          <w:lang w:eastAsia="en-IN"/>
        </w:rPr>
        <w:t xml:space="preserve"> clinical</w:t>
      </w:r>
      <w:r w:rsidR="005A615D">
        <w:rPr>
          <w:sz w:val="19"/>
          <w:szCs w:val="19"/>
          <w:lang w:eastAsia="en-IN"/>
        </w:rPr>
        <w:t xml:space="preserve"> diagnosis. </w:t>
      </w:r>
      <w:r w:rsidR="005A615D">
        <w:rPr>
          <w:sz w:val="19"/>
          <w:szCs w:val="19"/>
          <w:lang w:val="en-GB" w:eastAsia="en-IN"/>
        </w:rPr>
        <w:t>Other</w:t>
      </w:r>
      <w:r w:rsidR="005A615D" w:rsidRPr="00761395">
        <w:rPr>
          <w:sz w:val="19"/>
          <w:szCs w:val="19"/>
          <w:lang w:val="en-GB" w:eastAsia="en-IN"/>
        </w:rPr>
        <w:t xml:space="preserve"> markets for nitrites </w:t>
      </w:r>
      <w:r w:rsidR="00695332">
        <w:rPr>
          <w:sz w:val="19"/>
          <w:szCs w:val="19"/>
          <w:lang w:val="en-GB" w:eastAsia="en-IN"/>
        </w:rPr>
        <w:t>testing</w:t>
      </w:r>
      <w:r w:rsidR="005A615D" w:rsidRPr="00761395">
        <w:rPr>
          <w:sz w:val="19"/>
          <w:szCs w:val="19"/>
          <w:lang w:val="en-GB" w:eastAsia="en-IN"/>
        </w:rPr>
        <w:t xml:space="preserve"> exist in the fo</w:t>
      </w:r>
      <w:r w:rsidR="005A615D">
        <w:rPr>
          <w:sz w:val="19"/>
          <w:szCs w:val="19"/>
          <w:lang w:val="en-GB" w:eastAsia="en-IN"/>
        </w:rPr>
        <w:t xml:space="preserve">od </w:t>
      </w:r>
      <w:r w:rsidR="001D7CDF">
        <w:rPr>
          <w:sz w:val="19"/>
          <w:szCs w:val="19"/>
          <w:lang w:val="en-GB" w:eastAsia="en-IN"/>
        </w:rPr>
        <w:t>industry, and pollution control (t</w:t>
      </w:r>
      <w:r w:rsidR="00695332">
        <w:rPr>
          <w:sz w:val="19"/>
          <w:szCs w:val="19"/>
          <w:lang w:val="en-GB" w:eastAsia="en-IN"/>
        </w:rPr>
        <w:t xml:space="preserve">he main international authorities, for instance, </w:t>
      </w:r>
      <w:r w:rsidR="001D7CDF">
        <w:rPr>
          <w:sz w:val="19"/>
          <w:szCs w:val="19"/>
          <w:lang w:val="en-GB" w:eastAsia="en-IN"/>
        </w:rPr>
        <w:t xml:space="preserve">have </w:t>
      </w:r>
      <w:r w:rsidR="00695332">
        <w:rPr>
          <w:sz w:val="19"/>
          <w:szCs w:val="19"/>
          <w:lang w:val="en-GB" w:eastAsia="en-IN"/>
        </w:rPr>
        <w:t>promulgated rules restricting nitrite concentrations in drinking water and foodstuff</w:t>
      </w:r>
      <w:r w:rsidR="001D7CDF">
        <w:rPr>
          <w:sz w:val="19"/>
          <w:szCs w:val="19"/>
          <w:lang w:val="en-GB" w:eastAsia="en-IN"/>
        </w:rPr>
        <w:t>)</w:t>
      </w:r>
      <w:r w:rsidR="00AF325D">
        <w:rPr>
          <w:sz w:val="19"/>
          <w:szCs w:val="19"/>
          <w:lang w:val="en-GB" w:eastAsia="en-IN"/>
        </w:rPr>
        <w:t xml:space="preserve"> </w:t>
      </w:r>
      <w:r w:rsidR="00AF325D" w:rsidRPr="00761395">
        <w:rPr>
          <w:sz w:val="19"/>
          <w:szCs w:val="19"/>
          <w:lang w:val="en-GB" w:eastAsia="en-IN"/>
        </w:rPr>
        <w:t>[1]</w:t>
      </w:r>
      <w:r w:rsidR="00F25738">
        <w:rPr>
          <w:sz w:val="19"/>
          <w:szCs w:val="19"/>
          <w:lang w:val="en-GB" w:eastAsia="en-IN"/>
        </w:rPr>
        <w:t>.</w:t>
      </w:r>
    </w:p>
    <w:p w14:paraId="3F304DE4" w14:textId="77777777" w:rsidR="00F25738" w:rsidRDefault="00F25738" w:rsidP="00F25738">
      <w:pPr>
        <w:jc w:val="both"/>
        <w:rPr>
          <w:sz w:val="19"/>
          <w:szCs w:val="19"/>
          <w:lang w:val="en-GB" w:eastAsia="en-IN"/>
        </w:rPr>
      </w:pPr>
    </w:p>
    <w:p w14:paraId="3B290649" w14:textId="77777777" w:rsidR="00883A50" w:rsidRPr="008D4CDE" w:rsidRDefault="00695332" w:rsidP="00883A50">
      <w:pPr>
        <w:jc w:val="both"/>
        <w:rPr>
          <w:sz w:val="19"/>
          <w:szCs w:val="19"/>
          <w:lang w:val="en-GB" w:eastAsia="en-IN"/>
        </w:rPr>
      </w:pPr>
      <w:r w:rsidRPr="001D7CDF">
        <w:rPr>
          <w:sz w:val="19"/>
          <w:szCs w:val="19"/>
          <w:lang w:val="en-GB" w:eastAsia="en-IN"/>
        </w:rPr>
        <w:t>O</w:t>
      </w:r>
      <w:r w:rsidR="00F25738" w:rsidRPr="001D7CDF">
        <w:rPr>
          <w:sz w:val="19"/>
          <w:szCs w:val="19"/>
          <w:lang w:val="en-GB" w:eastAsia="en-IN"/>
        </w:rPr>
        <w:t xml:space="preserve">ur </w:t>
      </w:r>
      <w:r w:rsidR="001D7CDF" w:rsidRPr="001D7CDF">
        <w:rPr>
          <w:sz w:val="19"/>
          <w:szCs w:val="19"/>
          <w:lang w:val="en-GB" w:eastAsia="en-IN"/>
        </w:rPr>
        <w:t xml:space="preserve">research </w:t>
      </w:r>
      <w:r w:rsidR="00F25738" w:rsidRPr="001D7CDF">
        <w:rPr>
          <w:sz w:val="19"/>
          <w:szCs w:val="19"/>
          <w:lang w:val="en-GB" w:eastAsia="en-IN"/>
        </w:rPr>
        <w:t xml:space="preserve">group has been focused on the </w:t>
      </w:r>
      <w:r w:rsidRPr="001D7CDF">
        <w:rPr>
          <w:sz w:val="19"/>
          <w:szCs w:val="19"/>
          <w:lang w:val="en-GB" w:eastAsia="en-IN"/>
        </w:rPr>
        <w:t xml:space="preserve">construction of a POCT for nitrites quantification using </w:t>
      </w:r>
      <w:r w:rsidR="00F25738" w:rsidRPr="001D7CDF">
        <w:rPr>
          <w:sz w:val="19"/>
          <w:szCs w:val="19"/>
          <w:lang w:val="en-GB" w:eastAsia="en-IN"/>
        </w:rPr>
        <w:t>enzyme</w:t>
      </w:r>
      <w:r w:rsidRPr="001D7CDF">
        <w:rPr>
          <w:sz w:val="19"/>
          <w:szCs w:val="19"/>
          <w:lang w:val="en-GB" w:eastAsia="en-IN"/>
        </w:rPr>
        <w:t>-based electrochemical</w:t>
      </w:r>
      <w:r w:rsidR="00AF325D">
        <w:rPr>
          <w:sz w:val="19"/>
          <w:szCs w:val="19"/>
          <w:lang w:val="en-GB" w:eastAsia="en-IN"/>
        </w:rPr>
        <w:t xml:space="preserve"> biosensors</w:t>
      </w:r>
      <w:r w:rsidR="00F25738" w:rsidRPr="001D7CDF">
        <w:rPr>
          <w:sz w:val="19"/>
          <w:szCs w:val="19"/>
          <w:lang w:val="en-GB" w:eastAsia="en-IN"/>
        </w:rPr>
        <w:t xml:space="preserve">. In this communication, the progress made </w:t>
      </w:r>
      <w:r w:rsidRPr="001D7CDF">
        <w:rPr>
          <w:sz w:val="19"/>
          <w:szCs w:val="19"/>
          <w:lang w:val="en-GB" w:eastAsia="en-IN"/>
        </w:rPr>
        <w:t>over the last years will be shortly reviewed.</w:t>
      </w:r>
      <w:r w:rsidR="001475CB">
        <w:rPr>
          <w:sz w:val="19"/>
          <w:szCs w:val="19"/>
          <w:lang w:val="en-GB" w:eastAsia="en-IN"/>
        </w:rPr>
        <w:t xml:space="preserve"> </w:t>
      </w:r>
      <w:r w:rsidR="001475CB">
        <w:rPr>
          <w:color w:val="000000"/>
          <w:sz w:val="19"/>
          <w:szCs w:val="19"/>
          <w:lang w:val="en-GB"/>
        </w:rPr>
        <w:t>S</w:t>
      </w:r>
      <w:r w:rsidR="00AF325D">
        <w:rPr>
          <w:color w:val="000000"/>
          <w:sz w:val="19"/>
          <w:szCs w:val="19"/>
          <w:lang w:val="en-GB"/>
        </w:rPr>
        <w:t xml:space="preserve">everal </w:t>
      </w:r>
      <w:proofErr w:type="gramStart"/>
      <w:r w:rsidR="00AF325D">
        <w:rPr>
          <w:color w:val="000000"/>
          <w:sz w:val="19"/>
          <w:szCs w:val="19"/>
          <w:lang w:val="en-GB"/>
        </w:rPr>
        <w:t>s</w:t>
      </w:r>
      <w:r w:rsidR="007A6158" w:rsidRPr="001D7CDF">
        <w:rPr>
          <w:color w:val="000000"/>
          <w:sz w:val="19"/>
          <w:szCs w:val="19"/>
          <w:lang w:val="en-GB"/>
        </w:rPr>
        <w:t>econd generation</w:t>
      </w:r>
      <w:proofErr w:type="gramEnd"/>
      <w:r w:rsidR="007A6158" w:rsidRPr="001D7CDF">
        <w:rPr>
          <w:color w:val="000000"/>
          <w:sz w:val="19"/>
          <w:szCs w:val="19"/>
          <w:lang w:val="en-GB"/>
        </w:rPr>
        <w:t xml:space="preserve"> biosensors using redox mediators were </w:t>
      </w:r>
      <w:r w:rsidR="001475CB">
        <w:rPr>
          <w:color w:val="000000"/>
          <w:sz w:val="19"/>
          <w:szCs w:val="19"/>
          <w:lang w:val="en-GB"/>
        </w:rPr>
        <w:t xml:space="preserve">initially </w:t>
      </w:r>
      <w:r w:rsidR="007A6158" w:rsidRPr="001D7CDF">
        <w:rPr>
          <w:color w:val="000000"/>
          <w:sz w:val="19"/>
          <w:szCs w:val="19"/>
          <w:lang w:val="en-GB"/>
        </w:rPr>
        <w:t>proposed</w:t>
      </w:r>
      <w:r w:rsidR="00AF325D">
        <w:rPr>
          <w:color w:val="000000"/>
          <w:sz w:val="19"/>
          <w:szCs w:val="19"/>
          <w:lang w:val="en-GB"/>
        </w:rPr>
        <w:t xml:space="preserve"> </w:t>
      </w:r>
      <w:r w:rsidR="0033130B" w:rsidRPr="00761395">
        <w:rPr>
          <w:sz w:val="19"/>
          <w:szCs w:val="19"/>
          <w:lang w:val="en-GB" w:eastAsia="en-IN"/>
        </w:rPr>
        <w:t>[</w:t>
      </w:r>
      <w:r w:rsidR="0033130B">
        <w:rPr>
          <w:sz w:val="19"/>
          <w:szCs w:val="19"/>
          <w:lang w:val="en-GB" w:eastAsia="en-IN"/>
        </w:rPr>
        <w:t>2-4</w:t>
      </w:r>
      <w:r w:rsidR="0033130B" w:rsidRPr="00761395">
        <w:rPr>
          <w:sz w:val="19"/>
          <w:szCs w:val="19"/>
          <w:lang w:val="en-GB" w:eastAsia="en-IN"/>
        </w:rPr>
        <w:t>]</w:t>
      </w:r>
      <w:r w:rsidR="0033130B">
        <w:rPr>
          <w:sz w:val="19"/>
          <w:szCs w:val="19"/>
          <w:lang w:val="en-GB" w:eastAsia="en-IN"/>
        </w:rPr>
        <w:t>.</w:t>
      </w:r>
      <w:r w:rsidR="007A6158" w:rsidRPr="001D7CDF">
        <w:rPr>
          <w:color w:val="000000"/>
          <w:sz w:val="19"/>
          <w:szCs w:val="19"/>
          <w:lang w:val="en-GB"/>
        </w:rPr>
        <w:t xml:space="preserve"> These were followed by several </w:t>
      </w:r>
      <w:r w:rsidR="001D7CDF" w:rsidRPr="001D7CDF">
        <w:rPr>
          <w:color w:val="000000"/>
          <w:sz w:val="19"/>
          <w:szCs w:val="19"/>
          <w:lang w:val="en-GB"/>
        </w:rPr>
        <w:t>third generation configurations</w:t>
      </w:r>
      <w:r w:rsidR="007A6158" w:rsidRPr="001D7CDF">
        <w:rPr>
          <w:color w:val="000000"/>
          <w:sz w:val="19"/>
          <w:szCs w:val="19"/>
          <w:lang w:val="en-GB"/>
        </w:rPr>
        <w:t xml:space="preserve"> based on </w:t>
      </w:r>
      <w:r w:rsidR="001D7CDF" w:rsidRPr="001D7CDF">
        <w:rPr>
          <w:color w:val="000000"/>
          <w:sz w:val="19"/>
          <w:szCs w:val="19"/>
          <w:lang w:val="en-GB"/>
        </w:rPr>
        <w:t>a</w:t>
      </w:r>
      <w:r w:rsidR="007A6158" w:rsidRPr="001D7CDF">
        <w:rPr>
          <w:color w:val="000000"/>
          <w:sz w:val="19"/>
          <w:szCs w:val="19"/>
          <w:lang w:val="en-GB"/>
        </w:rPr>
        <w:t xml:space="preserve"> direct electron transfer</w:t>
      </w:r>
      <w:r w:rsidR="001D7CDF" w:rsidRPr="001D7CDF">
        <w:rPr>
          <w:color w:val="000000"/>
          <w:sz w:val="19"/>
          <w:szCs w:val="19"/>
          <w:lang w:val="en-GB"/>
        </w:rPr>
        <w:t xml:space="preserve"> approach</w:t>
      </w:r>
      <w:r w:rsidR="00E17866">
        <w:rPr>
          <w:color w:val="000000"/>
          <w:sz w:val="19"/>
          <w:szCs w:val="19"/>
          <w:lang w:val="en-GB"/>
        </w:rPr>
        <w:t xml:space="preserve"> </w:t>
      </w:r>
      <w:r w:rsidR="00E17866" w:rsidRPr="00761395">
        <w:rPr>
          <w:sz w:val="19"/>
          <w:szCs w:val="19"/>
          <w:lang w:val="en-GB" w:eastAsia="en-IN"/>
        </w:rPr>
        <w:t>[</w:t>
      </w:r>
      <w:r w:rsidR="00E17866">
        <w:rPr>
          <w:sz w:val="19"/>
          <w:szCs w:val="19"/>
          <w:lang w:val="en-GB" w:eastAsia="en-IN"/>
        </w:rPr>
        <w:t>5-8</w:t>
      </w:r>
      <w:r w:rsidR="00E17866" w:rsidRPr="00761395">
        <w:rPr>
          <w:sz w:val="19"/>
          <w:szCs w:val="19"/>
          <w:lang w:val="en-GB" w:eastAsia="en-IN"/>
        </w:rPr>
        <w:t>]</w:t>
      </w:r>
      <w:r w:rsidR="00E17866">
        <w:rPr>
          <w:sz w:val="19"/>
          <w:szCs w:val="19"/>
          <w:lang w:val="en-GB" w:eastAsia="en-IN"/>
        </w:rPr>
        <w:t>.</w:t>
      </w:r>
      <w:r w:rsidR="00E17866" w:rsidRPr="001D7CDF">
        <w:rPr>
          <w:color w:val="000000"/>
          <w:sz w:val="19"/>
          <w:szCs w:val="19"/>
          <w:lang w:val="en-GB"/>
        </w:rPr>
        <w:t xml:space="preserve"> </w:t>
      </w:r>
      <w:r w:rsidR="007A6158" w:rsidRPr="001D7CDF">
        <w:rPr>
          <w:color w:val="000000"/>
          <w:sz w:val="19"/>
          <w:szCs w:val="19"/>
          <w:lang w:val="en-GB"/>
        </w:rPr>
        <w:t xml:space="preserve"> Recently, </w:t>
      </w:r>
      <w:r w:rsidR="001D7CDF" w:rsidRPr="001D7CDF">
        <w:rPr>
          <w:sz w:val="19"/>
          <w:szCs w:val="19"/>
          <w:lang w:val="en-GB" w:eastAsia="en-IN"/>
        </w:rPr>
        <w:t xml:space="preserve">the electrodes system was fully </w:t>
      </w:r>
      <w:r w:rsidR="001D7CDF" w:rsidRPr="00AF325D">
        <w:rPr>
          <w:sz w:val="19"/>
          <w:szCs w:val="19"/>
          <w:lang w:val="en-GB" w:eastAsia="en-IN"/>
        </w:rPr>
        <w:t xml:space="preserve">miniaturized using disposable screen-printed electrodes </w:t>
      </w:r>
      <w:r w:rsidR="001D7CDF" w:rsidRPr="00AF325D">
        <w:rPr>
          <w:color w:val="000000"/>
          <w:sz w:val="19"/>
          <w:szCs w:val="19"/>
          <w:lang w:val="en-GB"/>
        </w:rPr>
        <w:t>and the</w:t>
      </w:r>
      <w:r w:rsidR="00AF325D" w:rsidRPr="00AF325D">
        <w:rPr>
          <w:color w:val="000000"/>
          <w:sz w:val="19"/>
          <w:szCs w:val="19"/>
          <w:lang w:val="en-GB"/>
        </w:rPr>
        <w:t xml:space="preserve"> proof-</w:t>
      </w:r>
      <w:r w:rsidR="00C21615" w:rsidRPr="00AF325D">
        <w:rPr>
          <w:color w:val="000000"/>
          <w:sz w:val="19"/>
          <w:szCs w:val="19"/>
          <w:lang w:val="en-GB"/>
        </w:rPr>
        <w:t>of</w:t>
      </w:r>
      <w:r w:rsidR="00AF325D" w:rsidRPr="00AF325D">
        <w:rPr>
          <w:color w:val="000000"/>
          <w:sz w:val="19"/>
          <w:szCs w:val="19"/>
          <w:lang w:val="en-GB"/>
        </w:rPr>
        <w:t>-</w:t>
      </w:r>
      <w:r w:rsidR="00C21615" w:rsidRPr="00AF325D">
        <w:rPr>
          <w:color w:val="000000"/>
          <w:sz w:val="19"/>
          <w:szCs w:val="19"/>
          <w:lang w:val="en-GB"/>
        </w:rPr>
        <w:t xml:space="preserve">concept </w:t>
      </w:r>
      <w:r w:rsidR="00AF325D" w:rsidRPr="00AF325D">
        <w:rPr>
          <w:color w:val="000000"/>
          <w:sz w:val="19"/>
          <w:szCs w:val="19"/>
          <w:lang w:val="en-GB"/>
        </w:rPr>
        <w:t xml:space="preserve">was </w:t>
      </w:r>
      <w:r w:rsidR="00C21615" w:rsidRPr="00AF325D">
        <w:rPr>
          <w:color w:val="000000"/>
          <w:sz w:val="19"/>
          <w:szCs w:val="19"/>
          <w:lang w:val="en-GB"/>
        </w:rPr>
        <w:t>established</w:t>
      </w:r>
      <w:r w:rsidR="00E17866">
        <w:rPr>
          <w:color w:val="000000"/>
          <w:sz w:val="19"/>
          <w:szCs w:val="19"/>
          <w:lang w:val="en-GB"/>
        </w:rPr>
        <w:t xml:space="preserve"> </w:t>
      </w:r>
      <w:r w:rsidR="00E17866" w:rsidRPr="00761395">
        <w:rPr>
          <w:sz w:val="19"/>
          <w:szCs w:val="19"/>
          <w:lang w:val="en-GB" w:eastAsia="en-IN"/>
        </w:rPr>
        <w:t>[</w:t>
      </w:r>
      <w:r w:rsidR="00E17866">
        <w:rPr>
          <w:sz w:val="19"/>
          <w:szCs w:val="19"/>
          <w:lang w:val="en-GB" w:eastAsia="en-IN"/>
        </w:rPr>
        <w:t>9</w:t>
      </w:r>
      <w:r w:rsidR="00E17866" w:rsidRPr="00761395">
        <w:rPr>
          <w:sz w:val="19"/>
          <w:szCs w:val="19"/>
          <w:lang w:val="en-GB" w:eastAsia="en-IN"/>
        </w:rPr>
        <w:t>]</w:t>
      </w:r>
      <w:r w:rsidR="00E17866">
        <w:rPr>
          <w:sz w:val="19"/>
          <w:szCs w:val="19"/>
          <w:lang w:val="en-GB" w:eastAsia="en-IN"/>
        </w:rPr>
        <w:t>.</w:t>
      </w:r>
      <w:r w:rsidR="00C21615" w:rsidRPr="00AF325D">
        <w:rPr>
          <w:color w:val="000000"/>
          <w:sz w:val="19"/>
          <w:szCs w:val="19"/>
          <w:lang w:val="en-GB"/>
        </w:rPr>
        <w:t xml:space="preserve"> </w:t>
      </w:r>
      <w:r w:rsidR="00AF325D" w:rsidRPr="00AF325D">
        <w:rPr>
          <w:color w:val="000000"/>
          <w:sz w:val="19"/>
          <w:szCs w:val="19"/>
          <w:lang w:val="en-GB"/>
        </w:rPr>
        <w:t>The</w:t>
      </w:r>
      <w:r w:rsidR="001D7CDF" w:rsidRPr="00AF325D">
        <w:rPr>
          <w:color w:val="000000"/>
          <w:sz w:val="19"/>
          <w:szCs w:val="19"/>
          <w:lang w:val="en-GB"/>
        </w:rPr>
        <w:t xml:space="preserve"> </w:t>
      </w:r>
      <w:r w:rsidR="007A6158" w:rsidRPr="00AF325D">
        <w:rPr>
          <w:color w:val="000000"/>
          <w:sz w:val="19"/>
          <w:szCs w:val="19"/>
          <w:lang w:val="en-GB"/>
        </w:rPr>
        <w:t xml:space="preserve">technology is </w:t>
      </w:r>
      <w:r w:rsidR="001475CB" w:rsidRPr="00AF325D">
        <w:rPr>
          <w:color w:val="000000"/>
          <w:sz w:val="19"/>
          <w:szCs w:val="19"/>
          <w:lang w:val="en-GB"/>
        </w:rPr>
        <w:t xml:space="preserve">now </w:t>
      </w:r>
      <w:r w:rsidR="001D7CDF" w:rsidRPr="00AF325D">
        <w:rPr>
          <w:color w:val="000000"/>
          <w:sz w:val="19"/>
          <w:szCs w:val="19"/>
          <w:lang w:val="en-GB"/>
        </w:rPr>
        <w:t xml:space="preserve">mature </w:t>
      </w:r>
      <w:r w:rsidR="007A6158" w:rsidRPr="00AF325D">
        <w:rPr>
          <w:color w:val="000000"/>
          <w:sz w:val="19"/>
          <w:szCs w:val="19"/>
          <w:lang w:val="en-GB"/>
        </w:rPr>
        <w:t>to</w:t>
      </w:r>
      <w:r w:rsidR="00C21615" w:rsidRPr="00AF325D">
        <w:rPr>
          <w:color w:val="000000"/>
          <w:sz w:val="19"/>
          <w:szCs w:val="19"/>
          <w:lang w:val="en-GB"/>
        </w:rPr>
        <w:t xml:space="preserve"> start its </w:t>
      </w:r>
      <w:r w:rsidR="001D7CDF" w:rsidRPr="00AF325D">
        <w:rPr>
          <w:color w:val="000000"/>
          <w:sz w:val="19"/>
          <w:szCs w:val="19"/>
          <w:lang w:val="en-GB"/>
        </w:rPr>
        <w:t>transfer</w:t>
      </w:r>
      <w:r w:rsidR="00C21615" w:rsidRPr="00AF325D">
        <w:rPr>
          <w:color w:val="000000"/>
          <w:sz w:val="19"/>
          <w:szCs w:val="19"/>
          <w:lang w:val="en-GB"/>
        </w:rPr>
        <w:t>ence</w:t>
      </w:r>
      <w:r w:rsidR="007A6158" w:rsidRPr="00AF325D">
        <w:rPr>
          <w:color w:val="000000"/>
          <w:sz w:val="19"/>
          <w:szCs w:val="19"/>
          <w:lang w:val="en-GB"/>
        </w:rPr>
        <w:t xml:space="preserve"> </w:t>
      </w:r>
      <w:r w:rsidR="00C21615" w:rsidRPr="00AF325D">
        <w:rPr>
          <w:color w:val="000000"/>
          <w:sz w:val="19"/>
          <w:szCs w:val="19"/>
          <w:lang w:val="en-GB"/>
        </w:rPr>
        <w:t>in</w:t>
      </w:r>
      <w:r w:rsidR="007A6158" w:rsidRPr="00AF325D">
        <w:rPr>
          <w:color w:val="000000"/>
          <w:sz w:val="19"/>
          <w:szCs w:val="19"/>
          <w:lang w:val="en-GB"/>
        </w:rPr>
        <w:t>to the</w:t>
      </w:r>
      <w:r w:rsidR="001D7CDF" w:rsidRPr="00AF325D">
        <w:rPr>
          <w:color w:val="000000"/>
          <w:sz w:val="19"/>
          <w:szCs w:val="19"/>
          <w:lang w:val="en-GB"/>
        </w:rPr>
        <w:t xml:space="preserve"> market</w:t>
      </w:r>
      <w:r w:rsidR="00F25738" w:rsidRPr="00AF325D">
        <w:rPr>
          <w:sz w:val="19"/>
          <w:szCs w:val="19"/>
          <w:lang w:val="en-GB" w:eastAsia="en-IN"/>
        </w:rPr>
        <w:t>.</w:t>
      </w:r>
    </w:p>
    <w:p w14:paraId="2FE2EBEC" w14:textId="77777777" w:rsidR="00883A50" w:rsidRDefault="00883A50" w:rsidP="00883A50">
      <w:pPr>
        <w:jc w:val="both"/>
        <w:rPr>
          <w:sz w:val="19"/>
          <w:szCs w:val="19"/>
          <w:lang w:val="en-IN" w:eastAsia="en-IN"/>
        </w:rPr>
      </w:pPr>
    </w:p>
    <w:p w14:paraId="2F818890" w14:textId="77777777" w:rsidR="00861508" w:rsidRPr="0005164C" w:rsidRDefault="00883A50" w:rsidP="00883A50">
      <w:pPr>
        <w:numPr>
          <w:ilvl w:val="0"/>
          <w:numId w:val="22"/>
        </w:numPr>
        <w:jc w:val="both"/>
        <w:rPr>
          <w:b/>
          <w:sz w:val="19"/>
          <w:szCs w:val="19"/>
        </w:rPr>
      </w:pPr>
      <w:r w:rsidRPr="00883A50">
        <w:rPr>
          <w:sz w:val="19"/>
          <w:szCs w:val="19"/>
          <w:lang w:val="en-IN" w:eastAsia="en-IN"/>
        </w:rPr>
        <w:t xml:space="preserve"> </w:t>
      </w:r>
      <w:r w:rsidR="00861508" w:rsidRPr="0005164C">
        <w:rPr>
          <w:b/>
          <w:sz w:val="19"/>
          <w:szCs w:val="19"/>
        </w:rPr>
        <w:t>Image:</w:t>
      </w:r>
    </w:p>
    <w:p w14:paraId="1760CF43" w14:textId="77777777" w:rsidR="00861508" w:rsidRPr="0005164C" w:rsidRDefault="00E17866" w:rsidP="00861508">
      <w:pPr>
        <w:rPr>
          <w:sz w:val="19"/>
          <w:szCs w:val="19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55B1D06" wp14:editId="03754A4C">
            <wp:simplePos x="0" y="0"/>
            <wp:positionH relativeFrom="column">
              <wp:posOffset>-20320</wp:posOffset>
            </wp:positionH>
            <wp:positionV relativeFrom="paragraph">
              <wp:posOffset>85090</wp:posOffset>
            </wp:positionV>
            <wp:extent cx="1346200" cy="1143000"/>
            <wp:effectExtent l="0" t="0" r="0" b="0"/>
            <wp:wrapSquare wrapText="bothSides"/>
            <wp:docPr id="4" name="Imagem 4" descr="Description: Uma imagem com chão, sentado, interior, frigorífico&#10;&#10;Descrição gerada com confiança al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 descr="Description: Uma imagem com chão, sentado, interior, frigorífico&#10;&#10;Descrição gerada com confiança alt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24" r="15901" b="146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62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FBF3BC" w14:textId="77777777" w:rsidR="008D4CDE" w:rsidRDefault="008D4CDE" w:rsidP="008D4CDE">
      <w:pPr>
        <w:pStyle w:val="BodyText"/>
        <w:ind w:firstLine="0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4"/>
          <w:szCs w:val="24"/>
          <w:lang w:val="en-GB"/>
        </w:rPr>
      </w:pPr>
    </w:p>
    <w:p w14:paraId="17C26E8F" w14:textId="77777777" w:rsidR="008D4CDE" w:rsidRDefault="008D4CDE" w:rsidP="008D4CDE">
      <w:pPr>
        <w:pStyle w:val="BodyText"/>
        <w:ind w:firstLine="0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4"/>
          <w:szCs w:val="24"/>
          <w:lang w:val="en-GB"/>
        </w:rPr>
      </w:pPr>
    </w:p>
    <w:p w14:paraId="19180FC9" w14:textId="77777777" w:rsidR="008D4CDE" w:rsidRDefault="008D4CDE" w:rsidP="008D4CDE">
      <w:pPr>
        <w:pStyle w:val="BodyText"/>
        <w:ind w:firstLine="0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24"/>
          <w:szCs w:val="24"/>
          <w:lang w:val="en-GB"/>
        </w:rPr>
      </w:pPr>
    </w:p>
    <w:p w14:paraId="4B224F76" w14:textId="77777777" w:rsidR="008D4CDE" w:rsidRPr="008D4CDE" w:rsidRDefault="00434B59" w:rsidP="00434B59">
      <w:pPr>
        <w:pStyle w:val="BodyText"/>
        <w:ind w:firstLine="0"/>
        <w:jc w:val="left"/>
        <w:rPr>
          <w:sz w:val="19"/>
          <w:szCs w:val="19"/>
          <w:lang w:val="en-IN"/>
        </w:rPr>
      </w:pPr>
      <w:r w:rsidRPr="00434B59">
        <w:rPr>
          <w:bCs/>
          <w:sz w:val="18"/>
          <w:szCs w:val="18"/>
          <w:lang w:val="en-GB"/>
        </w:rPr>
        <w:t xml:space="preserve">Fig. 1 - </w:t>
      </w:r>
      <w:r w:rsidR="008D4CDE" w:rsidRPr="00434B59">
        <w:rPr>
          <w:bCs/>
          <w:sz w:val="18"/>
          <w:szCs w:val="18"/>
          <w:lang w:val="en-GB"/>
        </w:rPr>
        <w:t xml:space="preserve">Miniaturized electrode connected to a portable </w:t>
      </w:r>
      <w:proofErr w:type="spellStart"/>
      <w:r w:rsidR="008D4CDE" w:rsidRPr="00434B59">
        <w:rPr>
          <w:bCs/>
          <w:sz w:val="18"/>
          <w:szCs w:val="18"/>
          <w:lang w:val="en-GB"/>
        </w:rPr>
        <w:t>potentiostat</w:t>
      </w:r>
      <w:proofErr w:type="spellEnd"/>
      <w:r>
        <w:rPr>
          <w:bCs/>
          <w:sz w:val="19"/>
          <w:szCs w:val="19"/>
          <w:lang w:val="en-GB"/>
        </w:rPr>
        <w:t>.</w:t>
      </w:r>
    </w:p>
    <w:p w14:paraId="7E4F399B" w14:textId="77777777" w:rsidR="003C0794" w:rsidRPr="0005164C" w:rsidRDefault="003C0794" w:rsidP="003C0794">
      <w:pPr>
        <w:pStyle w:val="BodyText"/>
        <w:ind w:firstLine="0"/>
        <w:rPr>
          <w:sz w:val="19"/>
          <w:szCs w:val="19"/>
        </w:rPr>
      </w:pPr>
    </w:p>
    <w:p w14:paraId="4061E40C" w14:textId="77777777" w:rsidR="003C0794" w:rsidRPr="0005164C" w:rsidRDefault="003C0794" w:rsidP="003C0794">
      <w:pPr>
        <w:pStyle w:val="BodyText"/>
        <w:jc w:val="left"/>
        <w:rPr>
          <w:sz w:val="19"/>
          <w:szCs w:val="19"/>
        </w:rPr>
      </w:pPr>
    </w:p>
    <w:p w14:paraId="06767A34" w14:textId="77777777" w:rsidR="003C0794" w:rsidRPr="0005164C" w:rsidRDefault="003C0794" w:rsidP="00861508">
      <w:pPr>
        <w:pStyle w:val="BodyText"/>
        <w:numPr>
          <w:ilvl w:val="0"/>
          <w:numId w:val="22"/>
        </w:numPr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</w:rPr>
        <w:lastRenderedPageBreak/>
        <w:t>Reference:</w:t>
      </w:r>
    </w:p>
    <w:p w14:paraId="0A3AC834" w14:textId="77777777" w:rsidR="00A66436" w:rsidRPr="00E17866" w:rsidRDefault="00761395" w:rsidP="00761395">
      <w:pPr>
        <w:pStyle w:val="NoSpacing"/>
        <w:numPr>
          <w:ilvl w:val="0"/>
          <w:numId w:val="24"/>
        </w:numPr>
        <w:tabs>
          <w:tab w:val="left" w:pos="284"/>
        </w:tabs>
        <w:jc w:val="both"/>
        <w:rPr>
          <w:rFonts w:ascii="Times New Roman" w:hAnsi="Times New Roman"/>
          <w:sz w:val="19"/>
          <w:szCs w:val="19"/>
          <w:lang w:val="en-US"/>
        </w:rPr>
      </w:pPr>
      <w:bookmarkStart w:id="3" w:name="2"/>
      <w:bookmarkEnd w:id="3"/>
      <w:r w:rsidRPr="00E17866">
        <w:rPr>
          <w:rFonts w:ascii="Times New Roman" w:hAnsi="Times New Roman"/>
          <w:noProof/>
          <w:sz w:val="19"/>
          <w:szCs w:val="19"/>
          <w:lang w:val="pt-PT"/>
        </w:rPr>
        <w:t xml:space="preserve">Almeida </w:t>
      </w:r>
      <w:r w:rsidR="00AF325D" w:rsidRPr="00E17866">
        <w:rPr>
          <w:rFonts w:ascii="Times New Roman" w:hAnsi="Times New Roman"/>
          <w:noProof/>
          <w:sz w:val="19"/>
          <w:szCs w:val="19"/>
          <w:lang w:val="pt-PT"/>
        </w:rPr>
        <w:t xml:space="preserve">M.G. </w:t>
      </w:r>
      <w:r w:rsidR="0033130B" w:rsidRPr="00E17866">
        <w:rPr>
          <w:rFonts w:ascii="Times New Roman" w:hAnsi="Times New Roman"/>
          <w:noProof/>
          <w:sz w:val="19"/>
          <w:szCs w:val="19"/>
          <w:lang w:val="pt-PT"/>
        </w:rPr>
        <w:t>et al. 2010.</w:t>
      </w:r>
      <w:r w:rsidRPr="00E17866">
        <w:rPr>
          <w:rFonts w:ascii="Times New Roman" w:hAnsi="Times New Roman"/>
          <w:noProof/>
          <w:sz w:val="19"/>
          <w:szCs w:val="19"/>
          <w:lang w:val="pt-PT"/>
        </w:rPr>
        <w:t xml:space="preserve"> Sensors 10(12)</w:t>
      </w:r>
      <w:r w:rsidR="0033130B" w:rsidRPr="00E17866">
        <w:rPr>
          <w:rFonts w:ascii="Times New Roman" w:hAnsi="Times New Roman"/>
          <w:noProof/>
          <w:sz w:val="19"/>
          <w:szCs w:val="19"/>
          <w:lang w:val="pt-PT"/>
        </w:rPr>
        <w:t>;</w:t>
      </w:r>
      <w:r w:rsidR="00A66436" w:rsidRPr="00E17866">
        <w:rPr>
          <w:rFonts w:ascii="Times New Roman" w:hAnsi="Times New Roman"/>
          <w:noProof/>
          <w:sz w:val="19"/>
          <w:szCs w:val="19"/>
          <w:lang w:val="pt-PT"/>
        </w:rPr>
        <w:t xml:space="preserve"> 11530-55</w:t>
      </w:r>
    </w:p>
    <w:p w14:paraId="0C1F25EC" w14:textId="77777777" w:rsidR="00A66436" w:rsidRPr="00E17866" w:rsidRDefault="00761395" w:rsidP="00761395">
      <w:pPr>
        <w:pStyle w:val="NoSpacing"/>
        <w:numPr>
          <w:ilvl w:val="0"/>
          <w:numId w:val="24"/>
        </w:numPr>
        <w:tabs>
          <w:tab w:val="left" w:pos="284"/>
        </w:tabs>
        <w:jc w:val="both"/>
        <w:rPr>
          <w:rFonts w:ascii="Times New Roman" w:hAnsi="Times New Roman"/>
          <w:sz w:val="19"/>
          <w:szCs w:val="19"/>
          <w:lang w:val="en-US"/>
        </w:rPr>
      </w:pPr>
      <w:r w:rsidRPr="00E17866">
        <w:rPr>
          <w:rFonts w:ascii="Times New Roman" w:hAnsi="Times New Roman"/>
          <w:noProof/>
          <w:sz w:val="19"/>
          <w:szCs w:val="19"/>
        </w:rPr>
        <w:t xml:space="preserve">Silva </w:t>
      </w:r>
      <w:r w:rsidR="00AF325D" w:rsidRPr="00E17866">
        <w:rPr>
          <w:rFonts w:ascii="Times New Roman" w:hAnsi="Times New Roman"/>
          <w:noProof/>
          <w:sz w:val="19"/>
          <w:szCs w:val="19"/>
        </w:rPr>
        <w:t xml:space="preserve">S. </w:t>
      </w:r>
      <w:r w:rsidRPr="00E17866">
        <w:rPr>
          <w:rFonts w:ascii="Times New Roman" w:hAnsi="Times New Roman"/>
          <w:noProof/>
          <w:sz w:val="19"/>
          <w:szCs w:val="19"/>
        </w:rPr>
        <w:t xml:space="preserve">et al. </w:t>
      </w:r>
      <w:r w:rsidR="0033130B" w:rsidRPr="00E17866">
        <w:rPr>
          <w:rFonts w:ascii="Times New Roman" w:hAnsi="Times New Roman"/>
          <w:noProof/>
          <w:sz w:val="19"/>
          <w:szCs w:val="19"/>
        </w:rPr>
        <w:t xml:space="preserve">2004. </w:t>
      </w:r>
      <w:r w:rsidRPr="00E17866">
        <w:rPr>
          <w:rFonts w:ascii="Times New Roman" w:hAnsi="Times New Roman"/>
          <w:noProof/>
          <w:sz w:val="19"/>
          <w:szCs w:val="19"/>
        </w:rPr>
        <w:t>Electrochem. Commun. 6</w:t>
      </w:r>
      <w:r w:rsidR="0033130B" w:rsidRPr="00E17866">
        <w:rPr>
          <w:rFonts w:ascii="Times New Roman" w:hAnsi="Times New Roman"/>
          <w:noProof/>
          <w:sz w:val="19"/>
          <w:szCs w:val="19"/>
        </w:rPr>
        <w:t>;</w:t>
      </w:r>
      <w:r w:rsidR="00A66436" w:rsidRPr="00E17866">
        <w:rPr>
          <w:rFonts w:ascii="Times New Roman" w:hAnsi="Times New Roman"/>
          <w:noProof/>
          <w:sz w:val="19"/>
          <w:szCs w:val="19"/>
        </w:rPr>
        <w:t xml:space="preserve"> 404-8</w:t>
      </w:r>
    </w:p>
    <w:p w14:paraId="21FE7699" w14:textId="77777777" w:rsidR="00A66436" w:rsidRPr="00E17866" w:rsidRDefault="00761395" w:rsidP="00761395">
      <w:pPr>
        <w:pStyle w:val="NoSpacing"/>
        <w:numPr>
          <w:ilvl w:val="0"/>
          <w:numId w:val="24"/>
        </w:numPr>
        <w:tabs>
          <w:tab w:val="left" w:pos="284"/>
        </w:tabs>
        <w:jc w:val="both"/>
        <w:rPr>
          <w:rFonts w:ascii="Times New Roman" w:hAnsi="Times New Roman"/>
          <w:sz w:val="19"/>
          <w:szCs w:val="19"/>
          <w:lang w:val="en-US"/>
        </w:rPr>
      </w:pPr>
      <w:r w:rsidRPr="00E17866">
        <w:rPr>
          <w:rFonts w:ascii="Times New Roman" w:hAnsi="Times New Roman"/>
          <w:noProof/>
          <w:sz w:val="19"/>
          <w:szCs w:val="19"/>
          <w:lang w:val="pt-PT"/>
        </w:rPr>
        <w:t>Almeida</w:t>
      </w:r>
      <w:r w:rsidR="0033130B" w:rsidRPr="00E17866">
        <w:rPr>
          <w:rFonts w:ascii="Times New Roman" w:hAnsi="Times New Roman"/>
          <w:noProof/>
          <w:sz w:val="19"/>
          <w:szCs w:val="19"/>
          <w:lang w:val="pt-PT"/>
        </w:rPr>
        <w:t xml:space="preserve"> M.G.</w:t>
      </w:r>
      <w:r w:rsidRPr="00E17866">
        <w:rPr>
          <w:rFonts w:ascii="Times New Roman" w:hAnsi="Times New Roman"/>
          <w:noProof/>
          <w:sz w:val="19"/>
          <w:szCs w:val="19"/>
          <w:lang w:val="pt-PT"/>
        </w:rPr>
        <w:t xml:space="preserve"> et al. </w:t>
      </w:r>
      <w:r w:rsidRPr="00E17866">
        <w:rPr>
          <w:rFonts w:ascii="Times New Roman" w:hAnsi="Times New Roman"/>
          <w:noProof/>
          <w:sz w:val="19"/>
          <w:szCs w:val="19"/>
        </w:rPr>
        <w:t>Biosens. Bioelectron. 2007, 22</w:t>
      </w:r>
      <w:r w:rsidR="0033130B" w:rsidRPr="00E17866">
        <w:rPr>
          <w:rFonts w:ascii="Times New Roman" w:hAnsi="Times New Roman"/>
          <w:noProof/>
          <w:sz w:val="19"/>
          <w:szCs w:val="19"/>
        </w:rPr>
        <w:t>;</w:t>
      </w:r>
      <w:r w:rsidR="00A66436" w:rsidRPr="00E17866">
        <w:rPr>
          <w:rFonts w:ascii="Times New Roman" w:hAnsi="Times New Roman"/>
          <w:noProof/>
          <w:sz w:val="19"/>
          <w:szCs w:val="19"/>
        </w:rPr>
        <w:t xml:space="preserve"> 2485-92</w:t>
      </w:r>
    </w:p>
    <w:p w14:paraId="3A189756" w14:textId="77777777" w:rsidR="00A66436" w:rsidRPr="00E17866" w:rsidRDefault="00761395" w:rsidP="00761395">
      <w:pPr>
        <w:pStyle w:val="NoSpacing"/>
        <w:numPr>
          <w:ilvl w:val="0"/>
          <w:numId w:val="24"/>
        </w:numPr>
        <w:tabs>
          <w:tab w:val="left" w:pos="284"/>
        </w:tabs>
        <w:jc w:val="both"/>
        <w:rPr>
          <w:rFonts w:ascii="Times New Roman" w:hAnsi="Times New Roman"/>
          <w:sz w:val="20"/>
          <w:szCs w:val="20"/>
          <w:lang w:val="en-US"/>
        </w:rPr>
      </w:pPr>
      <w:r w:rsidRPr="00E17866">
        <w:rPr>
          <w:rFonts w:ascii="Times New Roman" w:hAnsi="Times New Roman"/>
          <w:noProof/>
          <w:sz w:val="19"/>
          <w:szCs w:val="19"/>
        </w:rPr>
        <w:t>Chen</w:t>
      </w:r>
      <w:r w:rsidR="0033130B" w:rsidRPr="00E17866">
        <w:rPr>
          <w:rFonts w:ascii="Times New Roman" w:hAnsi="Times New Roman"/>
          <w:noProof/>
          <w:sz w:val="19"/>
          <w:szCs w:val="19"/>
        </w:rPr>
        <w:t xml:space="preserve"> H. et al. 2007.</w:t>
      </w:r>
      <w:r w:rsidRPr="00E17866">
        <w:rPr>
          <w:rFonts w:ascii="Times New Roman" w:hAnsi="Times New Roman"/>
          <w:noProof/>
          <w:sz w:val="19"/>
          <w:szCs w:val="19"/>
        </w:rPr>
        <w:t xml:space="preserve"> Electrochem. Commun. 9</w:t>
      </w:r>
      <w:r w:rsidR="0033130B" w:rsidRPr="00E17866">
        <w:rPr>
          <w:rFonts w:ascii="Times New Roman" w:hAnsi="Times New Roman"/>
          <w:noProof/>
          <w:sz w:val="19"/>
          <w:szCs w:val="19"/>
        </w:rPr>
        <w:t xml:space="preserve">; </w:t>
      </w:r>
      <w:r w:rsidR="00A66436" w:rsidRPr="00E17866">
        <w:rPr>
          <w:rFonts w:ascii="Times New Roman" w:hAnsi="Times New Roman"/>
          <w:noProof/>
          <w:sz w:val="19"/>
          <w:szCs w:val="19"/>
        </w:rPr>
        <w:t>2241-45</w:t>
      </w:r>
    </w:p>
    <w:p w14:paraId="5C728A38" w14:textId="77777777" w:rsidR="00A66436" w:rsidRPr="00E17866" w:rsidRDefault="00761395" w:rsidP="00761395">
      <w:pPr>
        <w:pStyle w:val="NoSpacing"/>
        <w:numPr>
          <w:ilvl w:val="0"/>
          <w:numId w:val="24"/>
        </w:numPr>
        <w:tabs>
          <w:tab w:val="left" w:pos="284"/>
        </w:tabs>
        <w:jc w:val="both"/>
        <w:rPr>
          <w:rFonts w:ascii="Times New Roman" w:hAnsi="Times New Roman"/>
          <w:sz w:val="20"/>
          <w:szCs w:val="20"/>
          <w:lang w:val="en-US"/>
        </w:rPr>
      </w:pPr>
      <w:r w:rsidRPr="00E17866">
        <w:rPr>
          <w:rFonts w:ascii="Times New Roman" w:hAnsi="Times New Roman"/>
          <w:noProof/>
          <w:sz w:val="19"/>
          <w:szCs w:val="19"/>
        </w:rPr>
        <w:t>Silveira</w:t>
      </w:r>
      <w:r w:rsidR="0033130B" w:rsidRPr="00E17866">
        <w:rPr>
          <w:rFonts w:ascii="Times New Roman" w:hAnsi="Times New Roman"/>
          <w:noProof/>
          <w:sz w:val="19"/>
          <w:szCs w:val="19"/>
        </w:rPr>
        <w:t xml:space="preserve"> C.</w:t>
      </w:r>
      <w:r w:rsidRPr="00E17866">
        <w:rPr>
          <w:rFonts w:ascii="Times New Roman" w:hAnsi="Times New Roman"/>
          <w:noProof/>
          <w:sz w:val="19"/>
          <w:szCs w:val="19"/>
        </w:rPr>
        <w:t xml:space="preserve"> et al. </w:t>
      </w:r>
      <w:r w:rsidR="0033130B" w:rsidRPr="00E17866">
        <w:rPr>
          <w:rFonts w:ascii="Times New Roman" w:hAnsi="Times New Roman"/>
          <w:noProof/>
          <w:sz w:val="19"/>
          <w:szCs w:val="19"/>
        </w:rPr>
        <w:t xml:space="preserve">2010. </w:t>
      </w:r>
      <w:r w:rsidRPr="00E17866">
        <w:rPr>
          <w:rFonts w:ascii="Times New Roman" w:hAnsi="Times New Roman"/>
          <w:noProof/>
          <w:sz w:val="19"/>
          <w:szCs w:val="19"/>
        </w:rPr>
        <w:t>Electroanalysis 22</w:t>
      </w:r>
      <w:r w:rsidR="0033130B" w:rsidRPr="00E17866">
        <w:rPr>
          <w:rFonts w:ascii="Times New Roman" w:hAnsi="Times New Roman"/>
          <w:noProof/>
          <w:sz w:val="19"/>
          <w:szCs w:val="19"/>
        </w:rPr>
        <w:t>;</w:t>
      </w:r>
      <w:r w:rsidR="00A66436" w:rsidRPr="00E17866">
        <w:rPr>
          <w:rFonts w:ascii="Times New Roman" w:hAnsi="Times New Roman"/>
          <w:noProof/>
          <w:sz w:val="19"/>
          <w:szCs w:val="19"/>
        </w:rPr>
        <w:t xml:space="preserve"> 2973-8</w:t>
      </w:r>
    </w:p>
    <w:p w14:paraId="312D673A" w14:textId="77777777" w:rsidR="00A66436" w:rsidRPr="00E17866" w:rsidRDefault="00761395" w:rsidP="00761395">
      <w:pPr>
        <w:pStyle w:val="NoSpacing"/>
        <w:numPr>
          <w:ilvl w:val="0"/>
          <w:numId w:val="24"/>
        </w:numPr>
        <w:tabs>
          <w:tab w:val="left" w:pos="284"/>
        </w:tabs>
        <w:jc w:val="both"/>
        <w:rPr>
          <w:rFonts w:ascii="Times New Roman" w:hAnsi="Times New Roman"/>
          <w:sz w:val="20"/>
          <w:szCs w:val="20"/>
          <w:lang w:val="en-US"/>
        </w:rPr>
      </w:pPr>
      <w:r w:rsidRPr="00E17866">
        <w:rPr>
          <w:rFonts w:ascii="Times New Roman" w:hAnsi="Times New Roman"/>
          <w:noProof/>
          <w:sz w:val="19"/>
          <w:szCs w:val="19"/>
        </w:rPr>
        <w:t>Silveira</w:t>
      </w:r>
      <w:r w:rsidR="0033130B" w:rsidRPr="00E17866">
        <w:rPr>
          <w:rFonts w:ascii="Times New Roman" w:hAnsi="Times New Roman"/>
          <w:noProof/>
          <w:sz w:val="19"/>
          <w:szCs w:val="19"/>
        </w:rPr>
        <w:t xml:space="preserve"> C.</w:t>
      </w:r>
      <w:r w:rsidRPr="00E17866">
        <w:rPr>
          <w:rFonts w:ascii="Times New Roman" w:hAnsi="Times New Roman"/>
          <w:noProof/>
          <w:sz w:val="19"/>
          <w:szCs w:val="19"/>
        </w:rPr>
        <w:t xml:space="preserve"> et al. </w:t>
      </w:r>
      <w:r w:rsidR="0033130B" w:rsidRPr="00E17866">
        <w:rPr>
          <w:rFonts w:ascii="Times New Roman" w:hAnsi="Times New Roman"/>
          <w:noProof/>
          <w:sz w:val="19"/>
          <w:szCs w:val="19"/>
        </w:rPr>
        <w:t xml:space="preserve">2010. </w:t>
      </w:r>
      <w:r w:rsidRPr="00E17866">
        <w:rPr>
          <w:rFonts w:ascii="Times New Roman" w:hAnsi="Times New Roman"/>
          <w:noProof/>
          <w:sz w:val="19"/>
          <w:szCs w:val="19"/>
        </w:rPr>
        <w:t>Biosens. Bioelectron. 25</w:t>
      </w:r>
      <w:r w:rsidR="0033130B" w:rsidRPr="00E17866">
        <w:rPr>
          <w:rFonts w:ascii="Times New Roman" w:hAnsi="Times New Roman"/>
          <w:noProof/>
          <w:sz w:val="19"/>
          <w:szCs w:val="19"/>
        </w:rPr>
        <w:t>;</w:t>
      </w:r>
      <w:r w:rsidR="00A66436" w:rsidRPr="00E17866">
        <w:rPr>
          <w:rFonts w:ascii="Times New Roman" w:hAnsi="Times New Roman"/>
          <w:noProof/>
          <w:sz w:val="19"/>
          <w:szCs w:val="19"/>
        </w:rPr>
        <w:t xml:space="preserve"> 2026-32</w:t>
      </w:r>
    </w:p>
    <w:p w14:paraId="35DDF097" w14:textId="77777777" w:rsidR="00A66436" w:rsidRPr="00E17866" w:rsidRDefault="00761395" w:rsidP="00761395">
      <w:pPr>
        <w:pStyle w:val="NoSpacing"/>
        <w:numPr>
          <w:ilvl w:val="0"/>
          <w:numId w:val="24"/>
        </w:numPr>
        <w:tabs>
          <w:tab w:val="left" w:pos="284"/>
        </w:tabs>
        <w:jc w:val="both"/>
        <w:rPr>
          <w:rFonts w:ascii="Times New Roman" w:hAnsi="Times New Roman"/>
          <w:sz w:val="20"/>
          <w:szCs w:val="20"/>
          <w:lang w:val="en-US"/>
        </w:rPr>
      </w:pPr>
      <w:r w:rsidRPr="00E17866">
        <w:rPr>
          <w:rFonts w:ascii="Times New Roman" w:hAnsi="Times New Roman"/>
          <w:noProof/>
          <w:sz w:val="19"/>
          <w:szCs w:val="19"/>
        </w:rPr>
        <w:t xml:space="preserve">Silveira </w:t>
      </w:r>
      <w:r w:rsidR="0033130B" w:rsidRPr="00E17866">
        <w:rPr>
          <w:rFonts w:ascii="Times New Roman" w:hAnsi="Times New Roman"/>
          <w:noProof/>
          <w:sz w:val="19"/>
          <w:szCs w:val="19"/>
        </w:rPr>
        <w:t xml:space="preserve"> C. </w:t>
      </w:r>
      <w:r w:rsidRPr="00E17866">
        <w:rPr>
          <w:rFonts w:ascii="Times New Roman" w:hAnsi="Times New Roman"/>
          <w:noProof/>
          <w:sz w:val="19"/>
          <w:szCs w:val="19"/>
        </w:rPr>
        <w:t>et al.</w:t>
      </w:r>
      <w:r w:rsidR="0033130B" w:rsidRPr="00E17866">
        <w:rPr>
          <w:rFonts w:ascii="Times New Roman" w:hAnsi="Times New Roman"/>
          <w:noProof/>
          <w:sz w:val="19"/>
          <w:szCs w:val="19"/>
        </w:rPr>
        <w:t xml:space="preserve"> </w:t>
      </w:r>
      <w:r w:rsidR="0033130B" w:rsidRPr="00E17866">
        <w:rPr>
          <w:rFonts w:ascii="Times New Roman" w:hAnsi="Times New Roman"/>
          <w:sz w:val="19"/>
          <w:szCs w:val="19"/>
          <w:lang w:val="sv-SE"/>
        </w:rPr>
        <w:t>2013.</w:t>
      </w:r>
      <w:r w:rsidRPr="00E17866">
        <w:rPr>
          <w:rFonts w:ascii="Times New Roman" w:hAnsi="Times New Roman"/>
          <w:noProof/>
          <w:sz w:val="19"/>
          <w:szCs w:val="19"/>
        </w:rPr>
        <w:t xml:space="preserve"> </w:t>
      </w:r>
      <w:proofErr w:type="spellStart"/>
      <w:r w:rsidRPr="00E17866">
        <w:rPr>
          <w:rFonts w:ascii="Times New Roman" w:hAnsi="Times New Roman"/>
          <w:sz w:val="19"/>
          <w:szCs w:val="19"/>
          <w:lang w:val="sv-SE"/>
        </w:rPr>
        <w:t>Electrochem</w:t>
      </w:r>
      <w:proofErr w:type="spellEnd"/>
      <w:r w:rsidRPr="00E17866">
        <w:rPr>
          <w:rFonts w:ascii="Times New Roman" w:hAnsi="Times New Roman"/>
          <w:sz w:val="19"/>
          <w:szCs w:val="19"/>
          <w:lang w:val="sv-SE"/>
        </w:rPr>
        <w:t xml:space="preserve"> </w:t>
      </w:r>
      <w:proofErr w:type="spellStart"/>
      <w:r w:rsidRPr="00E17866">
        <w:rPr>
          <w:rFonts w:ascii="Times New Roman" w:hAnsi="Times New Roman"/>
          <w:sz w:val="19"/>
          <w:szCs w:val="19"/>
          <w:lang w:val="sv-SE"/>
        </w:rPr>
        <w:t>Comm</w:t>
      </w:r>
      <w:proofErr w:type="spellEnd"/>
      <w:r w:rsidRPr="00E17866">
        <w:rPr>
          <w:rFonts w:ascii="Times New Roman" w:hAnsi="Times New Roman"/>
          <w:sz w:val="19"/>
          <w:szCs w:val="19"/>
          <w:lang w:val="sv-SE"/>
        </w:rPr>
        <w:t>., 35</w:t>
      </w:r>
      <w:r w:rsidR="0033130B" w:rsidRPr="00E17866">
        <w:rPr>
          <w:rFonts w:ascii="Times New Roman" w:hAnsi="Times New Roman"/>
          <w:sz w:val="19"/>
          <w:szCs w:val="19"/>
          <w:lang w:val="sv-SE"/>
        </w:rPr>
        <w:t>;</w:t>
      </w:r>
      <w:r w:rsidR="00A66436" w:rsidRPr="00E17866">
        <w:rPr>
          <w:rFonts w:ascii="Times New Roman" w:hAnsi="Times New Roman"/>
          <w:sz w:val="19"/>
          <w:szCs w:val="19"/>
          <w:lang w:val="sv-SE"/>
        </w:rPr>
        <w:t xml:space="preserve"> 17–21</w:t>
      </w:r>
    </w:p>
    <w:p w14:paraId="1E63A680" w14:textId="77777777" w:rsidR="00A66436" w:rsidRPr="00E17866" w:rsidRDefault="00761395" w:rsidP="00761395">
      <w:pPr>
        <w:pStyle w:val="NoSpacing"/>
        <w:numPr>
          <w:ilvl w:val="0"/>
          <w:numId w:val="24"/>
        </w:numPr>
        <w:tabs>
          <w:tab w:val="left" w:pos="284"/>
        </w:tabs>
        <w:jc w:val="both"/>
        <w:rPr>
          <w:rFonts w:ascii="Times New Roman" w:hAnsi="Times New Roman"/>
          <w:sz w:val="20"/>
          <w:szCs w:val="20"/>
          <w:lang w:val="en-US"/>
        </w:rPr>
      </w:pPr>
      <w:r w:rsidRPr="00E17866">
        <w:rPr>
          <w:rFonts w:ascii="Times New Roman" w:hAnsi="Times New Roman"/>
          <w:sz w:val="19"/>
          <w:szCs w:val="19"/>
          <w:lang w:val="sv-SE"/>
        </w:rPr>
        <w:t>Santos</w:t>
      </w:r>
      <w:r w:rsidR="0033130B" w:rsidRPr="00E17866">
        <w:rPr>
          <w:rFonts w:ascii="Times New Roman" w:hAnsi="Times New Roman"/>
          <w:sz w:val="19"/>
          <w:szCs w:val="19"/>
          <w:lang w:val="sv-SE"/>
        </w:rPr>
        <w:t xml:space="preserve"> </w:t>
      </w:r>
      <w:proofErr w:type="gramStart"/>
      <w:r w:rsidR="0033130B" w:rsidRPr="00E17866">
        <w:rPr>
          <w:rFonts w:ascii="Times New Roman" w:hAnsi="Times New Roman"/>
          <w:sz w:val="19"/>
          <w:szCs w:val="19"/>
          <w:lang w:val="sv-SE"/>
        </w:rPr>
        <w:t xml:space="preserve">L. </w:t>
      </w:r>
      <w:r w:rsidRPr="00E17866">
        <w:rPr>
          <w:rFonts w:ascii="Times New Roman" w:hAnsi="Times New Roman"/>
          <w:sz w:val="19"/>
          <w:szCs w:val="19"/>
          <w:lang w:val="sv-SE"/>
        </w:rPr>
        <w:t xml:space="preserve"> et</w:t>
      </w:r>
      <w:proofErr w:type="gramEnd"/>
      <w:r w:rsidRPr="00E17866">
        <w:rPr>
          <w:rFonts w:ascii="Times New Roman" w:hAnsi="Times New Roman"/>
          <w:sz w:val="19"/>
          <w:szCs w:val="19"/>
          <w:lang w:val="sv-SE"/>
        </w:rPr>
        <w:t xml:space="preserve"> al. </w:t>
      </w:r>
      <w:r w:rsidR="0033130B" w:rsidRPr="00E17866">
        <w:rPr>
          <w:rFonts w:ascii="Times New Roman" w:hAnsi="Times New Roman"/>
          <w:sz w:val="19"/>
          <w:szCs w:val="19"/>
          <w:lang w:val="sv-SE"/>
        </w:rPr>
        <w:t xml:space="preserve">2016. </w:t>
      </w:r>
      <w:r w:rsidRPr="00E17866">
        <w:rPr>
          <w:rFonts w:ascii="Times New Roman" w:hAnsi="Times New Roman"/>
          <w:sz w:val="19"/>
          <w:szCs w:val="19"/>
          <w:lang w:val="sv-SE"/>
        </w:rPr>
        <w:t xml:space="preserve">Sens. </w:t>
      </w:r>
      <w:proofErr w:type="spellStart"/>
      <w:r w:rsidRPr="00E17866">
        <w:rPr>
          <w:rFonts w:ascii="Times New Roman" w:hAnsi="Times New Roman"/>
          <w:sz w:val="19"/>
          <w:szCs w:val="19"/>
          <w:lang w:val="sv-SE"/>
        </w:rPr>
        <w:t>Actuact</w:t>
      </w:r>
      <w:proofErr w:type="spellEnd"/>
      <w:r w:rsidRPr="00E17866">
        <w:rPr>
          <w:rFonts w:ascii="Times New Roman" w:hAnsi="Times New Roman"/>
          <w:sz w:val="19"/>
          <w:szCs w:val="19"/>
          <w:lang w:val="sv-SE"/>
        </w:rPr>
        <w:t xml:space="preserve">. B, </w:t>
      </w:r>
      <w:r w:rsidR="0033130B" w:rsidRPr="00E17866">
        <w:rPr>
          <w:rFonts w:ascii="Times New Roman" w:hAnsi="Times New Roman"/>
          <w:sz w:val="19"/>
          <w:szCs w:val="19"/>
          <w:lang w:val="pt-PT"/>
        </w:rPr>
        <w:t>223;</w:t>
      </w:r>
      <w:r w:rsidRPr="00E17866">
        <w:rPr>
          <w:rFonts w:ascii="Times New Roman" w:hAnsi="Times New Roman"/>
          <w:sz w:val="19"/>
          <w:szCs w:val="19"/>
          <w:lang w:val="pt-PT"/>
        </w:rPr>
        <w:t xml:space="preserve"> 186-94;</w:t>
      </w:r>
    </w:p>
    <w:p w14:paraId="6FF74793" w14:textId="77777777" w:rsidR="00761395" w:rsidRPr="00E17866" w:rsidRDefault="00761395" w:rsidP="00761395">
      <w:pPr>
        <w:pStyle w:val="NoSpacing"/>
        <w:numPr>
          <w:ilvl w:val="0"/>
          <w:numId w:val="24"/>
        </w:numPr>
        <w:tabs>
          <w:tab w:val="left" w:pos="284"/>
        </w:tabs>
        <w:jc w:val="both"/>
        <w:rPr>
          <w:rFonts w:ascii="Times New Roman" w:hAnsi="Times New Roman"/>
          <w:sz w:val="20"/>
          <w:szCs w:val="20"/>
          <w:lang w:val="en-US"/>
        </w:rPr>
      </w:pPr>
      <w:proofErr w:type="spellStart"/>
      <w:r w:rsidRPr="00E17866">
        <w:rPr>
          <w:rFonts w:ascii="Times New Roman" w:hAnsi="Times New Roman"/>
          <w:sz w:val="19"/>
          <w:szCs w:val="19"/>
          <w:lang w:val="sv-SE"/>
        </w:rPr>
        <w:t>Monteiro</w:t>
      </w:r>
      <w:proofErr w:type="spellEnd"/>
      <w:r w:rsidRPr="00E17866">
        <w:rPr>
          <w:rFonts w:ascii="Times New Roman" w:hAnsi="Times New Roman"/>
          <w:sz w:val="19"/>
          <w:szCs w:val="19"/>
          <w:lang w:val="sv-SE"/>
        </w:rPr>
        <w:t xml:space="preserve"> </w:t>
      </w:r>
      <w:r w:rsidR="0033130B" w:rsidRPr="00E17866">
        <w:rPr>
          <w:rFonts w:ascii="Times New Roman" w:hAnsi="Times New Roman"/>
          <w:sz w:val="19"/>
          <w:szCs w:val="19"/>
          <w:lang w:val="sv-SE"/>
        </w:rPr>
        <w:t xml:space="preserve">T. </w:t>
      </w:r>
      <w:r w:rsidRPr="00E17866">
        <w:rPr>
          <w:rFonts w:ascii="Times New Roman" w:hAnsi="Times New Roman"/>
          <w:sz w:val="19"/>
          <w:szCs w:val="19"/>
          <w:lang w:val="sv-SE"/>
        </w:rPr>
        <w:t>et al.,</w:t>
      </w:r>
      <w:r w:rsidR="0033130B" w:rsidRPr="00E17866">
        <w:rPr>
          <w:rFonts w:ascii="Times New Roman" w:hAnsi="Times New Roman"/>
          <w:sz w:val="19"/>
          <w:szCs w:val="19"/>
          <w:lang w:val="sv-SE"/>
        </w:rPr>
        <w:t xml:space="preserve"> </w:t>
      </w:r>
      <w:r w:rsidR="0033130B" w:rsidRPr="00E17866">
        <w:rPr>
          <w:rFonts w:ascii="Times New Roman" w:hAnsi="Times New Roman"/>
          <w:sz w:val="19"/>
          <w:szCs w:val="19"/>
          <w:lang w:val="pt-PT"/>
        </w:rPr>
        <w:t>2015.</w:t>
      </w:r>
      <w:r w:rsidRPr="00E17866">
        <w:rPr>
          <w:rFonts w:ascii="Times New Roman" w:hAnsi="Times New Roman"/>
          <w:sz w:val="19"/>
          <w:szCs w:val="19"/>
          <w:lang w:val="sv-SE"/>
        </w:rPr>
        <w:t xml:space="preserve"> </w:t>
      </w:r>
      <w:proofErr w:type="spellStart"/>
      <w:r w:rsidRPr="00E17866">
        <w:rPr>
          <w:rFonts w:ascii="Times New Roman" w:hAnsi="Times New Roman"/>
          <w:sz w:val="19"/>
          <w:szCs w:val="19"/>
          <w:lang w:val="sv-SE"/>
        </w:rPr>
        <w:t>Talanta</w:t>
      </w:r>
      <w:proofErr w:type="spellEnd"/>
      <w:r w:rsidRPr="00E17866">
        <w:rPr>
          <w:rFonts w:ascii="Times New Roman" w:hAnsi="Times New Roman"/>
          <w:sz w:val="19"/>
          <w:szCs w:val="19"/>
          <w:lang w:val="sv-SE"/>
        </w:rPr>
        <w:t xml:space="preserve">, </w:t>
      </w:r>
      <w:r w:rsidRPr="00E17866">
        <w:rPr>
          <w:rFonts w:ascii="Times New Roman" w:hAnsi="Times New Roman"/>
          <w:color w:val="000000"/>
          <w:sz w:val="19"/>
          <w:szCs w:val="19"/>
          <w:lang w:val="sv-SE"/>
        </w:rPr>
        <w:t>142</w:t>
      </w:r>
      <w:r w:rsidR="0033130B" w:rsidRPr="00E17866">
        <w:rPr>
          <w:rFonts w:ascii="Times New Roman" w:hAnsi="Times New Roman"/>
          <w:sz w:val="19"/>
          <w:szCs w:val="19"/>
          <w:lang w:val="sv-SE"/>
        </w:rPr>
        <w:t>;</w:t>
      </w:r>
      <w:r w:rsidRPr="00E17866">
        <w:rPr>
          <w:rFonts w:ascii="Times New Roman" w:hAnsi="Times New Roman"/>
          <w:sz w:val="19"/>
          <w:szCs w:val="19"/>
          <w:lang w:val="sv-SE"/>
        </w:rPr>
        <w:t xml:space="preserve"> </w:t>
      </w:r>
      <w:r w:rsidRPr="00E17866">
        <w:rPr>
          <w:rFonts w:ascii="Times New Roman" w:hAnsi="Times New Roman"/>
          <w:sz w:val="19"/>
          <w:szCs w:val="19"/>
          <w:lang w:val="pt-PT"/>
        </w:rPr>
        <w:t>246-51</w:t>
      </w:r>
      <w:r w:rsidRPr="00E17866">
        <w:rPr>
          <w:rFonts w:ascii="Times New Roman" w:hAnsi="Times New Roman"/>
          <w:sz w:val="19"/>
          <w:szCs w:val="19"/>
          <w:lang w:val="en-US"/>
        </w:rPr>
        <w:t>.</w:t>
      </w:r>
    </w:p>
    <w:p w14:paraId="7C81D2C0" w14:textId="77777777" w:rsidR="00A66436" w:rsidRPr="00E17866" w:rsidRDefault="00A66436" w:rsidP="00EB7A2F">
      <w:pPr>
        <w:pStyle w:val="NoSpacing"/>
        <w:tabs>
          <w:tab w:val="left" w:pos="284"/>
        </w:tabs>
        <w:ind w:left="720"/>
        <w:jc w:val="both"/>
        <w:rPr>
          <w:rFonts w:ascii="Times New Roman" w:hAnsi="Times New Roman"/>
          <w:sz w:val="20"/>
          <w:szCs w:val="20"/>
          <w:lang w:val="en-US"/>
        </w:rPr>
      </w:pPr>
    </w:p>
    <w:p w14:paraId="1B7F15CD" w14:textId="77777777" w:rsidR="00861508" w:rsidRPr="0005164C" w:rsidRDefault="00861508" w:rsidP="004227FF">
      <w:pPr>
        <w:numPr>
          <w:ilvl w:val="0"/>
          <w:numId w:val="22"/>
        </w:numPr>
        <w:shd w:val="clear" w:color="auto" w:fill="FFFFFF"/>
        <w:spacing w:before="100" w:beforeAutospacing="1" w:after="120"/>
        <w:jc w:val="left"/>
        <w:rPr>
          <w:b/>
          <w:sz w:val="19"/>
          <w:szCs w:val="19"/>
        </w:rPr>
      </w:pPr>
      <w:r w:rsidRPr="0005164C">
        <w:rPr>
          <w:b/>
          <w:sz w:val="19"/>
          <w:szCs w:val="19"/>
          <w:lang w:val="en-IN" w:eastAsia="en-IN"/>
        </w:rPr>
        <w:t>Biography:</w:t>
      </w:r>
    </w:p>
    <w:p w14:paraId="75740B4C" w14:textId="77777777" w:rsidR="007B2BE0" w:rsidRPr="007B2BE0" w:rsidRDefault="007B2BE0" w:rsidP="007B2BE0">
      <w:pPr>
        <w:jc w:val="both"/>
        <w:rPr>
          <w:sz w:val="19"/>
          <w:szCs w:val="19"/>
        </w:rPr>
      </w:pPr>
      <w:r w:rsidRPr="007B2BE0">
        <w:rPr>
          <w:iCs/>
          <w:sz w:val="19"/>
          <w:szCs w:val="19"/>
        </w:rPr>
        <w:t xml:space="preserve">Gabriela Almeida </w:t>
      </w:r>
      <w:r w:rsidRPr="007B2BE0">
        <w:rPr>
          <w:sz w:val="19"/>
          <w:szCs w:val="19"/>
        </w:rPr>
        <w:t xml:space="preserve">received her undergraduate education in Chemistry at </w:t>
      </w:r>
      <w:proofErr w:type="spellStart"/>
      <w:r w:rsidRPr="007B2BE0">
        <w:rPr>
          <w:sz w:val="19"/>
          <w:szCs w:val="19"/>
        </w:rPr>
        <w:t>Universidade</w:t>
      </w:r>
      <w:proofErr w:type="spellEnd"/>
      <w:r w:rsidRPr="007B2BE0">
        <w:rPr>
          <w:sz w:val="19"/>
          <w:szCs w:val="19"/>
        </w:rPr>
        <w:t xml:space="preserve"> de </w:t>
      </w:r>
      <w:proofErr w:type="spellStart"/>
      <w:r w:rsidRPr="007B2BE0">
        <w:rPr>
          <w:sz w:val="19"/>
          <w:szCs w:val="19"/>
        </w:rPr>
        <w:t>Lisboa</w:t>
      </w:r>
      <w:proofErr w:type="spellEnd"/>
      <w:r w:rsidRPr="007B2BE0">
        <w:rPr>
          <w:sz w:val="19"/>
          <w:szCs w:val="19"/>
        </w:rPr>
        <w:t xml:space="preserve"> and the Master’s degree in Biotechnology from </w:t>
      </w:r>
      <w:proofErr w:type="spellStart"/>
      <w:r w:rsidRPr="007B2BE0">
        <w:rPr>
          <w:sz w:val="19"/>
          <w:szCs w:val="19"/>
        </w:rPr>
        <w:t>Universidade</w:t>
      </w:r>
      <w:proofErr w:type="spellEnd"/>
      <w:r w:rsidRPr="007B2BE0">
        <w:rPr>
          <w:sz w:val="19"/>
          <w:szCs w:val="19"/>
        </w:rPr>
        <w:t xml:space="preserve"> </w:t>
      </w:r>
      <w:proofErr w:type="spellStart"/>
      <w:r w:rsidRPr="007B2BE0">
        <w:rPr>
          <w:sz w:val="19"/>
          <w:szCs w:val="19"/>
        </w:rPr>
        <w:t>Técnica</w:t>
      </w:r>
      <w:proofErr w:type="spellEnd"/>
      <w:r w:rsidRPr="007B2BE0">
        <w:rPr>
          <w:sz w:val="19"/>
          <w:szCs w:val="19"/>
        </w:rPr>
        <w:t xml:space="preserve"> de </w:t>
      </w:r>
      <w:proofErr w:type="spellStart"/>
      <w:r w:rsidRPr="007B2BE0">
        <w:rPr>
          <w:sz w:val="19"/>
          <w:szCs w:val="19"/>
        </w:rPr>
        <w:t>Lisboa</w:t>
      </w:r>
      <w:proofErr w:type="spellEnd"/>
      <w:r w:rsidRPr="007B2BE0">
        <w:rPr>
          <w:sz w:val="19"/>
          <w:szCs w:val="19"/>
        </w:rPr>
        <w:t>.</w:t>
      </w:r>
      <w:r w:rsidRPr="007B2BE0">
        <w:rPr>
          <w:iCs/>
          <w:sz w:val="19"/>
          <w:szCs w:val="19"/>
        </w:rPr>
        <w:t xml:space="preserve"> She </w:t>
      </w:r>
      <w:r w:rsidRPr="007B2BE0">
        <w:rPr>
          <w:sz w:val="19"/>
          <w:szCs w:val="19"/>
        </w:rPr>
        <w:t xml:space="preserve">completed her Doctoral studies in Biochemistry (2003), at </w:t>
      </w:r>
      <w:proofErr w:type="spellStart"/>
      <w:r w:rsidRPr="007B2BE0">
        <w:rPr>
          <w:sz w:val="19"/>
          <w:szCs w:val="19"/>
        </w:rPr>
        <w:t>Universidade</w:t>
      </w:r>
      <w:proofErr w:type="spellEnd"/>
      <w:r w:rsidRPr="007B2BE0">
        <w:rPr>
          <w:sz w:val="19"/>
          <w:szCs w:val="19"/>
        </w:rPr>
        <w:t xml:space="preserve"> Nova de </w:t>
      </w:r>
      <w:proofErr w:type="spellStart"/>
      <w:r w:rsidRPr="007B2BE0">
        <w:rPr>
          <w:sz w:val="19"/>
          <w:szCs w:val="19"/>
        </w:rPr>
        <w:t>Lisboa</w:t>
      </w:r>
      <w:proofErr w:type="spellEnd"/>
      <w:r w:rsidRPr="007B2BE0">
        <w:rPr>
          <w:sz w:val="19"/>
          <w:szCs w:val="19"/>
        </w:rPr>
        <w:t>.</w:t>
      </w:r>
    </w:p>
    <w:p w14:paraId="7FE25ACA" w14:textId="77777777" w:rsidR="007B2BE0" w:rsidRPr="007B2BE0" w:rsidRDefault="007B2BE0" w:rsidP="007B2BE0">
      <w:pPr>
        <w:jc w:val="both"/>
        <w:rPr>
          <w:sz w:val="19"/>
          <w:szCs w:val="19"/>
        </w:rPr>
      </w:pPr>
      <w:r w:rsidRPr="007B2BE0">
        <w:rPr>
          <w:sz w:val="19"/>
          <w:szCs w:val="19"/>
        </w:rPr>
        <w:t>Gabriela</w:t>
      </w:r>
      <w:r w:rsidR="00482D2A">
        <w:rPr>
          <w:sz w:val="19"/>
          <w:szCs w:val="19"/>
        </w:rPr>
        <w:t xml:space="preserve"> </w:t>
      </w:r>
      <w:r w:rsidR="00482D2A" w:rsidRPr="007B2BE0">
        <w:rPr>
          <w:iCs/>
          <w:sz w:val="19"/>
          <w:szCs w:val="19"/>
        </w:rPr>
        <w:t>Almeida</w:t>
      </w:r>
      <w:r w:rsidRPr="007B2BE0">
        <w:rPr>
          <w:sz w:val="19"/>
          <w:szCs w:val="19"/>
        </w:rPr>
        <w:t xml:space="preserve"> is </w:t>
      </w:r>
      <w:r w:rsidR="00482D2A">
        <w:rPr>
          <w:iCs/>
          <w:sz w:val="19"/>
          <w:szCs w:val="19"/>
        </w:rPr>
        <w:t>Associate</w:t>
      </w:r>
      <w:r w:rsidRPr="007B2BE0">
        <w:rPr>
          <w:iCs/>
          <w:sz w:val="19"/>
          <w:szCs w:val="19"/>
        </w:rPr>
        <w:t xml:space="preserve"> Professor at </w:t>
      </w:r>
      <w:proofErr w:type="spellStart"/>
      <w:r w:rsidRPr="007B2BE0">
        <w:rPr>
          <w:sz w:val="19"/>
          <w:szCs w:val="19"/>
        </w:rPr>
        <w:t>Instituto</w:t>
      </w:r>
      <w:proofErr w:type="spellEnd"/>
      <w:r w:rsidRPr="007B2BE0"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Universitário</w:t>
      </w:r>
      <w:proofErr w:type="spellEnd"/>
      <w:r w:rsidRPr="007B2BE0">
        <w:rPr>
          <w:sz w:val="19"/>
          <w:szCs w:val="19"/>
        </w:rPr>
        <w:t xml:space="preserve"> </w:t>
      </w:r>
      <w:proofErr w:type="spellStart"/>
      <w:r w:rsidRPr="007B2BE0">
        <w:rPr>
          <w:sz w:val="19"/>
          <w:szCs w:val="19"/>
        </w:rPr>
        <w:t>Egas</w:t>
      </w:r>
      <w:proofErr w:type="spellEnd"/>
      <w:r w:rsidRPr="007B2BE0">
        <w:rPr>
          <w:sz w:val="19"/>
          <w:szCs w:val="19"/>
        </w:rPr>
        <w:t xml:space="preserve"> Moniz and the head of the Group of Biomarkers and Biosensors</w:t>
      </w:r>
      <w:r>
        <w:rPr>
          <w:sz w:val="19"/>
          <w:szCs w:val="19"/>
        </w:rPr>
        <w:t xml:space="preserve"> (</w:t>
      </w:r>
      <w:r w:rsidRPr="007B2BE0">
        <w:rPr>
          <w:sz w:val="19"/>
          <w:szCs w:val="19"/>
        </w:rPr>
        <w:t>https://gb29.webnode.pt</w:t>
      </w:r>
      <w:r>
        <w:rPr>
          <w:sz w:val="19"/>
          <w:szCs w:val="19"/>
        </w:rPr>
        <w:t>)</w:t>
      </w:r>
      <w:r w:rsidRPr="007B2BE0">
        <w:rPr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 w:rsidRPr="007B2BE0">
        <w:rPr>
          <w:sz w:val="19"/>
          <w:szCs w:val="19"/>
        </w:rPr>
        <w:t>Her main research interests are focused in the discovery of novel biomarkers through proteomic techniques and the development of point-of-care tests based on enzyme electrochemical biosensors.</w:t>
      </w:r>
    </w:p>
    <w:p w14:paraId="29C20513" w14:textId="77777777" w:rsidR="00861508" w:rsidRPr="0005164C" w:rsidRDefault="00861508" w:rsidP="00861508">
      <w:pPr>
        <w:jc w:val="both"/>
        <w:rPr>
          <w:rFonts w:eastAsia="MS PGothic"/>
          <w:b/>
          <w:sz w:val="19"/>
          <w:szCs w:val="19"/>
        </w:rPr>
      </w:pPr>
      <w:r w:rsidRPr="0005164C">
        <w:rPr>
          <w:sz w:val="19"/>
          <w:szCs w:val="19"/>
        </w:rPr>
        <w:tab/>
      </w:r>
      <w:r w:rsidRPr="0005164C">
        <w:rPr>
          <w:sz w:val="19"/>
          <w:szCs w:val="19"/>
        </w:rPr>
        <w:br/>
      </w:r>
    </w:p>
    <w:p w14:paraId="13496FF7" w14:textId="77777777" w:rsidR="00272C82" w:rsidRPr="0005164C" w:rsidRDefault="00861508" w:rsidP="004227FF">
      <w:pPr>
        <w:numPr>
          <w:ilvl w:val="0"/>
          <w:numId w:val="22"/>
        </w:numPr>
        <w:autoSpaceDE w:val="0"/>
        <w:autoSpaceDN w:val="0"/>
        <w:adjustRightInd w:val="0"/>
        <w:jc w:val="left"/>
        <w:rPr>
          <w:b/>
          <w:sz w:val="19"/>
          <w:szCs w:val="19"/>
          <w:lang w:val="en-NZ"/>
        </w:rPr>
      </w:pPr>
      <w:r w:rsidRPr="0005164C">
        <w:rPr>
          <w:b/>
          <w:sz w:val="19"/>
          <w:szCs w:val="19"/>
          <w:lang w:val="en-NZ"/>
        </w:rPr>
        <w:t xml:space="preserve">Presenting author details </w:t>
      </w:r>
    </w:p>
    <w:p w14:paraId="035903D7" w14:textId="77777777" w:rsidR="00272C82" w:rsidRPr="0005164C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</w:p>
    <w:p w14:paraId="08F50FEC" w14:textId="77777777" w:rsidR="00272C82" w:rsidRPr="0005164C" w:rsidRDefault="00E17866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>
        <w:rPr>
          <w:noProof/>
          <w:sz w:val="19"/>
          <w:szCs w:val="19"/>
        </w:rPr>
        <w:drawing>
          <wp:inline distT="0" distB="0" distL="0" distR="0" wp14:anchorId="45AFF44A" wp14:editId="0A3B9AF2">
            <wp:extent cx="895350" cy="1028700"/>
            <wp:effectExtent l="0" t="0" r="0" b="12700"/>
            <wp:docPr id="1" name="Picture 1" descr="IMG_20160804_191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20160804_1913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952" t="12848" r="11554" b="104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1508" w:rsidRPr="0005164C">
        <w:rPr>
          <w:sz w:val="19"/>
          <w:szCs w:val="19"/>
          <w:lang w:val="en-NZ"/>
        </w:rPr>
        <w:br/>
      </w:r>
    </w:p>
    <w:p w14:paraId="3C7088C8" w14:textId="77777777" w:rsidR="00861508" w:rsidRPr="008D4CDE" w:rsidRDefault="00272C82" w:rsidP="00861508">
      <w:pPr>
        <w:autoSpaceDE w:val="0"/>
        <w:autoSpaceDN w:val="0"/>
        <w:adjustRightInd w:val="0"/>
        <w:jc w:val="left"/>
        <w:rPr>
          <w:sz w:val="19"/>
          <w:szCs w:val="19"/>
        </w:rPr>
      </w:pPr>
      <w:r w:rsidRPr="0005164C">
        <w:rPr>
          <w:sz w:val="19"/>
          <w:szCs w:val="19"/>
          <w:lang w:val="en-NZ"/>
        </w:rPr>
        <w:t>Full Name:</w:t>
      </w:r>
      <w:r w:rsidR="00761395">
        <w:rPr>
          <w:sz w:val="19"/>
          <w:szCs w:val="19"/>
          <w:lang w:val="en-NZ"/>
        </w:rPr>
        <w:t xml:space="preserve"> Maria Gabriela Almeida</w:t>
      </w:r>
      <w:r w:rsidR="00695332">
        <w:rPr>
          <w:sz w:val="19"/>
          <w:szCs w:val="19"/>
          <w:lang w:val="en-NZ"/>
        </w:rPr>
        <w:t xml:space="preserve"> </w:t>
      </w:r>
      <w:r w:rsidR="00861508" w:rsidRPr="0005164C">
        <w:rPr>
          <w:sz w:val="19"/>
          <w:szCs w:val="19"/>
          <w:lang w:val="en-NZ"/>
        </w:rPr>
        <w:br/>
        <w:t>Linked In account:</w:t>
      </w:r>
      <w:r w:rsidR="008D4CDE">
        <w:rPr>
          <w:sz w:val="19"/>
          <w:szCs w:val="19"/>
          <w:lang w:val="en-NZ"/>
        </w:rPr>
        <w:t xml:space="preserve"> </w:t>
      </w:r>
      <w:r w:rsidR="008D4CDE" w:rsidRPr="008D4CDE">
        <w:rPr>
          <w:sz w:val="19"/>
          <w:szCs w:val="19"/>
        </w:rPr>
        <w:t>linkedin.com/in/m-gabriela-almeida-3</w:t>
      </w:r>
      <w:r w:rsidR="008D4CDE" w:rsidRPr="008D4CDE">
        <w:rPr>
          <w:sz w:val="19"/>
          <w:szCs w:val="19"/>
        </w:rPr>
        <w:t>1</w:t>
      </w:r>
      <w:r w:rsidR="008D4CDE" w:rsidRPr="008D4CDE">
        <w:rPr>
          <w:sz w:val="19"/>
          <w:szCs w:val="19"/>
        </w:rPr>
        <w:t>8ab127</w:t>
      </w:r>
    </w:p>
    <w:p w14:paraId="443C3566" w14:textId="77777777" w:rsidR="00861508" w:rsidRPr="0005164C" w:rsidRDefault="00861508" w:rsidP="00861508">
      <w:pPr>
        <w:autoSpaceDE w:val="0"/>
        <w:autoSpaceDN w:val="0"/>
        <w:adjustRightInd w:val="0"/>
        <w:jc w:val="left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</w:t>
      </w:r>
      <w:r w:rsidR="00695332">
        <w:rPr>
          <w:sz w:val="19"/>
          <w:szCs w:val="19"/>
          <w:lang w:val="en-NZ"/>
        </w:rPr>
        <w:t>ession name/ number:</w:t>
      </w:r>
      <w:r w:rsidR="00695332">
        <w:rPr>
          <w:sz w:val="19"/>
          <w:szCs w:val="19"/>
          <w:lang w:val="en-NZ"/>
        </w:rPr>
        <w:br/>
        <w:t>Category: Oral presentation</w:t>
      </w:r>
    </w:p>
    <w:p w14:paraId="54D9749A" w14:textId="77777777" w:rsidR="00861508" w:rsidRPr="0005164C" w:rsidRDefault="00861508" w:rsidP="00861508">
      <w:pPr>
        <w:autoSpaceDE w:val="0"/>
        <w:autoSpaceDN w:val="0"/>
        <w:adjustRightInd w:val="0"/>
        <w:jc w:val="left"/>
        <w:rPr>
          <w:sz w:val="18"/>
          <w:szCs w:val="18"/>
          <w:lang w:val="en-NZ"/>
        </w:rPr>
      </w:pPr>
    </w:p>
    <w:sectPr w:rsidR="00861508" w:rsidRPr="0005164C" w:rsidSect="003C0794">
      <w:type w:val="continuous"/>
      <w:pgSz w:w="11909" w:h="16834" w:code="9"/>
      <w:pgMar w:top="1080" w:right="734" w:bottom="2434" w:left="734" w:header="720" w:footer="720" w:gutter="0"/>
      <w:cols w:num="2" w:space="36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Gautami">
    <w:panose1 w:val="00000000000000000000"/>
    <w:charset w:val="01"/>
    <w:family w:val="roman"/>
    <w:notTrueType/>
    <w:pitch w:val="variable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94236E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39C1E3D"/>
    <w:multiLevelType w:val="hybridMultilevel"/>
    <w:tmpl w:val="FF003C42"/>
    <w:lvl w:ilvl="0" w:tplc="6898EFD2">
      <w:start w:val="5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1A3C44"/>
    <w:multiLevelType w:val="hybridMultilevel"/>
    <w:tmpl w:val="F280A962"/>
    <w:lvl w:ilvl="0" w:tplc="2F866EE6">
      <w:start w:val="1"/>
      <w:numFmt w:val="upperRoman"/>
      <w:lvlText w:val="%1."/>
      <w:lvlJc w:val="left"/>
      <w:pPr>
        <w:ind w:left="99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354" w:hanging="360"/>
      </w:pPr>
    </w:lvl>
    <w:lvl w:ilvl="2" w:tplc="4009001B" w:tentative="1">
      <w:start w:val="1"/>
      <w:numFmt w:val="lowerRoman"/>
      <w:lvlText w:val="%3."/>
      <w:lvlJc w:val="right"/>
      <w:pPr>
        <w:ind w:left="2074" w:hanging="180"/>
      </w:pPr>
    </w:lvl>
    <w:lvl w:ilvl="3" w:tplc="4009000F" w:tentative="1">
      <w:start w:val="1"/>
      <w:numFmt w:val="decimal"/>
      <w:lvlText w:val="%4."/>
      <w:lvlJc w:val="left"/>
      <w:pPr>
        <w:ind w:left="2794" w:hanging="360"/>
      </w:pPr>
    </w:lvl>
    <w:lvl w:ilvl="4" w:tplc="40090019" w:tentative="1">
      <w:start w:val="1"/>
      <w:numFmt w:val="lowerLetter"/>
      <w:lvlText w:val="%5."/>
      <w:lvlJc w:val="left"/>
      <w:pPr>
        <w:ind w:left="3514" w:hanging="360"/>
      </w:pPr>
    </w:lvl>
    <w:lvl w:ilvl="5" w:tplc="4009001B" w:tentative="1">
      <w:start w:val="1"/>
      <w:numFmt w:val="lowerRoman"/>
      <w:lvlText w:val="%6."/>
      <w:lvlJc w:val="right"/>
      <w:pPr>
        <w:ind w:left="4234" w:hanging="180"/>
      </w:pPr>
    </w:lvl>
    <w:lvl w:ilvl="6" w:tplc="4009000F" w:tentative="1">
      <w:start w:val="1"/>
      <w:numFmt w:val="decimal"/>
      <w:lvlText w:val="%7."/>
      <w:lvlJc w:val="left"/>
      <w:pPr>
        <w:ind w:left="4954" w:hanging="360"/>
      </w:pPr>
    </w:lvl>
    <w:lvl w:ilvl="7" w:tplc="40090019" w:tentative="1">
      <w:start w:val="1"/>
      <w:numFmt w:val="lowerLetter"/>
      <w:lvlText w:val="%8."/>
      <w:lvlJc w:val="left"/>
      <w:pPr>
        <w:ind w:left="5674" w:hanging="360"/>
      </w:pPr>
    </w:lvl>
    <w:lvl w:ilvl="8" w:tplc="4009001B" w:tentative="1">
      <w:start w:val="1"/>
      <w:numFmt w:val="lowerRoman"/>
      <w:lvlText w:val="%9."/>
      <w:lvlJc w:val="right"/>
      <w:pPr>
        <w:ind w:left="6394" w:hanging="180"/>
      </w:pPr>
    </w:lvl>
  </w:abstractNum>
  <w:abstractNum w:abstractNumId="3">
    <w:nsid w:val="17D212E5"/>
    <w:multiLevelType w:val="hybridMultilevel"/>
    <w:tmpl w:val="562C2732"/>
    <w:lvl w:ilvl="0" w:tplc="A1FA9D3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16"/>
        <w:szCs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10C556B"/>
    <w:multiLevelType w:val="multilevel"/>
    <w:tmpl w:val="756C3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9">
    <w:nsid w:val="4189603E"/>
    <w:multiLevelType w:val="multilevel"/>
    <w:tmpl w:val="1E7CD33E"/>
    <w:lvl w:ilvl="0">
      <w:start w:val="1"/>
      <w:numFmt w:val="upperRoman"/>
      <w:pStyle w:val="Heading1"/>
      <w:lvlText w:val="%1."/>
      <w:lvlJc w:val="center"/>
      <w:pPr>
        <w:tabs>
          <w:tab w:val="num" w:pos="576"/>
        </w:tabs>
        <w:ind w:firstLine="216"/>
      </w:pPr>
      <w:rPr>
        <w:rFonts w:ascii="Times New Roman" w:eastAsia="MS Mincho" w:hAnsi="Times New Roman" w:cs="Times New Roman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0">
    <w:nsid w:val="5155696F"/>
    <w:multiLevelType w:val="hybridMultilevel"/>
    <w:tmpl w:val="34AAC7BC"/>
    <w:lvl w:ilvl="0" w:tplc="C3A2D516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333333"/>
        <w:sz w:val="23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56536672"/>
    <w:multiLevelType w:val="hybridMultilevel"/>
    <w:tmpl w:val="D1CCF49A"/>
    <w:lvl w:ilvl="0" w:tplc="ABB258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850AC4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4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6">
    <w:nsid w:val="754B1057"/>
    <w:multiLevelType w:val="hybridMultilevel"/>
    <w:tmpl w:val="3C5C1248"/>
    <w:lvl w:ilvl="0" w:tplc="20D884FC">
      <w:start w:val="1"/>
      <w:numFmt w:val="upperRoman"/>
      <w:lvlText w:val="%1."/>
      <w:lvlJc w:val="left"/>
      <w:pPr>
        <w:ind w:left="1714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74" w:hanging="360"/>
      </w:pPr>
    </w:lvl>
    <w:lvl w:ilvl="2" w:tplc="4009001B" w:tentative="1">
      <w:start w:val="1"/>
      <w:numFmt w:val="lowerRoman"/>
      <w:lvlText w:val="%3."/>
      <w:lvlJc w:val="right"/>
      <w:pPr>
        <w:ind w:left="2794" w:hanging="180"/>
      </w:pPr>
    </w:lvl>
    <w:lvl w:ilvl="3" w:tplc="4009000F" w:tentative="1">
      <w:start w:val="1"/>
      <w:numFmt w:val="decimal"/>
      <w:lvlText w:val="%4."/>
      <w:lvlJc w:val="left"/>
      <w:pPr>
        <w:ind w:left="3514" w:hanging="360"/>
      </w:pPr>
    </w:lvl>
    <w:lvl w:ilvl="4" w:tplc="40090019" w:tentative="1">
      <w:start w:val="1"/>
      <w:numFmt w:val="lowerLetter"/>
      <w:lvlText w:val="%5."/>
      <w:lvlJc w:val="left"/>
      <w:pPr>
        <w:ind w:left="4234" w:hanging="360"/>
      </w:pPr>
    </w:lvl>
    <w:lvl w:ilvl="5" w:tplc="4009001B" w:tentative="1">
      <w:start w:val="1"/>
      <w:numFmt w:val="lowerRoman"/>
      <w:lvlText w:val="%6."/>
      <w:lvlJc w:val="right"/>
      <w:pPr>
        <w:ind w:left="4954" w:hanging="180"/>
      </w:pPr>
    </w:lvl>
    <w:lvl w:ilvl="6" w:tplc="4009000F" w:tentative="1">
      <w:start w:val="1"/>
      <w:numFmt w:val="decimal"/>
      <w:lvlText w:val="%7."/>
      <w:lvlJc w:val="left"/>
      <w:pPr>
        <w:ind w:left="5674" w:hanging="360"/>
      </w:pPr>
    </w:lvl>
    <w:lvl w:ilvl="7" w:tplc="40090019" w:tentative="1">
      <w:start w:val="1"/>
      <w:numFmt w:val="lowerLetter"/>
      <w:lvlText w:val="%8."/>
      <w:lvlJc w:val="left"/>
      <w:pPr>
        <w:ind w:left="6394" w:hanging="360"/>
      </w:pPr>
    </w:lvl>
    <w:lvl w:ilvl="8" w:tplc="400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17">
    <w:nsid w:val="75D82C28"/>
    <w:multiLevelType w:val="hybridMultilevel"/>
    <w:tmpl w:val="3C76DA60"/>
    <w:lvl w:ilvl="0" w:tplc="5FF47A8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16"/>
        <w:vertAlign w:val="superscrip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7"/>
  </w:num>
  <w:num w:numId="2">
    <w:abstractNumId w:val="14"/>
  </w:num>
  <w:num w:numId="3">
    <w:abstractNumId w:val="5"/>
  </w:num>
  <w:num w:numId="4">
    <w:abstractNumId w:val="9"/>
  </w:num>
  <w:num w:numId="5">
    <w:abstractNumId w:val="9"/>
  </w:num>
  <w:num w:numId="6">
    <w:abstractNumId w:val="9"/>
  </w:num>
  <w:num w:numId="7">
    <w:abstractNumId w:val="9"/>
  </w:num>
  <w:num w:numId="8">
    <w:abstractNumId w:val="11"/>
  </w:num>
  <w:num w:numId="9">
    <w:abstractNumId w:val="15"/>
  </w:num>
  <w:num w:numId="10">
    <w:abstractNumId w:val="8"/>
  </w:num>
  <w:num w:numId="11">
    <w:abstractNumId w:val="4"/>
  </w:num>
  <w:num w:numId="12">
    <w:abstractNumId w:val="18"/>
  </w:num>
  <w:num w:numId="13">
    <w:abstractNumId w:val="10"/>
  </w:num>
  <w:num w:numId="14">
    <w:abstractNumId w:val="12"/>
  </w:num>
  <w:num w:numId="15">
    <w:abstractNumId w:val="6"/>
    <w:lvlOverride w:ilvl="0">
      <w:startOverride w:val="1"/>
    </w:lvlOverride>
  </w:num>
  <w:num w:numId="16">
    <w:abstractNumId w:val="6"/>
    <w:lvlOverride w:ilvl="0">
      <w:startOverride w:val="2"/>
    </w:lvlOverride>
  </w:num>
  <w:num w:numId="17">
    <w:abstractNumId w:val="6"/>
    <w:lvlOverride w:ilvl="0">
      <w:startOverride w:val="3"/>
    </w:lvlOverride>
  </w:num>
  <w:num w:numId="18">
    <w:abstractNumId w:val="6"/>
    <w:lvlOverride w:ilvl="0">
      <w:startOverride w:val="4"/>
    </w:lvlOverride>
  </w:num>
  <w:num w:numId="19">
    <w:abstractNumId w:val="6"/>
    <w:lvlOverride w:ilvl="0">
      <w:startOverride w:val="5"/>
    </w:lvlOverride>
  </w:num>
  <w:num w:numId="20">
    <w:abstractNumId w:val="3"/>
  </w:num>
  <w:num w:numId="21">
    <w:abstractNumId w:val="2"/>
  </w:num>
  <w:num w:numId="22">
    <w:abstractNumId w:val="13"/>
  </w:num>
  <w:num w:numId="23">
    <w:abstractNumId w:val="16"/>
  </w:num>
  <w:num w:numId="24">
    <w:abstractNumId w:val="17"/>
  </w:num>
  <w:num w:numId="25">
    <w:abstractNumId w:val="1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oNotHyphenateCaps/>
  <w:characterSpacingControl w:val="doNotCompress"/>
  <w:savePreviewPicture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9A6"/>
    <w:rsid w:val="000011B4"/>
    <w:rsid w:val="0004390D"/>
    <w:rsid w:val="0005164C"/>
    <w:rsid w:val="000B4641"/>
    <w:rsid w:val="000D02BA"/>
    <w:rsid w:val="0010711E"/>
    <w:rsid w:val="00127EDD"/>
    <w:rsid w:val="001475CB"/>
    <w:rsid w:val="001A2758"/>
    <w:rsid w:val="001D7CDF"/>
    <w:rsid w:val="002043C0"/>
    <w:rsid w:val="00272C82"/>
    <w:rsid w:val="00276735"/>
    <w:rsid w:val="002864A3"/>
    <w:rsid w:val="002B3B81"/>
    <w:rsid w:val="0033130B"/>
    <w:rsid w:val="00337BE1"/>
    <w:rsid w:val="00351E9B"/>
    <w:rsid w:val="003A47B5"/>
    <w:rsid w:val="003A59A6"/>
    <w:rsid w:val="003C0794"/>
    <w:rsid w:val="004059FE"/>
    <w:rsid w:val="004227FF"/>
    <w:rsid w:val="00434B59"/>
    <w:rsid w:val="004445B3"/>
    <w:rsid w:val="00482D2A"/>
    <w:rsid w:val="005A615D"/>
    <w:rsid w:val="005B520E"/>
    <w:rsid w:val="005B535B"/>
    <w:rsid w:val="006108A4"/>
    <w:rsid w:val="00663E31"/>
    <w:rsid w:val="00695332"/>
    <w:rsid w:val="006C4648"/>
    <w:rsid w:val="0072064C"/>
    <w:rsid w:val="007442B3"/>
    <w:rsid w:val="00753F7B"/>
    <w:rsid w:val="00761395"/>
    <w:rsid w:val="00773C6B"/>
    <w:rsid w:val="0078398E"/>
    <w:rsid w:val="00787C5A"/>
    <w:rsid w:val="007919DE"/>
    <w:rsid w:val="007A6158"/>
    <w:rsid w:val="007B2BE0"/>
    <w:rsid w:val="007C0308"/>
    <w:rsid w:val="008014D2"/>
    <w:rsid w:val="008054BC"/>
    <w:rsid w:val="00806D14"/>
    <w:rsid w:val="00812538"/>
    <w:rsid w:val="00835EEA"/>
    <w:rsid w:val="00841147"/>
    <w:rsid w:val="00861508"/>
    <w:rsid w:val="00883A50"/>
    <w:rsid w:val="008A55B5"/>
    <w:rsid w:val="008A75C8"/>
    <w:rsid w:val="008D4CDE"/>
    <w:rsid w:val="00907876"/>
    <w:rsid w:val="0097508D"/>
    <w:rsid w:val="009D49B8"/>
    <w:rsid w:val="009E160B"/>
    <w:rsid w:val="00A510F7"/>
    <w:rsid w:val="00A52C7B"/>
    <w:rsid w:val="00A66436"/>
    <w:rsid w:val="00AC6519"/>
    <w:rsid w:val="00AF325D"/>
    <w:rsid w:val="00B84949"/>
    <w:rsid w:val="00C21615"/>
    <w:rsid w:val="00C32E96"/>
    <w:rsid w:val="00CB1404"/>
    <w:rsid w:val="00CB66E6"/>
    <w:rsid w:val="00D319E1"/>
    <w:rsid w:val="00D9156D"/>
    <w:rsid w:val="00E177DC"/>
    <w:rsid w:val="00E17866"/>
    <w:rsid w:val="00E60F91"/>
    <w:rsid w:val="00E91219"/>
    <w:rsid w:val="00E918C4"/>
    <w:rsid w:val="00EA506F"/>
    <w:rsid w:val="00EB7A2F"/>
    <w:rsid w:val="00EE4362"/>
    <w:rsid w:val="00EF18D7"/>
    <w:rsid w:val="00EF1E8A"/>
    <w:rsid w:val="00EF3A1A"/>
    <w:rsid w:val="00F2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F443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paragraph" w:styleId="NoSpacing">
    <w:name w:val="No Spacing"/>
    <w:uiPriority w:val="1"/>
    <w:qFormat/>
    <w:rsid w:val="00761395"/>
    <w:rPr>
      <w:sz w:val="22"/>
      <w:szCs w:val="22"/>
      <w:lang w:val="pl-PL"/>
    </w:rPr>
  </w:style>
  <w:style w:type="character" w:styleId="FollowedHyperlink">
    <w:name w:val="FollowedHyperlink"/>
    <w:basedOn w:val="DefaultParagraphFont"/>
    <w:uiPriority w:val="99"/>
    <w:semiHidden/>
    <w:unhideWhenUsed/>
    <w:rsid w:val="008D4CDE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494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949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1" w:unhideWhenUsed="0" w:qFormat="1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35B"/>
    <w:pPr>
      <w:jc w:val="center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Heading2">
    <w:name w:val="heading 2"/>
    <w:basedOn w:val="Normal"/>
    <w:next w:val="Normal"/>
    <w:link w:val="Heading2Char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Heading3">
    <w:name w:val="heading 3"/>
    <w:basedOn w:val="Normal"/>
    <w:next w:val="Normal"/>
    <w:link w:val="Heading3Char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Heading4">
    <w:name w:val="heading 4"/>
    <w:basedOn w:val="Normal"/>
    <w:next w:val="Normal"/>
    <w:link w:val="Heading4Char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Heading5">
    <w:name w:val="heading 5"/>
    <w:basedOn w:val="Normal"/>
    <w:next w:val="Normal"/>
    <w:link w:val="Heading5Char"/>
    <w:uiPriority w:val="99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Heading2Char">
    <w:name w:val="Heading 2 Char"/>
    <w:link w:val="Heading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3Char">
    <w:name w:val="Heading 3 Char"/>
    <w:link w:val="Heading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4Char">
    <w:name w:val="Heading 4 Char"/>
    <w:link w:val="Heading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Heading5Char">
    <w:name w:val="Heading 5 Char"/>
    <w:link w:val="Heading5"/>
    <w:uiPriority w:val="9"/>
    <w:semiHidden/>
    <w:locked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</w:rPr>
  </w:style>
  <w:style w:type="paragraph" w:customStyle="1" w:styleId="Affiliation">
    <w:name w:val="Affiliation"/>
    <w:uiPriority w:val="99"/>
    <w:pPr>
      <w:jc w:val="center"/>
    </w:pPr>
    <w:rPr>
      <w:rFonts w:ascii="Times New Roman" w:hAnsi="Times New Roman"/>
    </w:rPr>
  </w:style>
  <w:style w:type="paragraph" w:customStyle="1" w:styleId="Author">
    <w:name w:val="Author"/>
    <w:uiPriority w:val="99"/>
    <w:pPr>
      <w:spacing w:before="360" w:after="40"/>
      <w:jc w:val="center"/>
    </w:pPr>
    <w:rPr>
      <w:rFonts w:ascii="Times New Roman" w:hAnsi="Times New Roman"/>
      <w:noProof/>
      <w:sz w:val="22"/>
      <w:szCs w:val="22"/>
    </w:rPr>
  </w:style>
  <w:style w:type="paragraph" w:styleId="BodyText">
    <w:name w:val="Body Text"/>
    <w:basedOn w:val="Normal"/>
    <w:link w:val="BodyTextChar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  <w:spacing w:val="-1"/>
    </w:rPr>
  </w:style>
  <w:style w:type="character" w:customStyle="1" w:styleId="BodyTextChar">
    <w:name w:val="Body Text Char"/>
    <w:link w:val="BodyText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BodyText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Normal"/>
    <w:uiPriority w:val="99"/>
    <w:rsid w:val="00127EDD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footnote">
    <w:name w:val="footnote"/>
    <w:uiPriority w:val="99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</w:rPr>
  </w:style>
  <w:style w:type="paragraph" w:customStyle="1" w:styleId="tablecolhead">
    <w:name w:val="table col head"/>
    <w:basedOn w:val="Normal"/>
    <w:uiPriority w:val="99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Pr>
      <w:i/>
      <w:iCs/>
      <w:sz w:val="15"/>
      <w:szCs w:val="15"/>
    </w:rPr>
  </w:style>
  <w:style w:type="paragraph" w:customStyle="1" w:styleId="tablecopy">
    <w:name w:val="table copy"/>
    <w:uiPriority w:val="99"/>
    <w:pPr>
      <w:jc w:val="both"/>
    </w:pPr>
    <w:rPr>
      <w:rFonts w:ascii="Times New Roman" w:hAnsi="Times New Roman"/>
      <w:noProof/>
      <w:sz w:val="16"/>
      <w:szCs w:val="16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</w:rPr>
  </w:style>
  <w:style w:type="paragraph" w:customStyle="1" w:styleId="tablehead">
    <w:name w:val="table head"/>
    <w:uiPriority w:val="99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C0794"/>
    <w:pPr>
      <w:spacing w:before="100" w:beforeAutospacing="1" w:after="100" w:afterAutospacing="1"/>
      <w:jc w:val="left"/>
    </w:pPr>
    <w:rPr>
      <w:sz w:val="24"/>
      <w:szCs w:val="24"/>
      <w:lang w:val="en-IN" w:eastAsia="en-IN"/>
    </w:rPr>
  </w:style>
  <w:style w:type="character" w:styleId="Strong">
    <w:name w:val="Strong"/>
    <w:uiPriority w:val="22"/>
    <w:qFormat/>
    <w:rsid w:val="003C0794"/>
    <w:rPr>
      <w:b/>
      <w:bCs/>
    </w:rPr>
  </w:style>
  <w:style w:type="character" w:styleId="Hyperlink">
    <w:name w:val="Hyperlink"/>
    <w:uiPriority w:val="99"/>
    <w:unhideWhenUsed/>
    <w:rsid w:val="003C0794"/>
    <w:rPr>
      <w:color w:val="0000FF"/>
      <w:u w:val="single"/>
    </w:rPr>
  </w:style>
  <w:style w:type="character" w:styleId="Emphasis">
    <w:name w:val="Emphasis"/>
    <w:uiPriority w:val="20"/>
    <w:qFormat/>
    <w:rsid w:val="003C0794"/>
    <w:rPr>
      <w:i/>
      <w:iCs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C0794"/>
  </w:style>
  <w:style w:type="character" w:customStyle="1" w:styleId="CommentTextChar">
    <w:name w:val="Comment Text Char"/>
    <w:link w:val="CommentText"/>
    <w:uiPriority w:val="99"/>
    <w:semiHidden/>
    <w:rsid w:val="003C0794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C0794"/>
    <w:pPr>
      <w:jc w:val="left"/>
    </w:pPr>
    <w:rPr>
      <w:rFonts w:cs="Gautami"/>
      <w:b/>
      <w:bCs/>
      <w:lang w:val="x-none" w:eastAsia="x-none" w:bidi="te-IN"/>
    </w:rPr>
  </w:style>
  <w:style w:type="character" w:customStyle="1" w:styleId="CommentSubjectChar">
    <w:name w:val="Comment Subject Char"/>
    <w:link w:val="CommentSubject"/>
    <w:uiPriority w:val="99"/>
    <w:semiHidden/>
    <w:rsid w:val="003C0794"/>
    <w:rPr>
      <w:rFonts w:ascii="Times New Roman" w:hAnsi="Times New Roman" w:cs="Gautami"/>
      <w:b/>
      <w:bCs/>
      <w:lang w:val="x-none" w:eastAsia="x-none" w:bidi="te-IN"/>
    </w:rPr>
  </w:style>
  <w:style w:type="paragraph" w:styleId="NoSpacing">
    <w:name w:val="No Spacing"/>
    <w:uiPriority w:val="1"/>
    <w:qFormat/>
    <w:rsid w:val="00761395"/>
    <w:rPr>
      <w:sz w:val="22"/>
      <w:szCs w:val="22"/>
      <w:lang w:val="pl-PL"/>
    </w:rPr>
  </w:style>
  <w:style w:type="character" w:styleId="FollowedHyperlink">
    <w:name w:val="FollowedHyperlink"/>
    <w:basedOn w:val="DefaultParagraphFont"/>
    <w:uiPriority w:val="99"/>
    <w:semiHidden/>
    <w:unhideWhenUsed/>
    <w:rsid w:val="008D4CDE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4949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949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6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5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4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520</Words>
  <Characters>2967</Characters>
  <Application>Microsoft Macintosh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3481</CharactersWithSpaces>
  <SharedDoc>false</SharedDoc>
  <HLinks>
    <vt:vector size="6" baseType="variant">
      <vt:variant>
        <vt:i4>4522076</vt:i4>
      </vt:variant>
      <vt:variant>
        <vt:i4>0</vt:i4>
      </vt:variant>
      <vt:variant>
        <vt:i4>0</vt:i4>
      </vt:variant>
      <vt:variant>
        <vt:i4>5</vt:i4>
      </vt:variant>
      <vt:variant>
        <vt:lpwstr>http://www.openaccessjournals.com/articles/major-risk-factors-for-atherosclerosis-and-metabolic-syndrome-the-uhs-12178.html</vt:lpwstr>
      </vt:variant>
      <vt:variant>
        <vt:lpwstr>a1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subject/>
  <dc:creator>IEEE</dc:creator>
  <cp:keywords/>
  <dc:description/>
  <cp:lastModifiedBy>Gabriela Almeida</cp:lastModifiedBy>
  <cp:revision>2</cp:revision>
  <dcterms:created xsi:type="dcterms:W3CDTF">2018-07-11T15:41:00Z</dcterms:created>
  <dcterms:modified xsi:type="dcterms:W3CDTF">2018-07-12T01:53:00Z</dcterms:modified>
</cp:coreProperties>
</file>