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rPr/>
      </w:pPr>
      <w:r>
        <w:rPr>
          <w:rFonts w:ascii="Calibri" w:hAnsi="Calibri"/>
          <w:b/>
          <w:sz w:val="32"/>
          <w:lang w:val="es-ES"/>
        </w:rPr>
        <w:t>Designed an "ingestible" biosensor capable of diagnosing diseases. What is next? The Nanorrobots?</w:t>
      </w:r>
    </w:p>
    <w:p>
      <w:pPr>
        <w:pStyle w:val="Normal"/>
        <w:spacing w:lineRule="auto" w:line="276" w:before="0" w:after="200"/>
        <w:rPr>
          <w:lang w:val="es-ES"/>
        </w:rPr>
      </w:pPr>
      <w:r>
        <w:rPr>
          <w:rFonts w:ascii="Calibri" w:hAnsi="Calibri"/>
          <w:b w:val="false"/>
          <w:sz w:val="22"/>
          <w:lang w:val="es-ES"/>
        </w:rPr>
        <w:t>Biosensors have the ability to diagnose multiple diseases. A news story from last month published that researchers from the Massachusetts Institute of Technology in Cambridge (USA), have designed an 'ingestible' biosensor capable of diagnosing multiple diseases.</w:t>
      </w:r>
    </w:p>
    <w:p>
      <w:pPr>
        <w:pStyle w:val="Normal"/>
        <w:spacing w:lineRule="auto" w:line="276" w:before="0" w:after="200"/>
        <w:rPr>
          <w:lang w:val="es-ES"/>
        </w:rPr>
      </w:pPr>
      <w:r>
        <w:rPr>
          <w:rFonts w:ascii="Calibri" w:hAnsi="Calibri"/>
          <w:b w:val="false"/>
          <w:sz w:val="22"/>
          <w:lang w:val="es-ES"/>
        </w:rPr>
        <w:t>The device is composed of a synthetic bacterium (that emits light in the presence of biomarkers when detecting a disease) and a phototransistor to transmit the response of the microorganism to a mobile phone.</w:t>
      </w:r>
    </w:p>
    <w:p>
      <w:pPr>
        <w:pStyle w:val="Normal"/>
        <w:spacing w:lineRule="auto" w:line="276" w:before="0" w:after="200"/>
        <w:rPr>
          <w:lang w:val="es-ES"/>
        </w:rPr>
      </w:pPr>
      <w:r>
        <w:rPr>
          <w:rFonts w:ascii="Calibri" w:hAnsi="Calibri"/>
          <w:b w:val="false"/>
          <w:sz w:val="22"/>
          <w:lang w:val="es-ES"/>
        </w:rPr>
        <w:t>The capsule can revolutionize the diagnosis of gastrointestinal disorders, by detecting the presence of biomarkers that alert the development of different diseases.</w:t>
      </w:r>
    </w:p>
    <w:p>
      <w:pPr>
        <w:pStyle w:val="Normal"/>
        <w:spacing w:lineRule="auto" w:line="276" w:before="0" w:after="200"/>
        <w:rPr>
          <w:lang w:val="es-ES"/>
        </w:rPr>
      </w:pPr>
      <w:r>
        <w:rPr>
          <w:rFonts w:ascii="Calibri" w:hAnsi="Calibri"/>
          <w:b w:val="false"/>
          <w:sz w:val="22"/>
          <w:lang w:val="es-ES"/>
        </w:rPr>
        <w:t>Timothy Lu, co-author of this research published in the journal "Science" comments:</w:t>
      </w:r>
    </w:p>
    <w:p>
      <w:pPr>
        <w:pStyle w:val="Normal"/>
        <w:spacing w:lineRule="auto" w:line="276" w:before="0" w:after="200"/>
        <w:rPr>
          <w:lang w:val="es-ES"/>
        </w:rPr>
      </w:pPr>
      <w:r>
        <w:rPr>
          <w:rFonts w:ascii="Calibri" w:hAnsi="Calibri"/>
          <w:b w:val="false"/>
          <w:sz w:val="22"/>
          <w:lang w:val="es-ES"/>
        </w:rPr>
        <w:t> </w:t>
      </w:r>
      <w:r>
        <w:rPr>
          <w:rFonts w:ascii="Calibri" w:hAnsi="Calibri"/>
          <w:b w:val="false"/>
          <w:sz w:val="22"/>
          <w:lang w:val="es-ES"/>
        </w:rPr>
        <w:t>"By combining sensors designed by bioengineering with low-power wireless devices, we can detect biological signals in the body in real time, thus enabling new diagnostic pathways for use in the field of human health."</w:t>
      </w:r>
    </w:p>
    <w:p>
      <w:pPr>
        <w:pStyle w:val="Normal"/>
        <w:spacing w:lineRule="auto" w:line="276" w:before="0" w:after="200"/>
        <w:rPr>
          <w:lang w:val="es-ES"/>
        </w:rPr>
      </w:pPr>
      <w:r>
        <w:rPr>
          <w:rFonts w:ascii="Calibri" w:hAnsi="Calibri"/>
          <w:b w:val="false"/>
          <w:sz w:val="22"/>
          <w:lang w:val="es-ES"/>
        </w:rPr>
        <w:t>The authors of the new study comment on the test of anchoring the bacteria to an electronic chip, converting the response of the microorganism into a wireless signal.</w:t>
      </w:r>
    </w:p>
    <w:p>
      <w:pPr>
        <w:pStyle w:val="Normal"/>
        <w:spacing w:lineRule="auto" w:line="276" w:before="0" w:after="200"/>
        <w:rPr>
          <w:lang w:val="es-ES"/>
        </w:rPr>
      </w:pPr>
      <w:r>
        <w:rPr>
          <w:rFonts w:ascii="Calibri" w:hAnsi="Calibri"/>
          <w:b w:val="false"/>
          <w:sz w:val="22"/>
          <w:lang w:val="es-ES"/>
        </w:rPr>
        <w:t>Phillip Nadeau, co-director of the research commented:</w:t>
      </w:r>
    </w:p>
    <w:p>
      <w:pPr>
        <w:pStyle w:val="Normal"/>
        <w:spacing w:lineRule="auto" w:line="276" w:before="0" w:after="200"/>
        <w:rPr>
          <w:lang w:val="es-ES"/>
        </w:rPr>
      </w:pPr>
      <w:r>
        <w:rPr>
          <w:rFonts w:ascii="Calibri" w:hAnsi="Calibri"/>
          <w:b w:val="false"/>
          <w:sz w:val="22"/>
          <w:lang w:val="es-ES"/>
        </w:rPr>
        <w:t> </w:t>
      </w:r>
      <w:r>
        <w:rPr>
          <w:rFonts w:ascii="Calibri" w:hAnsi="Calibri"/>
          <w:b w:val="false"/>
          <w:sz w:val="22"/>
          <w:lang w:val="es-ES"/>
        </w:rPr>
        <w:t>"Our idea was to package the cells of the bacteria in a device. Thus, the bacteria would be trapped and continue the journey when the device crossed the stomach ».</w:t>
      </w:r>
    </w:p>
    <w:p>
      <w:pPr>
        <w:pStyle w:val="Normal"/>
        <w:spacing w:lineRule="auto" w:line="276" w:before="0" w:after="200"/>
        <w:rPr>
          <w:lang w:val="es-ES"/>
        </w:rPr>
      </w:pPr>
      <w:r>
        <w:rPr>
          <w:rFonts w:ascii="Calibri" w:hAnsi="Calibri"/>
          <w:b w:val="false"/>
          <w:sz w:val="22"/>
          <w:lang w:val="es-ES"/>
        </w:rPr>
        <w:t>The research verified that the combination of biosensors with low power wireless devices allows the detection of biological signals in the body in real time.</w:t>
      </w:r>
    </w:p>
    <w:p>
      <w:pPr>
        <w:pStyle w:val="Normal"/>
        <w:spacing w:lineRule="auto" w:line="276" w:before="0" w:after="200"/>
        <w:rPr>
          <w:lang w:val="es-ES"/>
        </w:rPr>
      </w:pPr>
      <w:r>
        <w:rPr>
          <w:rFonts w:ascii="Calibri" w:hAnsi="Calibri"/>
          <w:b w:val="false"/>
          <w:sz w:val="22"/>
          <w:lang w:val="es-ES"/>
        </w:rPr>
        <w:t>The authors tested the invention on an animal. They gave a pig to eat the 'cylinder', and the device determined very efficiently the amount of blood present in the stomach, thus detecting the presence of gastric ulcers in the animal.</w:t>
      </w:r>
    </w:p>
    <w:p>
      <w:pPr>
        <w:pStyle w:val="Normal"/>
        <w:spacing w:lineRule="auto" w:line="276" w:before="0" w:after="200"/>
        <w:rPr>
          <w:lang w:val="es-ES"/>
        </w:rPr>
      </w:pPr>
      <w:r>
        <w:rPr>
          <w:rFonts w:ascii="Calibri" w:hAnsi="Calibri"/>
          <w:b w:val="false"/>
          <w:sz w:val="22"/>
          <w:lang w:val="es-ES"/>
        </w:rPr>
        <w:t>This is due in large part to the strong advances that are nowadays in nanotechnology.</w:t>
      </w:r>
    </w:p>
    <w:p>
      <w:pPr>
        <w:pStyle w:val="Normal"/>
        <w:spacing w:lineRule="auto" w:line="276" w:before="0" w:after="200"/>
        <w:rPr>
          <w:lang w:val="es-ES"/>
        </w:rPr>
      </w:pPr>
      <w:r>
        <w:rPr>
          <w:rFonts w:ascii="Calibri" w:hAnsi="Calibri"/>
          <w:b w:val="false"/>
          <w:sz w:val="22"/>
          <w:lang w:val="es-ES"/>
        </w:rPr>
        <w:t>Nanotechnology includes the study, design, creation and application of materials, devices and functional systems through the control of matter at the nanoscale.</w:t>
      </w:r>
    </w:p>
    <w:p>
      <w:pPr>
        <w:pStyle w:val="Normal"/>
        <w:spacing w:lineRule="auto" w:line="276" w:before="0" w:after="200"/>
        <w:rPr>
          <w:lang w:val="es-ES"/>
        </w:rPr>
      </w:pPr>
      <w:r>
        <w:rPr>
          <w:rFonts w:ascii="Calibri" w:hAnsi="Calibri"/>
          <w:b w:val="false"/>
          <w:sz w:val="22"/>
          <w:lang w:val="es-ES"/>
        </w:rPr>
        <w:t>Scientists use nanotechnology to create materials, devices, novel and inexpensive systems that have unique properties.</w:t>
      </w:r>
    </w:p>
    <w:p>
      <w:pPr>
        <w:pStyle w:val="Normal"/>
        <w:spacing w:lineRule="auto" w:line="276" w:before="0" w:after="200"/>
        <w:rPr>
          <w:lang w:val="es-ES"/>
        </w:rPr>
      </w:pPr>
      <w:r>
        <w:rPr>
          <w:rFonts w:ascii="Calibri" w:hAnsi="Calibri"/>
          <w:b w:val="false"/>
          <w:sz w:val="22"/>
          <w:lang w:val="es-ES"/>
        </w:rPr>
        <w:t>The commercialization of products based on advances in nanoscale technologies is beginning to emerge. Examples of products based on nanotechnology are the Nano Silver platforms, which use silver nanoparticles as an antibacterial agent and the transparent sunscreens based on nanoparticles.</w:t>
      </w:r>
    </w:p>
    <w:p>
      <w:pPr>
        <w:pStyle w:val="Normal"/>
        <w:spacing w:lineRule="auto" w:line="276" w:before="0" w:after="200"/>
        <w:rPr>
          <w:lang w:val="es-ES"/>
        </w:rPr>
      </w:pPr>
      <w:r>
        <w:rPr>
          <w:rFonts w:ascii="Calibri" w:hAnsi="Calibri"/>
          <w:b w:val="false"/>
          <w:sz w:val="22"/>
          <w:lang w:val="es-ES"/>
        </w:rPr>
        <w:t>Nanotechnology aims to build elements from the smallest to the largest. High performance products through sophisticated techniques and tools.</w:t>
      </w:r>
    </w:p>
    <w:p>
      <w:pPr>
        <w:pStyle w:val="Normal"/>
        <w:spacing w:lineRule="auto" w:line="276" w:before="0" w:after="200"/>
        <w:rPr>
          <w:lang w:val="es-ES"/>
        </w:rPr>
      </w:pPr>
      <w:r>
        <w:rPr>
          <w:rFonts w:ascii="Calibri" w:hAnsi="Calibri"/>
          <w:b w:val="false"/>
          <w:sz w:val="22"/>
          <w:lang w:val="es-ES"/>
        </w:rPr>
        <w:t>Nanotechnology (Measures).</w:t>
      </w:r>
    </w:p>
    <w:p>
      <w:pPr>
        <w:pStyle w:val="Normal"/>
        <w:spacing w:lineRule="auto" w:line="276" w:before="0" w:after="200"/>
        <w:rPr>
          <w:lang w:val="es-ES"/>
        </w:rPr>
      </w:pPr>
      <w:r>
        <w:rPr>
          <w:rFonts w:ascii="Calibri" w:hAnsi="Calibri"/>
          <w:b w:val="false"/>
          <w:sz w:val="22"/>
          <w:lang w:val="es-ES"/>
        </w:rPr>
        <w:t>A nanometer (nm) is one billionth, or 10-9, of a meter.</w:t>
      </w:r>
    </w:p>
    <w:p>
      <w:pPr>
        <w:pStyle w:val="Normal"/>
        <w:spacing w:lineRule="auto" w:line="276" w:before="0" w:after="200"/>
        <w:rPr>
          <w:lang w:val="es-ES"/>
        </w:rPr>
      </w:pPr>
      <w:r>
        <w:rPr>
          <w:rFonts w:ascii="Calibri" w:hAnsi="Calibri"/>
          <w:b w:val="false"/>
          <w:sz w:val="22"/>
          <w:lang w:val="es-ES"/>
        </w:rPr>
        <w:t>The smallest cell life form is the bacterium of the genus Mycoplasma, which is about 200 nm long.</w:t>
      </w:r>
    </w:p>
    <w:p>
      <w:pPr>
        <w:pStyle w:val="Normal"/>
        <w:spacing w:lineRule="auto" w:line="276" w:before="0" w:after="200"/>
        <w:rPr>
          <w:lang w:val="es-ES"/>
        </w:rPr>
      </w:pPr>
      <w:r>
        <w:rPr>
          <w:rFonts w:ascii="Calibri" w:hAnsi="Calibri"/>
          <w:b w:val="false"/>
          <w:sz w:val="22"/>
          <w:lang w:val="es-ES"/>
        </w:rPr>
        <w:t>The Nanomaterials</w:t>
      </w:r>
    </w:p>
    <w:p>
      <w:pPr>
        <w:pStyle w:val="Normal"/>
        <w:spacing w:lineRule="auto" w:line="276" w:before="0" w:after="200"/>
        <w:rPr>
          <w:lang w:val="es-ES"/>
        </w:rPr>
      </w:pPr>
      <w:r>
        <w:rPr>
          <w:rFonts w:ascii="Calibri" w:hAnsi="Calibri"/>
          <w:b w:val="false"/>
          <w:sz w:val="22"/>
          <w:lang w:val="es-ES"/>
        </w:rPr>
        <w:t>Nanoscale materials are increasingly used.</w:t>
      </w:r>
    </w:p>
    <w:p>
      <w:pPr>
        <w:pStyle w:val="Normal"/>
        <w:spacing w:lineRule="auto" w:line="276" w:before="0" w:after="200"/>
        <w:rPr>
          <w:lang w:val="es-ES"/>
        </w:rPr>
      </w:pPr>
      <w:r>
        <w:rPr>
          <w:rFonts w:ascii="Calibri" w:hAnsi="Calibri"/>
          <w:b w:val="false"/>
          <w:sz w:val="22"/>
          <w:lang w:val="es-ES"/>
        </w:rPr>
        <w:t>Nanopillars are used in solar cells. Likewise, applications that incorporate semiconductor nanoparticles will be used in screen technology, lighting ...</w:t>
      </w:r>
    </w:p>
    <w:p>
      <w:pPr>
        <w:pStyle w:val="Normal"/>
        <w:spacing w:lineRule="auto" w:line="276" w:before="0" w:after="200"/>
        <w:rPr>
          <w:lang w:val="es-ES"/>
        </w:rPr>
      </w:pPr>
      <w:r>
        <w:rPr>
          <w:rFonts w:ascii="Calibri" w:hAnsi="Calibri"/>
          <w:b w:val="false"/>
          <w:sz w:val="22"/>
          <w:lang w:val="es-ES"/>
        </w:rPr>
        <w:t>Nanobots</w:t>
      </w:r>
    </w:p>
    <w:p>
      <w:pPr>
        <w:pStyle w:val="Normal"/>
        <w:spacing w:lineRule="auto" w:line="276" w:before="0" w:after="200"/>
        <w:rPr>
          <w:lang w:val="es-ES"/>
        </w:rPr>
      </w:pPr>
      <w:r>
        <w:rPr>
          <w:rFonts w:ascii="Calibri" w:hAnsi="Calibri"/>
          <w:b w:val="false"/>
          <w:sz w:val="22"/>
          <w:lang w:val="es-ES"/>
        </w:rPr>
        <w:t>It is expected that the future medical nanotechnology used nanobots injected into the patient facilitating their operation in areas at the cellular level.</w:t>
      </w:r>
    </w:p>
    <w:p>
      <w:pPr>
        <w:pStyle w:val="Normal"/>
        <w:spacing w:lineRule="auto" w:line="276" w:before="0" w:after="200"/>
        <w:rPr>
          <w:lang w:val="es-ES"/>
        </w:rPr>
      </w:pPr>
      <w:r>
        <w:rPr>
          <w:rFonts w:ascii="Calibri" w:hAnsi="Calibri"/>
          <w:b w:val="false"/>
          <w:sz w:val="22"/>
          <w:lang w:val="es-ES"/>
        </w:rPr>
        <w:t>These should be non-replicating, since replication would increase their complexity and interfere with their medical mission.</w:t>
      </w:r>
    </w:p>
    <w:p>
      <w:pPr>
        <w:pStyle w:val="Normal"/>
        <w:spacing w:lineRule="auto" w:line="276" w:before="0" w:after="200"/>
        <w:rPr>
          <w:lang w:val="es-ES"/>
        </w:rPr>
      </w:pPr>
      <w:r>
        <w:rPr>
          <w:rFonts w:ascii="Calibri" w:hAnsi="Calibri"/>
          <w:b w:val="false"/>
          <w:sz w:val="22"/>
          <w:lang w:val="es-ES"/>
        </w:rPr>
        <w:t>Harmful side effects of treatment, such as chemotherapy, are commonly the result of drug delivery methods that are not accurate in identifying target cells.</w:t>
      </w:r>
    </w:p>
    <w:p>
      <w:pPr>
        <w:pStyle w:val="Normal"/>
        <w:spacing w:lineRule="auto" w:line="276" w:before="0" w:after="200"/>
        <w:rPr>
          <w:lang w:val="es-ES"/>
        </w:rPr>
      </w:pPr>
      <w:r>
        <w:rPr>
          <w:rFonts w:ascii="Calibri" w:hAnsi="Calibri"/>
          <w:b w:val="false"/>
          <w:sz w:val="22"/>
          <w:lang w:val="es-ES"/>
        </w:rPr>
        <w:t>When the nanoparticle finds a cancer cell, it attaches to it, and releases the drug into the cell.</w:t>
      </w:r>
    </w:p>
    <w:p>
      <w:pPr>
        <w:pStyle w:val="Normal"/>
        <w:spacing w:lineRule="auto" w:line="276" w:before="0" w:after="200"/>
        <w:rPr>
          <w:lang w:val="es-ES"/>
        </w:rPr>
      </w:pPr>
      <w:r>
        <w:rPr>
          <w:rFonts w:ascii="Calibri" w:hAnsi="Calibri"/>
          <w:b w:val="false"/>
          <w:sz w:val="22"/>
          <w:lang w:val="es-ES"/>
        </w:rPr>
        <w:t>This method has great potential for the treatment of cancer patients avoiding the negative effects, commonly associated with the incorrect administration of drugs.</w:t>
      </w:r>
    </w:p>
    <w:p>
      <w:pPr>
        <w:pStyle w:val="Normal"/>
        <w:spacing w:lineRule="auto" w:line="276" w:before="0" w:after="200"/>
        <w:rPr>
          <w:lang w:val="es-ES"/>
        </w:rPr>
      </w:pPr>
      <w:r>
        <w:rPr>
          <w:rFonts w:ascii="Calibri" w:hAnsi="Calibri"/>
          <w:b w:val="false"/>
          <w:sz w:val="22"/>
          <w:lang w:val="es-ES"/>
        </w:rPr>
        <w:t>Another useful application of the nanorobots will be the repair of tissue cells along the white blood cells. Due to the small size of the nanorobots these could stick to the surface of the white cells to infiltrate through the walls of the blood vessels and reach the site of the wound.</w:t>
      </w:r>
    </w:p>
    <w:p>
      <w:pPr>
        <w:pStyle w:val="Normal"/>
        <w:spacing w:lineRule="auto" w:line="276" w:before="0" w:after="200"/>
        <w:rPr>
          <w:lang w:val="es-ES"/>
        </w:rPr>
      </w:pPr>
      <w:r>
        <w:rPr>
          <w:rFonts w:ascii="Calibri" w:hAnsi="Calibri"/>
          <w:b w:val="false"/>
          <w:sz w:val="22"/>
          <w:lang w:val="es-ES"/>
        </w:rPr>
        <w:t>Nanorobotics</w:t>
      </w:r>
    </w:p>
    <w:p>
      <w:pPr>
        <w:pStyle w:val="Normal"/>
        <w:spacing w:lineRule="auto" w:line="276" w:before="0" w:after="200"/>
        <w:rPr>
          <w:lang w:val="es-ES"/>
        </w:rPr>
      </w:pPr>
      <w:r>
        <w:rPr>
          <w:rFonts w:ascii="Calibri" w:hAnsi="Calibri"/>
          <w:b w:val="false"/>
          <w:sz w:val="22"/>
          <w:lang w:val="es-ES"/>
        </w:rPr>
        <w:t>The nanobot is a field of emerging technology that creates machines or robots whose components are close in dimension to nanometric scale (10-9 meters).</w:t>
      </w:r>
    </w:p>
    <w:p>
      <w:pPr>
        <w:pStyle w:val="Normal"/>
        <w:spacing w:lineRule="auto" w:line="276" w:before="0" w:after="200"/>
        <w:rPr>
          <w:lang w:val="es-ES"/>
        </w:rPr>
      </w:pPr>
      <w:r>
        <w:rPr>
          <w:rFonts w:ascii="Calibri" w:hAnsi="Calibri"/>
          <w:b w:val="false"/>
          <w:sz w:val="22"/>
          <w:lang w:val="es-ES"/>
        </w:rPr>
        <w:t>The nano-robotics refers to the nanotechnological engineering of the design and construction of nanorobots. These devices having a size of about 0.1 to 10 micrometers, constructed with nanoscale or jimolecular components.</w:t>
      </w:r>
    </w:p>
    <w:p>
      <w:pPr>
        <w:pStyle w:val="Normal"/>
        <w:spacing w:lineRule="auto" w:line="276" w:before="0" w:after="200"/>
        <w:rPr>
          <w:lang w:val="es-ES"/>
        </w:rPr>
      </w:pPr>
      <w:r>
        <w:rPr>
          <w:rFonts w:ascii="Calibri" w:hAnsi="Calibri"/>
          <w:b w:val="false"/>
          <w:sz w:val="22"/>
          <w:lang w:val="es-ES"/>
        </w:rPr>
        <w:t xml:space="preserve">The first useful applications of nanorobots could be in medical technology: to identify and destroy cancer cells, detection of toxic chemicals, and in the measurement of their concentrations. </w:t>
      </w:r>
    </w:p>
    <w:p>
      <w:pPr>
        <w:pStyle w:val="Normal"/>
        <w:spacing w:lineRule="auto" w:line="276" w:before="0" w:after="200"/>
        <w:rPr>
          <w:lang w:val="es-ES"/>
        </w:rPr>
      </w:pPr>
      <w:r>
        <w:rPr>
          <w:rFonts w:ascii="Calibri" w:hAnsi="Calibri"/>
          <w:b w:val="false"/>
          <w:sz w:val="22"/>
          <w:lang w:val="es-ES"/>
        </w:rPr>
        <w:t xml:space="preserve">The nanorobotics has several definitions: it is the one that says that the nanorobotics is based on a robot that allows precise interactions with objects of nanometric size, that can manipulate nanometric resolution. </w:t>
      </w:r>
    </w:p>
    <w:p>
      <w:pPr>
        <w:pStyle w:val="Normal"/>
        <w:spacing w:lineRule="auto" w:line="276" w:before="0" w:after="200"/>
        <w:rPr>
          <w:lang w:val="es-ES"/>
        </w:rPr>
      </w:pPr>
      <w:r>
        <w:rPr>
          <w:rFonts w:ascii="Calibri" w:hAnsi="Calibri"/>
          <w:b w:val="false"/>
          <w:sz w:val="22"/>
          <w:lang w:val="es-ES"/>
        </w:rPr>
        <w:t xml:space="preserve">Other definitions of the nanometer relate the subject more with microscopy or with a scanning probe microscope. </w:t>
      </w:r>
    </w:p>
    <w:p>
      <w:pPr>
        <w:pStyle w:val="Normal"/>
        <w:spacing w:lineRule="auto" w:line="276" w:before="0" w:after="200"/>
        <w:rPr>
          <w:lang w:val="es-ES"/>
        </w:rPr>
      </w:pPr>
      <w:r>
        <w:rPr>
          <w:rFonts w:ascii="Calibri" w:hAnsi="Calibri"/>
          <w:b w:val="false"/>
          <w:sz w:val="22"/>
          <w:lang w:val="es-ES"/>
        </w:rPr>
        <w:t xml:space="preserve">There are other theories that relate it more intrinsically with the field of macroscale robots or microrobots that move with nanometric precision. </w:t>
      </w:r>
    </w:p>
    <w:p>
      <w:pPr>
        <w:pStyle w:val="Normal"/>
        <w:spacing w:lineRule="auto" w:line="276" w:before="0" w:after="200"/>
        <w:rPr>
          <w:lang w:val="es-ES"/>
        </w:rPr>
      </w:pPr>
      <w:r>
        <w:rPr>
          <w:rFonts w:ascii="Calibri" w:hAnsi="Calibri"/>
          <w:b w:val="false"/>
          <w:sz w:val="22"/>
          <w:lang w:val="es-ES"/>
        </w:rPr>
        <w:t xml:space="preserve">Since the nanorobots would be of microscopic size, they would have to self-replicate without restrictions in a natural environment. </w:t>
      </w:r>
    </w:p>
    <w:p>
      <w:pPr>
        <w:pStyle w:val="Normal"/>
        <w:spacing w:lineRule="auto" w:line="276" w:before="0" w:after="200"/>
        <w:rPr>
          <w:lang w:val="es-ES"/>
        </w:rPr>
      </w:pPr>
      <w:r>
        <w:rPr>
          <w:rFonts w:ascii="Calibri" w:hAnsi="Calibri"/>
          <w:b w:val="false"/>
          <w:sz w:val="22"/>
          <w:lang w:val="es-ES"/>
        </w:rPr>
        <w:t>The simultaneous use of nanoelectronics, photolithography and new biomaterials provide a possible insight into the manufacture of nanorobots.</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 xml:space="preserve">The nanorobotics race is going to be great consideration in the near future, since the nanorobotics is included within the emerging technologies. Large multinationals such as General Electric, Hewlett-Packard and Northrop Grumman, have recently been working on the development and research of nanorobots. </w:t>
      </w:r>
    </w:p>
    <w:p>
      <w:pPr>
        <w:pStyle w:val="Normal"/>
        <w:spacing w:lineRule="auto" w:line="276" w:before="0" w:after="200"/>
        <w:rPr>
          <w:lang w:val="es-ES"/>
        </w:rPr>
      </w:pPr>
      <w:r>
        <w:rPr>
          <w:rFonts w:ascii="Calibri" w:hAnsi="Calibri"/>
          <w:b w:val="false"/>
          <w:sz w:val="22"/>
          <w:lang w:val="es-ES"/>
        </w:rPr>
        <w:t xml:space="preserve">In the medical sector, surgeons are getting involved and are proposing ways of using nanorobots in common medical procedures and research institutes from various countries are receiving funds from government agencies to be used in the research of nanodevices for medicine. </w:t>
      </w:r>
    </w:p>
    <w:p>
      <w:pPr>
        <w:pStyle w:val="Normal"/>
        <w:spacing w:lineRule="auto" w:line="276" w:before="0" w:after="200"/>
        <w:rPr>
          <w:lang w:val="es-ES"/>
        </w:rPr>
      </w:pPr>
      <w:r>
        <w:rPr>
          <w:rFonts w:ascii="Calibri" w:hAnsi="Calibri"/>
          <w:b w:val="false"/>
          <w:sz w:val="22"/>
          <w:lang w:val="es-ES"/>
        </w:rPr>
        <w:t xml:space="preserve">Banks are also conducting strategic research with the idea of ​​acquiring in advance the rights and licenses for the future commercialization of nanorobots. </w:t>
      </w:r>
    </w:p>
    <w:p>
      <w:pPr>
        <w:pStyle w:val="Normal"/>
        <w:spacing w:lineRule="auto" w:line="276" w:before="0" w:after="200"/>
        <w:rPr>
          <w:lang w:val="es-ES"/>
        </w:rPr>
      </w:pPr>
      <w:r>
        <w:rPr>
          <w:rFonts w:ascii="Calibri" w:hAnsi="Calibri"/>
          <w:b w:val="false"/>
          <w:sz w:val="22"/>
          <w:lang w:val="es-ES"/>
        </w:rPr>
        <w:t xml:space="preserve">There have already been litigation and issues related to the monopoly of nanorobots technology. Recently, a large number of patents related to nanorobotics have been granted, mainly to patent agents, companies specialized in building patent portfolios, and to lawyers. </w:t>
      </w:r>
    </w:p>
    <w:p>
      <w:pPr>
        <w:pStyle w:val="Normal"/>
        <w:spacing w:lineRule="auto" w:line="276" w:before="0" w:after="200"/>
        <w:rPr>
          <w:lang w:val="es-ES"/>
        </w:rPr>
      </w:pPr>
      <w:r>
        <w:rPr>
          <w:rFonts w:ascii="Calibri" w:hAnsi="Calibri"/>
          <w:b w:val="false"/>
          <w:sz w:val="22"/>
          <w:lang w:val="es-ES"/>
        </w:rPr>
        <w:t>The reality is that nowadays medicine has more interest in the investigation of the microscopic world, since it is possible to find the structural alterations that cause the diseases.</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It has been discovered that the nanorobots have potential applications in the assembly and maintenance of sophisticated systems .</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Nanorobots can function at the atomic or molecular level to build devices, machines or circuits (molecular manufacturing). They can produce copies of themselves to replace worn-out units, a process called self-replication.</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 xml:space="preserve">There are numerous medical applications: repairing damaged tissue, unblocking the arteries affected by the plaques and, perhaps, the reconstruction of complete organs of the body. </w:t>
      </w:r>
    </w:p>
    <w:p>
      <w:pPr>
        <w:pStyle w:val="Normal"/>
        <w:spacing w:lineRule="auto" w:line="276" w:before="0" w:after="200"/>
        <w:rPr>
          <w:lang w:val="es-ES"/>
        </w:rPr>
      </w:pPr>
      <w:r>
        <w:rPr>
          <w:rFonts w:ascii="Calibri" w:hAnsi="Calibri"/>
          <w:b w:val="false"/>
          <w:sz w:val="22"/>
          <w:lang w:val="es-ES"/>
        </w:rPr>
        <w:t>Great advantages of the nanorobots are their durability, they can remain operative for years, decades. They can also work faster because the displacements are smaller.</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 xml:space="preserve">Medical fields in which the nanorobots can be key parts in the medium term: </w:t>
      </w:r>
    </w:p>
    <w:p>
      <w:pPr>
        <w:pStyle w:val="Normal"/>
        <w:spacing w:lineRule="auto" w:line="276" w:before="0" w:after="200"/>
        <w:rPr>
          <w:lang w:val="es-ES"/>
        </w:rPr>
      </w:pPr>
      <w:r>
        <w:rPr>
          <w:rFonts w:ascii="Calibri" w:hAnsi="Calibri"/>
          <w:b w:val="false"/>
          <w:sz w:val="22"/>
          <w:lang w:val="es-ES"/>
        </w:rPr>
        <w:t>Kidney stones</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Liver stones</w:t>
      </w:r>
    </w:p>
    <w:p>
      <w:pPr>
        <w:pStyle w:val="Normal"/>
        <w:spacing w:lineRule="auto" w:line="276" w:before="0" w:after="200"/>
        <w:rPr>
          <w:lang w:val="es-ES"/>
        </w:rPr>
      </w:pPr>
      <w:r>
        <w:rPr>
          <w:rFonts w:ascii="Calibri" w:hAnsi="Calibri"/>
          <w:b w:val="false"/>
          <w:sz w:val="22"/>
          <w:lang w:val="es-ES"/>
        </w:rPr>
        <w:t xml:space="preserve"> </w:t>
      </w:r>
      <w:r>
        <w:rPr>
          <w:rFonts w:ascii="Calibri" w:hAnsi="Calibri"/>
          <w:b w:val="false"/>
          <w:sz w:val="22"/>
          <w:lang w:val="es-ES"/>
        </w:rPr>
        <w:t xml:space="preserve">Gota </w:t>
      </w:r>
    </w:p>
    <w:p>
      <w:pPr>
        <w:pStyle w:val="Normal"/>
        <w:spacing w:lineRule="auto" w:line="276" w:before="0" w:after="200"/>
        <w:rPr>
          <w:lang w:val="es-ES"/>
        </w:rPr>
      </w:pPr>
      <w:r>
        <w:rPr>
          <w:rFonts w:ascii="Calibri" w:hAnsi="Calibri"/>
          <w:b w:val="false"/>
          <w:sz w:val="22"/>
          <w:lang w:val="es-ES"/>
        </w:rPr>
        <w:t xml:space="preserve">Burns and wounds </w:t>
      </w:r>
    </w:p>
    <w:p>
      <w:pPr>
        <w:pStyle w:val="Normal"/>
        <w:spacing w:lineRule="auto" w:line="276" w:before="0" w:after="200"/>
        <w:rPr>
          <w:lang w:val="es-ES"/>
        </w:rPr>
      </w:pPr>
      <w:r>
        <w:rPr>
          <w:rFonts w:ascii="Calibri" w:hAnsi="Calibri"/>
          <w:b w:val="false"/>
          <w:sz w:val="22"/>
          <w:lang w:val="es-ES"/>
        </w:rPr>
        <w:t>Elimination of parasites</w:t>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sz w:val="24"/>
        <w:szCs w:val="24"/>
        <w:lang w:val="es-ES" w:eastAsia="zh-CN" w:bidi="hi-IN"/>
      </w:rPr>
    </w:rPrDefault>
    <w:pPrDefault>
      <w:pPr/>
    </w:pPrDefault>
  </w:docDefaults>
  <w:style w:type="paragraph" w:styleId="Normal">
    <w:name w:val="Normal"/>
    <w:qFormat/>
    <w:pPr>
      <w:widowControl w:val="false"/>
    </w:pPr>
    <w:rPr>
      <w:rFonts w:ascii="Liberation Serif" w:hAnsi="Liberation Serif" w:eastAsia="SimSun" w:cs="Lucida Sans"/>
      <w:color w:val="auto"/>
      <w:sz w:val="24"/>
      <w:szCs w:val="24"/>
      <w:lang w:val="es-ES" w:eastAsia="zh-CN" w:bidi="hi-IN"/>
    </w:rPr>
  </w:style>
  <w:style w:type="paragraph" w:styleId="Encabezado1">
    <w:name w:val="Encabezado 1"/>
    <w:basedOn w:val="Encabezado"/>
    <w:next w:val="Cuerpodetexto"/>
    <w:pPr>
      <w:numPr>
        <w:ilvl w:val="0"/>
        <w:numId w:val="1"/>
      </w:numPr>
      <w:spacing w:before="240" w:after="120"/>
      <w:outlineLvl w:val="0"/>
      <w:outlineLvl w:val="0"/>
    </w:pPr>
    <w:rPr>
      <w:b/>
      <w:bCs/>
      <w:sz w:val="36"/>
      <w:szCs w:val="36"/>
    </w:rPr>
  </w:style>
  <w:style w:type="paragraph" w:styleId="Encabezado2">
    <w:name w:val="Encabezado 2"/>
    <w:basedOn w:val="Encabezado"/>
    <w:next w:val="Cuerpodetexto"/>
    <w:pPr>
      <w:numPr>
        <w:ilvl w:val="1"/>
        <w:numId w:val="1"/>
      </w:numPr>
      <w:spacing w:before="200" w:after="120"/>
      <w:outlineLvl w:val="1"/>
      <w:outlineLvl w:val="1"/>
    </w:pPr>
    <w:rPr>
      <w:b/>
      <w:bCs/>
      <w:sz w:val="32"/>
      <w:szCs w:val="32"/>
    </w:rPr>
  </w:style>
  <w:style w:type="paragraph" w:styleId="Encabezado3">
    <w:name w:val="Encabezado 3"/>
    <w:basedOn w:val="Encabezado"/>
    <w:next w:val="Cuerpodetexto"/>
    <w:pPr>
      <w:numPr>
        <w:ilvl w:val="2"/>
        <w:numId w:val="1"/>
      </w:numPr>
      <w:spacing w:before="140" w:after="120"/>
      <w:outlineLvl w:val="2"/>
      <w:outlineLvl w:val="2"/>
    </w:pPr>
    <w:rPr>
      <w:b/>
      <w:bCs/>
      <w:sz w:val="28"/>
      <w:szCs w:val="28"/>
    </w:rPr>
  </w:style>
  <w:style w:type="paragraph" w:styleId="Encabezado">
    <w:name w:val="Encabezado"/>
    <w:basedOn w:val="Normal"/>
    <w:next w:val="Cuerpodetexto"/>
    <w:qFormat/>
    <w:pPr>
      <w:keepNext/>
      <w:spacing w:before="240" w:after="120"/>
    </w:pPr>
    <w:rPr>
      <w:rFonts w:ascii="Liberation Sans" w:hAnsi="Liberation Sans" w:eastAsia="Microsoft YaHei" w:cs="Lucida Sans"/>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Lucida Sans"/>
    </w:rPr>
  </w:style>
  <w:style w:type="paragraph" w:styleId="Leyenda">
    <w:name w:val="Leyenda"/>
    <w:basedOn w:val="Normal"/>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Cita">
    <w:name w:val="Cita"/>
    <w:basedOn w:val="Normal"/>
    <w:qFormat/>
    <w:pPr>
      <w:spacing w:before="0" w:after="283"/>
      <w:ind w:left="567" w:right="567" w:hanging="0"/>
    </w:pPr>
    <w:rPr/>
  </w:style>
  <w:style w:type="paragraph" w:styleId="Ttulo">
    <w:name w:val="Título"/>
    <w:basedOn w:val="Encabezado"/>
    <w:next w:val="Cuerpodetexto"/>
    <w:pPr>
      <w:jc w:val="center"/>
    </w:pPr>
    <w:rPr>
      <w:b/>
      <w:bCs/>
      <w:sz w:val="56"/>
      <w:szCs w:val="56"/>
    </w:rPr>
  </w:style>
  <w:style w:type="paragraph" w:styleId="Subttulo">
    <w:name w:val="Subtítulo"/>
    <w:basedOn w:val="Encabezado"/>
    <w:next w:val="Cuerpodetexto"/>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LibreOffice/5.0.0.5$Windows_x86 LibreOffice_project/1b1a90865e348b492231e1c451437d7a15bb262b</Application>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2018-06-05T03:46:27Z</dcterms:created>
  <dc:language>es-ES</dc:language>
  <dcterms:modified xsi:type="dcterms:W3CDTF">2018-06-05T03:49:52Z</dcterms:modified>
  <cp:revision>1</cp:revision>
</cp:coreProperties>
</file>