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EB057" w14:textId="67C4500D" w:rsidR="003B5F19" w:rsidRDefault="00666493">
      <w:pPr>
        <w:spacing w:line="230" w:lineRule="auto"/>
        <w:ind w:right="480"/>
        <w:rPr>
          <w:sz w:val="20"/>
          <w:szCs w:val="20"/>
        </w:rPr>
      </w:pPr>
      <w:bookmarkStart w:id="0" w:name="_GoBack"/>
      <w:bookmarkEnd w:id="0"/>
      <w:r>
        <w:rPr>
          <w:rFonts w:eastAsia="Times New Roman"/>
          <w:b/>
          <w:bCs/>
        </w:rPr>
        <w:t>Sensor integration in a brain blood barrier on a chip</w:t>
      </w:r>
    </w:p>
    <w:p w14:paraId="30AFBB65" w14:textId="77777777" w:rsidR="003B5F19" w:rsidRDefault="003B5F19">
      <w:pPr>
        <w:spacing w:line="204" w:lineRule="exact"/>
        <w:rPr>
          <w:sz w:val="24"/>
          <w:szCs w:val="24"/>
        </w:rPr>
      </w:pPr>
    </w:p>
    <w:p w14:paraId="3AFD285F" w14:textId="6CDEF36C" w:rsidR="00666493" w:rsidRPr="00666493" w:rsidRDefault="00666493" w:rsidP="00666493">
      <w:pPr>
        <w:spacing w:line="181" w:lineRule="auto"/>
        <w:rPr>
          <w:b/>
          <w:bCs/>
          <w:sz w:val="19"/>
          <w:szCs w:val="19"/>
          <w:lang w:val="es-ES"/>
        </w:rPr>
      </w:pPr>
      <w:r>
        <w:rPr>
          <w:rFonts w:eastAsia="Times New Roman"/>
          <w:b/>
          <w:bCs/>
          <w:sz w:val="19"/>
          <w:szCs w:val="19"/>
          <w:lang w:val="es-ES"/>
        </w:rPr>
        <w:t>S. A</w:t>
      </w:r>
      <w:r w:rsidRPr="00666493">
        <w:rPr>
          <w:rFonts w:eastAsia="Times New Roman"/>
          <w:b/>
          <w:bCs/>
          <w:sz w:val="19"/>
          <w:szCs w:val="19"/>
          <w:lang w:val="es-ES"/>
        </w:rPr>
        <w:t>ytekin</w:t>
      </w:r>
      <w:r>
        <w:rPr>
          <w:rFonts w:eastAsia="Times New Roman"/>
          <w:b/>
          <w:bCs/>
          <w:sz w:val="19"/>
          <w:szCs w:val="19"/>
          <w:vertAlign w:val="superscript"/>
          <w:lang w:val="es-ES"/>
        </w:rPr>
        <w:t>1,4</w:t>
      </w:r>
      <w:r>
        <w:rPr>
          <w:rFonts w:eastAsia="Times New Roman"/>
          <w:b/>
          <w:bCs/>
          <w:sz w:val="19"/>
          <w:szCs w:val="19"/>
          <w:lang w:val="es-ES"/>
        </w:rPr>
        <w:t>, S.</w:t>
      </w:r>
      <w:r w:rsidRPr="00666493">
        <w:rPr>
          <w:rFonts w:eastAsia="Times New Roman"/>
          <w:b/>
          <w:bCs/>
          <w:sz w:val="19"/>
          <w:szCs w:val="19"/>
          <w:lang w:val="es-ES"/>
        </w:rPr>
        <w:t xml:space="preserve"> Palma-Florez</w:t>
      </w:r>
      <w:r>
        <w:rPr>
          <w:rFonts w:eastAsia="Times New Roman"/>
          <w:b/>
          <w:bCs/>
          <w:sz w:val="19"/>
          <w:szCs w:val="19"/>
          <w:vertAlign w:val="superscript"/>
          <w:lang w:val="es-ES"/>
        </w:rPr>
        <w:t>1,4</w:t>
      </w:r>
      <w:r w:rsidRPr="00666493">
        <w:rPr>
          <w:rFonts w:eastAsia="Times New Roman"/>
          <w:b/>
          <w:bCs/>
          <w:sz w:val="19"/>
          <w:szCs w:val="19"/>
          <w:lang w:val="es-ES"/>
        </w:rPr>
        <w:t xml:space="preserve">, </w:t>
      </w:r>
      <w:r>
        <w:rPr>
          <w:rFonts w:eastAsia="Times New Roman"/>
          <w:b/>
          <w:bCs/>
          <w:sz w:val="19"/>
          <w:szCs w:val="19"/>
          <w:lang w:val="es-ES"/>
        </w:rPr>
        <w:t>A.</w:t>
      </w:r>
      <w:r w:rsidRPr="00666493">
        <w:rPr>
          <w:rFonts w:eastAsia="Times New Roman"/>
          <w:b/>
          <w:bCs/>
          <w:sz w:val="19"/>
          <w:szCs w:val="19"/>
          <w:lang w:val="es-ES"/>
        </w:rPr>
        <w:t xml:space="preserve"> López</w:t>
      </w:r>
      <w:r>
        <w:rPr>
          <w:rFonts w:eastAsia="Times New Roman"/>
          <w:b/>
          <w:bCs/>
          <w:sz w:val="19"/>
          <w:szCs w:val="19"/>
          <w:vertAlign w:val="superscript"/>
          <w:lang w:val="es-ES"/>
        </w:rPr>
        <w:t>2,4</w:t>
      </w:r>
      <w:r w:rsidRPr="00666493">
        <w:rPr>
          <w:rFonts w:eastAsia="Times New Roman"/>
          <w:b/>
          <w:bCs/>
          <w:sz w:val="19"/>
          <w:szCs w:val="19"/>
          <w:lang w:val="es-ES"/>
        </w:rPr>
        <w:t xml:space="preserve">, </w:t>
      </w:r>
      <w:r>
        <w:rPr>
          <w:rFonts w:eastAsia="Times New Roman"/>
          <w:b/>
          <w:bCs/>
          <w:sz w:val="19"/>
          <w:szCs w:val="19"/>
          <w:lang w:val="es-ES"/>
        </w:rPr>
        <w:t>F.</w:t>
      </w:r>
      <w:r w:rsidRPr="00666493">
        <w:rPr>
          <w:rFonts w:eastAsia="Times New Roman"/>
          <w:b/>
          <w:bCs/>
          <w:sz w:val="19"/>
          <w:szCs w:val="19"/>
          <w:lang w:val="es-ES"/>
        </w:rPr>
        <w:t xml:space="preserve"> Morales-Zavala</w:t>
      </w:r>
      <w:r>
        <w:rPr>
          <w:rFonts w:eastAsia="Times New Roman"/>
          <w:b/>
          <w:bCs/>
          <w:sz w:val="19"/>
          <w:szCs w:val="19"/>
          <w:vertAlign w:val="superscript"/>
          <w:lang w:val="es-ES"/>
        </w:rPr>
        <w:t>5,6</w:t>
      </w:r>
      <w:r w:rsidRPr="00666493">
        <w:rPr>
          <w:rFonts w:eastAsia="Times New Roman"/>
          <w:b/>
          <w:bCs/>
          <w:sz w:val="19"/>
          <w:szCs w:val="19"/>
          <w:lang w:val="es-ES"/>
        </w:rPr>
        <w:t xml:space="preserve">, </w:t>
      </w:r>
      <w:r>
        <w:rPr>
          <w:rFonts w:eastAsia="Times New Roman"/>
          <w:b/>
          <w:bCs/>
          <w:sz w:val="19"/>
          <w:szCs w:val="19"/>
          <w:lang w:val="es-ES"/>
        </w:rPr>
        <w:t>O.</w:t>
      </w:r>
      <w:r w:rsidRPr="00666493">
        <w:rPr>
          <w:rFonts w:eastAsia="Times New Roman"/>
          <w:b/>
          <w:bCs/>
          <w:sz w:val="19"/>
          <w:szCs w:val="19"/>
          <w:lang w:val="es-ES"/>
        </w:rPr>
        <w:t xml:space="preserve"> Castaño</w:t>
      </w:r>
      <w:r>
        <w:rPr>
          <w:rFonts w:eastAsia="Times New Roman"/>
          <w:b/>
          <w:bCs/>
          <w:sz w:val="19"/>
          <w:szCs w:val="19"/>
          <w:vertAlign w:val="superscript"/>
          <w:lang w:val="es-ES"/>
        </w:rPr>
        <w:t>2,4</w:t>
      </w:r>
      <w:r w:rsidRPr="00666493">
        <w:rPr>
          <w:rFonts w:eastAsia="Times New Roman"/>
          <w:b/>
          <w:bCs/>
          <w:sz w:val="19"/>
          <w:szCs w:val="19"/>
          <w:lang w:val="es-ES"/>
        </w:rPr>
        <w:t xml:space="preserve">, </w:t>
      </w:r>
      <w:r>
        <w:rPr>
          <w:rFonts w:eastAsia="Times New Roman"/>
          <w:b/>
          <w:bCs/>
          <w:sz w:val="19"/>
          <w:szCs w:val="19"/>
          <w:lang w:val="es-ES"/>
        </w:rPr>
        <w:t>M.</w:t>
      </w:r>
      <w:r w:rsidRPr="00666493">
        <w:rPr>
          <w:rFonts w:eastAsia="Times New Roman"/>
          <w:b/>
          <w:bCs/>
          <w:sz w:val="19"/>
          <w:szCs w:val="19"/>
          <w:lang w:val="es-ES"/>
        </w:rPr>
        <w:t xml:space="preserve"> Kogan</w:t>
      </w:r>
      <w:r>
        <w:rPr>
          <w:rFonts w:eastAsia="Times New Roman"/>
          <w:b/>
          <w:bCs/>
          <w:sz w:val="19"/>
          <w:szCs w:val="19"/>
          <w:vertAlign w:val="superscript"/>
          <w:lang w:val="es-ES"/>
        </w:rPr>
        <w:t>5,6</w:t>
      </w:r>
      <w:r>
        <w:rPr>
          <w:rFonts w:eastAsia="Times New Roman"/>
          <w:b/>
          <w:bCs/>
          <w:sz w:val="19"/>
          <w:szCs w:val="19"/>
          <w:lang w:val="es-ES"/>
        </w:rPr>
        <w:t xml:space="preserve">, </w:t>
      </w:r>
      <w:r>
        <w:rPr>
          <w:rFonts w:eastAsia="Times New Roman"/>
          <w:b/>
          <w:bCs/>
          <w:sz w:val="19"/>
          <w:szCs w:val="19"/>
          <w:lang w:val="es-ES"/>
        </w:rPr>
        <w:t>A.</w:t>
      </w:r>
      <w:r w:rsidRPr="00666493">
        <w:rPr>
          <w:rFonts w:eastAsia="Times New Roman"/>
          <w:b/>
          <w:bCs/>
          <w:sz w:val="19"/>
          <w:szCs w:val="19"/>
          <w:lang w:val="es-ES"/>
        </w:rPr>
        <w:t xml:space="preserve"> Lagunas</w:t>
      </w:r>
      <w:r>
        <w:rPr>
          <w:rFonts w:eastAsia="Times New Roman"/>
          <w:b/>
          <w:bCs/>
          <w:sz w:val="19"/>
          <w:szCs w:val="19"/>
          <w:vertAlign w:val="superscript"/>
          <w:lang w:val="es-ES"/>
        </w:rPr>
        <w:t>1,3</w:t>
      </w:r>
      <w:r w:rsidRPr="00666493">
        <w:rPr>
          <w:rFonts w:eastAsia="Times New Roman"/>
          <w:b/>
          <w:bCs/>
          <w:sz w:val="19"/>
          <w:szCs w:val="19"/>
          <w:lang w:val="es-ES"/>
        </w:rPr>
        <w:t xml:space="preserve">, </w:t>
      </w:r>
      <w:r w:rsidRPr="00666493">
        <w:rPr>
          <w:rFonts w:eastAsia="Times New Roman"/>
          <w:b/>
          <w:bCs/>
          <w:sz w:val="19"/>
          <w:szCs w:val="19"/>
          <w:u w:val="single"/>
          <w:lang w:val="es-ES"/>
        </w:rPr>
        <w:t>M. Mir</w:t>
      </w:r>
      <w:r w:rsidRPr="00666493">
        <w:rPr>
          <w:rFonts w:eastAsia="Times New Roman"/>
          <w:b/>
          <w:bCs/>
          <w:sz w:val="19"/>
          <w:szCs w:val="19"/>
          <w:u w:val="single"/>
          <w:vertAlign w:val="superscript"/>
          <w:lang w:val="es-ES"/>
        </w:rPr>
        <w:t>1,3,4</w:t>
      </w:r>
      <w:r w:rsidRPr="00666493">
        <w:rPr>
          <w:rFonts w:eastAsia="Times New Roman"/>
          <w:b/>
          <w:bCs/>
          <w:sz w:val="19"/>
          <w:szCs w:val="19"/>
          <w:lang w:val="es-ES"/>
        </w:rPr>
        <w:t xml:space="preserve">, </w:t>
      </w:r>
      <w:r>
        <w:rPr>
          <w:rFonts w:eastAsia="Times New Roman"/>
          <w:b/>
          <w:bCs/>
          <w:sz w:val="19"/>
          <w:szCs w:val="19"/>
          <w:lang w:val="es-ES"/>
        </w:rPr>
        <w:t>J.</w:t>
      </w:r>
      <w:r w:rsidRPr="00666493">
        <w:rPr>
          <w:rFonts w:eastAsia="Times New Roman"/>
          <w:b/>
          <w:bCs/>
          <w:sz w:val="19"/>
          <w:szCs w:val="19"/>
          <w:lang w:val="es-ES"/>
        </w:rPr>
        <w:t xml:space="preserve"> Samitier</w:t>
      </w:r>
      <w:r>
        <w:rPr>
          <w:rFonts w:eastAsia="Times New Roman"/>
          <w:b/>
          <w:bCs/>
          <w:sz w:val="19"/>
          <w:szCs w:val="19"/>
          <w:lang w:val="es-ES"/>
        </w:rPr>
        <w:t xml:space="preserve"> </w:t>
      </w:r>
      <w:r>
        <w:rPr>
          <w:rFonts w:eastAsia="Times New Roman"/>
          <w:b/>
          <w:bCs/>
          <w:sz w:val="19"/>
          <w:szCs w:val="19"/>
          <w:vertAlign w:val="superscript"/>
          <w:lang w:val="es-ES"/>
        </w:rPr>
        <w:t xml:space="preserve">1,3,4 </w:t>
      </w:r>
    </w:p>
    <w:p w14:paraId="2C088D06" w14:textId="1D029FB4" w:rsidR="00666493" w:rsidRPr="00666493" w:rsidRDefault="00666493" w:rsidP="00666493">
      <w:pPr>
        <w:spacing w:line="181" w:lineRule="auto"/>
        <w:rPr>
          <w:rFonts w:eastAsia="Times New Roman"/>
          <w:sz w:val="18"/>
          <w:szCs w:val="18"/>
        </w:rPr>
      </w:pPr>
      <w:r w:rsidRPr="00666493">
        <w:rPr>
          <w:rFonts w:eastAsia="Times New Roman"/>
          <w:sz w:val="18"/>
          <w:szCs w:val="18"/>
          <w:vertAlign w:val="superscript"/>
        </w:rPr>
        <w:t>1</w:t>
      </w:r>
      <w:r w:rsidRPr="00666493">
        <w:rPr>
          <w:rFonts w:eastAsia="Times New Roman"/>
          <w:sz w:val="18"/>
          <w:szCs w:val="18"/>
        </w:rPr>
        <w:t xml:space="preserve"> </w:t>
      </w:r>
      <w:proofErr w:type="spellStart"/>
      <w:r w:rsidRPr="00666493">
        <w:rPr>
          <w:rFonts w:eastAsia="Times New Roman"/>
          <w:sz w:val="18"/>
          <w:szCs w:val="18"/>
        </w:rPr>
        <w:t>Nanobioengineering</w:t>
      </w:r>
      <w:proofErr w:type="spellEnd"/>
      <w:r w:rsidRPr="00666493">
        <w:rPr>
          <w:rFonts w:eastAsia="Times New Roman"/>
          <w:sz w:val="18"/>
          <w:szCs w:val="18"/>
        </w:rPr>
        <w:t xml:space="preserve"> group, Institute for Bioengineering of Catalonia (IBEC) Barcelona Institute of Science and Technology (BIST), 12 </w:t>
      </w:r>
      <w:proofErr w:type="spellStart"/>
      <w:r w:rsidRPr="00666493">
        <w:rPr>
          <w:rFonts w:eastAsia="Times New Roman"/>
          <w:sz w:val="18"/>
          <w:szCs w:val="18"/>
        </w:rPr>
        <w:t>Baldiri</w:t>
      </w:r>
      <w:proofErr w:type="spellEnd"/>
      <w:r w:rsidRPr="00666493">
        <w:rPr>
          <w:rFonts w:eastAsia="Times New Roman"/>
          <w:sz w:val="18"/>
          <w:szCs w:val="18"/>
        </w:rPr>
        <w:t xml:space="preserve"> </w:t>
      </w:r>
      <w:proofErr w:type="spellStart"/>
      <w:r w:rsidRPr="00666493">
        <w:rPr>
          <w:rFonts w:eastAsia="Times New Roman"/>
          <w:sz w:val="18"/>
          <w:szCs w:val="18"/>
        </w:rPr>
        <w:t>Reixac</w:t>
      </w:r>
      <w:proofErr w:type="spellEnd"/>
      <w:r w:rsidRPr="00666493">
        <w:rPr>
          <w:rFonts w:eastAsia="Times New Roman"/>
          <w:sz w:val="18"/>
          <w:szCs w:val="18"/>
        </w:rPr>
        <w:t xml:space="preserve"> 15-21, Barcelona 08028, Spain.</w:t>
      </w:r>
    </w:p>
    <w:p w14:paraId="5F16DDF8" w14:textId="77777777" w:rsidR="00666493" w:rsidRPr="00666493" w:rsidRDefault="00666493" w:rsidP="00666493">
      <w:pPr>
        <w:spacing w:line="181" w:lineRule="auto"/>
        <w:rPr>
          <w:rFonts w:eastAsia="Times New Roman"/>
          <w:sz w:val="18"/>
          <w:szCs w:val="18"/>
        </w:rPr>
      </w:pPr>
      <w:r w:rsidRPr="00666493">
        <w:rPr>
          <w:rFonts w:eastAsia="Times New Roman"/>
          <w:sz w:val="18"/>
          <w:szCs w:val="18"/>
          <w:vertAlign w:val="superscript"/>
        </w:rPr>
        <w:t>2</w:t>
      </w:r>
      <w:r w:rsidRPr="00666493">
        <w:rPr>
          <w:rFonts w:eastAsia="Times New Roman"/>
          <w:sz w:val="18"/>
          <w:szCs w:val="18"/>
        </w:rPr>
        <w:t xml:space="preserve"> Biomaterials for Regenerative Therapies group, Institute for Bioengineering of Catalonia (IBEC) Barcelona Institute of Science and Technology (BIST), 12 </w:t>
      </w:r>
      <w:proofErr w:type="spellStart"/>
      <w:r w:rsidRPr="00666493">
        <w:rPr>
          <w:rFonts w:eastAsia="Times New Roman"/>
          <w:sz w:val="18"/>
          <w:szCs w:val="18"/>
        </w:rPr>
        <w:t>Baldiri</w:t>
      </w:r>
      <w:proofErr w:type="spellEnd"/>
      <w:r w:rsidRPr="00666493">
        <w:rPr>
          <w:rFonts w:eastAsia="Times New Roman"/>
          <w:sz w:val="18"/>
          <w:szCs w:val="18"/>
        </w:rPr>
        <w:t xml:space="preserve"> </w:t>
      </w:r>
      <w:proofErr w:type="spellStart"/>
      <w:r w:rsidRPr="00666493">
        <w:rPr>
          <w:rFonts w:eastAsia="Times New Roman"/>
          <w:sz w:val="18"/>
          <w:szCs w:val="18"/>
        </w:rPr>
        <w:t>Reixac</w:t>
      </w:r>
      <w:proofErr w:type="spellEnd"/>
      <w:r w:rsidRPr="00666493">
        <w:rPr>
          <w:rFonts w:eastAsia="Times New Roman"/>
          <w:sz w:val="18"/>
          <w:szCs w:val="18"/>
        </w:rPr>
        <w:t xml:space="preserve"> 15-21, Barcelona 08028, Spain.</w:t>
      </w:r>
    </w:p>
    <w:p w14:paraId="0B4E552E" w14:textId="77777777" w:rsidR="00666493" w:rsidRPr="00666493" w:rsidRDefault="00666493" w:rsidP="00666493">
      <w:pPr>
        <w:spacing w:line="181" w:lineRule="auto"/>
        <w:rPr>
          <w:rFonts w:eastAsia="Times New Roman"/>
          <w:sz w:val="18"/>
          <w:szCs w:val="18"/>
        </w:rPr>
      </w:pPr>
      <w:r w:rsidRPr="00666493">
        <w:rPr>
          <w:rFonts w:eastAsia="Times New Roman"/>
          <w:sz w:val="18"/>
          <w:szCs w:val="18"/>
          <w:vertAlign w:val="superscript"/>
        </w:rPr>
        <w:t>3</w:t>
      </w:r>
      <w:r w:rsidRPr="00666493">
        <w:rPr>
          <w:rFonts w:eastAsia="Times New Roman"/>
          <w:sz w:val="18"/>
          <w:szCs w:val="18"/>
        </w:rPr>
        <w:t xml:space="preserve"> Networking Biomedical Research Center in Bioengineering, Biomaterials and Nanomedicine (CIBER-BBN), Madrid, Spain.</w:t>
      </w:r>
    </w:p>
    <w:p w14:paraId="57267045" w14:textId="77777777" w:rsidR="00666493" w:rsidRPr="00666493" w:rsidRDefault="00666493" w:rsidP="00666493">
      <w:pPr>
        <w:spacing w:line="181" w:lineRule="auto"/>
        <w:rPr>
          <w:rFonts w:eastAsia="Times New Roman"/>
          <w:sz w:val="18"/>
          <w:szCs w:val="18"/>
        </w:rPr>
      </w:pPr>
      <w:r w:rsidRPr="00666493">
        <w:rPr>
          <w:rFonts w:eastAsia="Times New Roman"/>
          <w:sz w:val="18"/>
          <w:szCs w:val="18"/>
          <w:vertAlign w:val="superscript"/>
        </w:rPr>
        <w:t>4</w:t>
      </w:r>
      <w:r w:rsidRPr="00666493">
        <w:rPr>
          <w:rFonts w:eastAsia="Times New Roman"/>
          <w:sz w:val="18"/>
          <w:szCs w:val="18"/>
        </w:rPr>
        <w:t xml:space="preserve"> Department of Electronics and Biomedical engineering, University of Barcelona, Martí i </w:t>
      </w:r>
      <w:proofErr w:type="spellStart"/>
      <w:r w:rsidRPr="00666493">
        <w:rPr>
          <w:rFonts w:eastAsia="Times New Roman"/>
          <w:sz w:val="18"/>
          <w:szCs w:val="18"/>
        </w:rPr>
        <w:t>Franquès</w:t>
      </w:r>
      <w:proofErr w:type="spellEnd"/>
      <w:r w:rsidRPr="00666493">
        <w:rPr>
          <w:rFonts w:eastAsia="Times New Roman"/>
          <w:sz w:val="18"/>
          <w:szCs w:val="18"/>
        </w:rPr>
        <w:t xml:space="preserve"> 1, 08028 Barcelona, Spain.</w:t>
      </w:r>
    </w:p>
    <w:p w14:paraId="78ADE77F" w14:textId="77777777" w:rsidR="00666493" w:rsidRPr="00666493" w:rsidRDefault="00666493" w:rsidP="00666493">
      <w:pPr>
        <w:spacing w:line="181" w:lineRule="auto"/>
        <w:rPr>
          <w:rFonts w:eastAsia="Times New Roman"/>
          <w:sz w:val="18"/>
          <w:szCs w:val="18"/>
        </w:rPr>
      </w:pPr>
      <w:r w:rsidRPr="00666493">
        <w:rPr>
          <w:rFonts w:eastAsia="Times New Roman"/>
          <w:sz w:val="18"/>
          <w:szCs w:val="18"/>
          <w:vertAlign w:val="superscript"/>
        </w:rPr>
        <w:t xml:space="preserve">5 </w:t>
      </w:r>
      <w:r w:rsidRPr="00666493">
        <w:rPr>
          <w:rFonts w:eastAsia="Times New Roman"/>
          <w:sz w:val="18"/>
          <w:szCs w:val="18"/>
        </w:rPr>
        <w:t>Nanobiotechnology group, Faculty of Chemistry and Pharmaceutical Sciences, University of Chile, Santos Dumont 964, 8380494, Santiago, Chile.</w:t>
      </w:r>
    </w:p>
    <w:p w14:paraId="2312DBBE" w14:textId="402D6A26" w:rsidR="003B5F19" w:rsidRPr="0041130D" w:rsidRDefault="00666493" w:rsidP="00666493">
      <w:pPr>
        <w:spacing w:line="181" w:lineRule="auto"/>
        <w:rPr>
          <w:sz w:val="18"/>
          <w:szCs w:val="18"/>
        </w:rPr>
      </w:pPr>
      <w:r w:rsidRPr="0041130D">
        <w:rPr>
          <w:rFonts w:eastAsia="Times New Roman"/>
          <w:sz w:val="18"/>
          <w:szCs w:val="18"/>
          <w:vertAlign w:val="superscript"/>
        </w:rPr>
        <w:t xml:space="preserve">6 </w:t>
      </w:r>
      <w:r w:rsidRPr="0041130D">
        <w:rPr>
          <w:rFonts w:eastAsia="Times New Roman"/>
          <w:sz w:val="18"/>
          <w:szCs w:val="18"/>
        </w:rPr>
        <w:t>Advanced Center for Chronic Diseases (</w:t>
      </w:r>
      <w:proofErr w:type="spellStart"/>
      <w:r w:rsidRPr="0041130D">
        <w:rPr>
          <w:rFonts w:eastAsia="Times New Roman"/>
          <w:sz w:val="18"/>
          <w:szCs w:val="18"/>
        </w:rPr>
        <w:t>ACCDiS</w:t>
      </w:r>
      <w:proofErr w:type="spellEnd"/>
      <w:r w:rsidRPr="0041130D">
        <w:rPr>
          <w:rFonts w:eastAsia="Times New Roman"/>
          <w:sz w:val="18"/>
          <w:szCs w:val="18"/>
        </w:rPr>
        <w:t>), Sergio Livingstone 1007, Santiago, Chile.</w:t>
      </w:r>
    </w:p>
    <w:p w14:paraId="2584BF53" w14:textId="77777777" w:rsidR="003B5F19" w:rsidRDefault="003B5F19">
      <w:pPr>
        <w:sectPr w:rsidR="003B5F19">
          <w:pgSz w:w="11900" w:h="16834"/>
          <w:pgMar w:top="1070" w:right="719" w:bottom="0" w:left="740" w:header="0" w:footer="0" w:gutter="0"/>
          <w:cols w:space="720" w:equalWidth="0">
            <w:col w:w="10440"/>
          </w:cols>
        </w:sectPr>
      </w:pPr>
    </w:p>
    <w:p w14:paraId="70AC8893" w14:textId="77777777" w:rsidR="003B5F19" w:rsidRDefault="003B5F19">
      <w:pPr>
        <w:spacing w:line="200" w:lineRule="exact"/>
        <w:rPr>
          <w:sz w:val="24"/>
          <w:szCs w:val="24"/>
        </w:rPr>
      </w:pPr>
    </w:p>
    <w:p w14:paraId="26005CCD" w14:textId="77777777" w:rsidR="003B5F19" w:rsidRDefault="003B5F19">
      <w:pPr>
        <w:spacing w:line="200" w:lineRule="exact"/>
        <w:rPr>
          <w:sz w:val="24"/>
          <w:szCs w:val="24"/>
        </w:rPr>
      </w:pPr>
    </w:p>
    <w:p w14:paraId="76F4DF70" w14:textId="77777777" w:rsidR="003B5F19" w:rsidRDefault="003B5F19">
      <w:pPr>
        <w:spacing w:line="351" w:lineRule="exact"/>
        <w:rPr>
          <w:sz w:val="24"/>
          <w:szCs w:val="24"/>
        </w:rPr>
      </w:pPr>
    </w:p>
    <w:p w14:paraId="2B2CCA05" w14:textId="74E00C64" w:rsidR="003B5F19" w:rsidRDefault="004355F3">
      <w:pPr>
        <w:spacing w:line="234" w:lineRule="auto"/>
        <w:ind w:right="680"/>
        <w:rPr>
          <w:sz w:val="20"/>
          <w:szCs w:val="20"/>
        </w:rPr>
      </w:pPr>
      <w:r>
        <w:rPr>
          <w:rFonts w:eastAsia="Times New Roman"/>
          <w:b/>
          <w:bCs/>
          <w:sz w:val="19"/>
          <w:szCs w:val="19"/>
        </w:rPr>
        <w:t xml:space="preserve">Keywords: </w:t>
      </w:r>
      <w:r w:rsidR="0041130D">
        <w:rPr>
          <w:rFonts w:eastAsia="Times New Roman"/>
          <w:b/>
          <w:bCs/>
          <w:sz w:val="19"/>
          <w:szCs w:val="19"/>
        </w:rPr>
        <w:t xml:space="preserve">Organ on a chip, brain blood barrier, sensor integration, microfluidics, </w:t>
      </w:r>
      <w:r w:rsidR="0041130D" w:rsidRPr="0041130D">
        <w:rPr>
          <w:rFonts w:eastAsia="Times New Roman"/>
          <w:b/>
          <w:bCs/>
          <w:sz w:val="19"/>
          <w:szCs w:val="19"/>
        </w:rPr>
        <w:t>Transepithelial</w:t>
      </w:r>
      <w:r w:rsidR="0041130D">
        <w:rPr>
          <w:rFonts w:eastAsia="Times New Roman"/>
          <w:b/>
          <w:bCs/>
          <w:sz w:val="19"/>
          <w:szCs w:val="19"/>
        </w:rPr>
        <w:t xml:space="preserve"> </w:t>
      </w:r>
      <w:r w:rsidR="0041130D" w:rsidRPr="0041130D">
        <w:rPr>
          <w:rFonts w:eastAsia="Times New Roman"/>
          <w:b/>
          <w:bCs/>
          <w:sz w:val="19"/>
          <w:szCs w:val="19"/>
        </w:rPr>
        <w:t>/</w:t>
      </w:r>
      <w:proofErr w:type="spellStart"/>
      <w:r w:rsidR="0041130D" w:rsidRPr="0041130D">
        <w:rPr>
          <w:rFonts w:eastAsia="Times New Roman"/>
          <w:b/>
          <w:bCs/>
          <w:sz w:val="19"/>
          <w:szCs w:val="19"/>
        </w:rPr>
        <w:t>transendothelial</w:t>
      </w:r>
      <w:proofErr w:type="spellEnd"/>
      <w:r w:rsidR="0041130D" w:rsidRPr="0041130D">
        <w:rPr>
          <w:rFonts w:eastAsia="Times New Roman"/>
          <w:b/>
          <w:bCs/>
          <w:sz w:val="19"/>
          <w:szCs w:val="19"/>
        </w:rPr>
        <w:t xml:space="preserve"> electrical resistance (TEER)</w:t>
      </w:r>
    </w:p>
    <w:p w14:paraId="704EDEE1" w14:textId="77777777" w:rsidR="003B5F19" w:rsidRDefault="003B5F19">
      <w:pPr>
        <w:spacing w:line="200" w:lineRule="exact"/>
        <w:rPr>
          <w:sz w:val="24"/>
          <w:szCs w:val="24"/>
        </w:rPr>
      </w:pPr>
    </w:p>
    <w:p w14:paraId="1CC95F5E" w14:textId="77777777" w:rsidR="003B5F19" w:rsidRDefault="003B5F19">
      <w:pPr>
        <w:spacing w:line="259" w:lineRule="exact"/>
        <w:rPr>
          <w:sz w:val="24"/>
          <w:szCs w:val="24"/>
        </w:rPr>
      </w:pPr>
    </w:p>
    <w:p w14:paraId="745C55EA" w14:textId="77777777" w:rsidR="003B5F19" w:rsidRDefault="004355F3">
      <w:pPr>
        <w:numPr>
          <w:ilvl w:val="0"/>
          <w:numId w:val="1"/>
        </w:numPr>
        <w:tabs>
          <w:tab w:val="left" w:pos="1440"/>
        </w:tabs>
        <w:ind w:left="1440" w:hanging="452"/>
        <w:rPr>
          <w:rFonts w:eastAsia="Times New Roman"/>
          <w:b/>
          <w:bCs/>
          <w:sz w:val="19"/>
          <w:szCs w:val="19"/>
        </w:rPr>
      </w:pPr>
      <w:r>
        <w:rPr>
          <w:rFonts w:eastAsia="Times New Roman"/>
          <w:b/>
          <w:bCs/>
          <w:sz w:val="19"/>
          <w:szCs w:val="19"/>
        </w:rPr>
        <w:t>Abstract Body (up to 250 words)</w:t>
      </w:r>
    </w:p>
    <w:p w14:paraId="1558D7C3" w14:textId="77777777" w:rsidR="003B5F19" w:rsidRDefault="003B5F19">
      <w:pPr>
        <w:spacing w:line="130" w:lineRule="exact"/>
        <w:rPr>
          <w:sz w:val="24"/>
          <w:szCs w:val="24"/>
        </w:rPr>
      </w:pPr>
    </w:p>
    <w:p w14:paraId="675873DB" w14:textId="2103971C" w:rsidR="009B1BDB" w:rsidRDefault="009B1BDB" w:rsidP="009B1BDB">
      <w:pPr>
        <w:spacing w:line="238" w:lineRule="auto"/>
        <w:jc w:val="both"/>
        <w:rPr>
          <w:rFonts w:eastAsia="Times New Roman"/>
          <w:sz w:val="19"/>
          <w:szCs w:val="19"/>
        </w:rPr>
      </w:pPr>
      <w:r w:rsidRPr="009B1BDB">
        <w:rPr>
          <w:rFonts w:eastAsia="Times New Roman"/>
          <w:sz w:val="19"/>
          <w:szCs w:val="19"/>
        </w:rPr>
        <w:t>Alzheimer’s disease (AD) is a chronic neurodegenerative disorder characterized by a progressive loss of cognitive capacity and memory. AD is mainly associated to the accumulation of toxic aggregates of amyloid β peptide (Aβ) in the brain which produce oxidative stress and neurotoxicity [</w:t>
      </w:r>
      <w:r w:rsidR="00F54C2A">
        <w:rPr>
          <w:rFonts w:eastAsia="Times New Roman"/>
          <w:sz w:val="19"/>
          <w:szCs w:val="19"/>
        </w:rPr>
        <w:t>1</w:t>
      </w:r>
      <w:r w:rsidRPr="009B1BDB">
        <w:rPr>
          <w:rFonts w:eastAsia="Times New Roman"/>
          <w:sz w:val="19"/>
          <w:szCs w:val="19"/>
        </w:rPr>
        <w:t>]. In the last years, multiple efforts have been performed in order to develop new molecules for AD’s treatment based on the disaggregation of Aβ cumulates [</w:t>
      </w:r>
      <w:r w:rsidR="00F54C2A">
        <w:rPr>
          <w:rFonts w:eastAsia="Times New Roman"/>
          <w:sz w:val="19"/>
          <w:szCs w:val="19"/>
        </w:rPr>
        <w:t>2</w:t>
      </w:r>
      <w:r w:rsidRPr="009B1BDB">
        <w:rPr>
          <w:rFonts w:eastAsia="Times New Roman"/>
          <w:sz w:val="19"/>
          <w:szCs w:val="19"/>
        </w:rPr>
        <w:t>]. However, most of them do not reach the action site due the strict permeability in the brain by the blood brain barrier (BBB).</w:t>
      </w:r>
    </w:p>
    <w:p w14:paraId="297FD7FE" w14:textId="4DB02ABA" w:rsidR="009B1BDB" w:rsidRDefault="009B1BDB" w:rsidP="009B1BDB">
      <w:pPr>
        <w:spacing w:line="238" w:lineRule="auto"/>
        <w:jc w:val="both"/>
        <w:rPr>
          <w:rFonts w:eastAsia="Times New Roman"/>
          <w:sz w:val="19"/>
          <w:szCs w:val="19"/>
        </w:rPr>
      </w:pPr>
      <w:r>
        <w:rPr>
          <w:rFonts w:eastAsia="Times New Roman"/>
          <w:sz w:val="19"/>
          <w:szCs w:val="19"/>
        </w:rPr>
        <w:t xml:space="preserve">It is very relevant for </w:t>
      </w:r>
      <w:r>
        <w:rPr>
          <w:rFonts w:eastAsia="Times New Roman"/>
          <w:sz w:val="19"/>
          <w:szCs w:val="19"/>
        </w:rPr>
        <w:t xml:space="preserve">drug testing </w:t>
      </w:r>
      <w:r>
        <w:rPr>
          <w:rFonts w:eastAsia="Times New Roman"/>
          <w:sz w:val="19"/>
          <w:szCs w:val="19"/>
        </w:rPr>
        <w:t>in AD and other neurodegenerative diseases to have a platform that can mimic the permeability of BBB in healthy people and AD patients where the BBB permeability i</w:t>
      </w:r>
      <w:r w:rsidR="00F54C2A">
        <w:rPr>
          <w:rFonts w:eastAsia="Times New Roman"/>
          <w:sz w:val="19"/>
          <w:szCs w:val="19"/>
        </w:rPr>
        <w:t>s</w:t>
      </w:r>
      <w:r>
        <w:rPr>
          <w:rFonts w:eastAsia="Times New Roman"/>
          <w:sz w:val="19"/>
          <w:szCs w:val="19"/>
        </w:rPr>
        <w:t xml:space="preserve"> increasing along the </w:t>
      </w:r>
      <w:r w:rsidR="00F54C2A">
        <w:rPr>
          <w:rFonts w:eastAsia="Times New Roman"/>
          <w:sz w:val="19"/>
          <w:szCs w:val="19"/>
        </w:rPr>
        <w:t>diseases [3]</w:t>
      </w:r>
      <w:r>
        <w:rPr>
          <w:rFonts w:eastAsia="Times New Roman"/>
          <w:sz w:val="19"/>
          <w:szCs w:val="19"/>
        </w:rPr>
        <w:t>.</w:t>
      </w:r>
    </w:p>
    <w:p w14:paraId="2BF56E03" w14:textId="6455C71B" w:rsidR="003B5F19" w:rsidRPr="009B1BDB" w:rsidRDefault="004355F3" w:rsidP="009B1BDB">
      <w:pPr>
        <w:spacing w:line="238" w:lineRule="auto"/>
        <w:jc w:val="both"/>
        <w:rPr>
          <w:sz w:val="20"/>
          <w:szCs w:val="20"/>
        </w:rPr>
      </w:pPr>
      <w:r>
        <w:rPr>
          <w:rFonts w:eastAsia="Times New Roman"/>
          <w:sz w:val="19"/>
          <w:szCs w:val="19"/>
        </w:rPr>
        <w:t xml:space="preserve">The present study investigated </w:t>
      </w:r>
      <w:r w:rsidR="009B1BDB">
        <w:rPr>
          <w:rFonts w:eastAsia="Times New Roman"/>
          <w:sz w:val="19"/>
          <w:szCs w:val="19"/>
        </w:rPr>
        <w:t xml:space="preserve">an animal free technology of permeability BBB tuning and sensing integrated in a BBB-on-a-chip. </w:t>
      </w:r>
      <w:r w:rsidR="00F54C2A">
        <w:rPr>
          <w:rFonts w:eastAsia="Times New Roman"/>
          <w:sz w:val="19"/>
          <w:szCs w:val="19"/>
        </w:rPr>
        <w:t xml:space="preserve">Two microfluidic channels </w:t>
      </w:r>
      <w:r w:rsidR="00F54C2A" w:rsidRPr="00F54C2A">
        <w:rPr>
          <w:rFonts w:eastAsia="Times New Roman"/>
          <w:sz w:val="19"/>
          <w:szCs w:val="19"/>
        </w:rPr>
        <w:t>interconnected through closely fabricated stacks to recreate barriers</w:t>
      </w:r>
      <w:r w:rsidR="00F54C2A">
        <w:rPr>
          <w:rFonts w:eastAsia="Times New Roman"/>
          <w:sz w:val="19"/>
          <w:szCs w:val="19"/>
        </w:rPr>
        <w:t xml:space="preserve"> will be cell cultured in one channel with </w:t>
      </w:r>
      <w:r w:rsidR="00F54C2A" w:rsidRPr="00F54C2A">
        <w:rPr>
          <w:rFonts w:eastAsia="Times New Roman"/>
          <w:sz w:val="19"/>
          <w:szCs w:val="19"/>
        </w:rPr>
        <w:t>pericytes</w:t>
      </w:r>
      <w:r w:rsidR="00F54C2A">
        <w:rPr>
          <w:rFonts w:eastAsia="Times New Roman"/>
          <w:sz w:val="19"/>
          <w:szCs w:val="19"/>
        </w:rPr>
        <w:t xml:space="preserve"> and</w:t>
      </w:r>
      <w:r w:rsidR="00F54C2A" w:rsidRPr="00F54C2A">
        <w:rPr>
          <w:rFonts w:eastAsia="Times New Roman"/>
          <w:sz w:val="19"/>
          <w:szCs w:val="19"/>
        </w:rPr>
        <w:t xml:space="preserve"> astrocytes</w:t>
      </w:r>
      <w:r w:rsidR="00F54C2A">
        <w:rPr>
          <w:rFonts w:eastAsia="Times New Roman"/>
          <w:sz w:val="19"/>
          <w:szCs w:val="19"/>
        </w:rPr>
        <w:t xml:space="preserve"> and another channel with endothelial cells to construct the BBB. The microfluidic chip is fabricated with integrated electrodes for </w:t>
      </w:r>
      <w:r w:rsidR="00F54C2A" w:rsidRPr="00F54C2A">
        <w:rPr>
          <w:rFonts w:eastAsia="Times New Roman"/>
          <w:sz w:val="19"/>
          <w:szCs w:val="19"/>
        </w:rPr>
        <w:t>Transepithelial /</w:t>
      </w:r>
      <w:proofErr w:type="spellStart"/>
      <w:r w:rsidR="00F54C2A" w:rsidRPr="00F54C2A">
        <w:rPr>
          <w:rFonts w:eastAsia="Times New Roman"/>
          <w:sz w:val="19"/>
          <w:szCs w:val="19"/>
        </w:rPr>
        <w:t>transendothelial</w:t>
      </w:r>
      <w:proofErr w:type="spellEnd"/>
      <w:r w:rsidR="00F54C2A" w:rsidRPr="00F54C2A">
        <w:rPr>
          <w:rFonts w:eastAsia="Times New Roman"/>
          <w:sz w:val="19"/>
          <w:szCs w:val="19"/>
        </w:rPr>
        <w:t xml:space="preserve"> electrical resistance </w:t>
      </w:r>
      <w:r w:rsidR="00F54C2A">
        <w:rPr>
          <w:rFonts w:eastAsia="Times New Roman"/>
          <w:sz w:val="19"/>
          <w:szCs w:val="19"/>
        </w:rPr>
        <w:t>measurements to monitor the permeability of the fabricated BBB and with electrodes under the barrier to tune the permeability. This platform is an excellent platform to study neurodegenerative diseases and drug testing.</w:t>
      </w:r>
    </w:p>
    <w:p w14:paraId="018A25A3" w14:textId="77D18B5B" w:rsidR="003B5F19" w:rsidRDefault="004355F3">
      <w:pPr>
        <w:spacing w:line="20" w:lineRule="exact"/>
        <w:rPr>
          <w:sz w:val="24"/>
          <w:szCs w:val="24"/>
        </w:rPr>
      </w:pPr>
      <w:r>
        <w:rPr>
          <w:sz w:val="24"/>
          <w:szCs w:val="24"/>
        </w:rPr>
        <w:br w:type="column"/>
      </w:r>
    </w:p>
    <w:p w14:paraId="2BD288B3" w14:textId="77777777" w:rsidR="003B5F19" w:rsidRDefault="003B5F19">
      <w:pPr>
        <w:spacing w:line="200" w:lineRule="exact"/>
        <w:rPr>
          <w:sz w:val="24"/>
          <w:szCs w:val="24"/>
        </w:rPr>
      </w:pPr>
    </w:p>
    <w:p w14:paraId="46D3147E" w14:textId="77777777" w:rsidR="003B5F19" w:rsidRDefault="003B5F19">
      <w:pPr>
        <w:spacing w:line="200" w:lineRule="exact"/>
        <w:rPr>
          <w:sz w:val="24"/>
          <w:szCs w:val="24"/>
        </w:rPr>
      </w:pPr>
    </w:p>
    <w:p w14:paraId="2AC60678" w14:textId="77777777" w:rsidR="003B5F19" w:rsidRDefault="003B5F19">
      <w:pPr>
        <w:spacing w:line="309" w:lineRule="exact"/>
        <w:rPr>
          <w:sz w:val="24"/>
          <w:szCs w:val="24"/>
        </w:rPr>
      </w:pPr>
    </w:p>
    <w:p w14:paraId="09F2FFEA" w14:textId="77777777" w:rsidR="003B5F19" w:rsidRDefault="004355F3">
      <w:pPr>
        <w:numPr>
          <w:ilvl w:val="1"/>
          <w:numId w:val="3"/>
        </w:numPr>
        <w:tabs>
          <w:tab w:val="left" w:pos="1443"/>
        </w:tabs>
        <w:ind w:left="1443" w:hanging="449"/>
        <w:rPr>
          <w:rFonts w:eastAsia="Times New Roman"/>
          <w:b/>
          <w:bCs/>
          <w:sz w:val="19"/>
          <w:szCs w:val="19"/>
        </w:rPr>
      </w:pPr>
      <w:r>
        <w:rPr>
          <w:rFonts w:eastAsia="Times New Roman"/>
          <w:b/>
          <w:bCs/>
          <w:sz w:val="19"/>
          <w:szCs w:val="19"/>
        </w:rPr>
        <w:t>Reference:</w:t>
      </w:r>
    </w:p>
    <w:p w14:paraId="4A507113" w14:textId="77777777" w:rsidR="003B5F19" w:rsidRDefault="003B5F19">
      <w:pPr>
        <w:spacing w:line="235" w:lineRule="exact"/>
        <w:rPr>
          <w:rFonts w:eastAsia="Times New Roman"/>
          <w:b/>
          <w:bCs/>
          <w:sz w:val="19"/>
          <w:szCs w:val="19"/>
        </w:rPr>
      </w:pPr>
    </w:p>
    <w:p w14:paraId="75C18BDB" w14:textId="2F850CE6" w:rsidR="004355F3" w:rsidRPr="004355F3" w:rsidRDefault="004355F3" w:rsidP="004355F3">
      <w:pPr>
        <w:pStyle w:val="Prrafodelista"/>
        <w:numPr>
          <w:ilvl w:val="0"/>
          <w:numId w:val="7"/>
        </w:numPr>
        <w:spacing w:line="246" w:lineRule="exact"/>
        <w:jc w:val="both"/>
        <w:rPr>
          <w:rFonts w:eastAsia="Times New Roman"/>
          <w:sz w:val="18"/>
          <w:szCs w:val="18"/>
        </w:rPr>
      </w:pPr>
      <w:r w:rsidRPr="004355F3">
        <w:rPr>
          <w:rFonts w:eastAsia="Times New Roman"/>
          <w:sz w:val="18"/>
          <w:szCs w:val="18"/>
        </w:rPr>
        <w:t>Mattson</w:t>
      </w:r>
      <w:r w:rsidRPr="004355F3">
        <w:rPr>
          <w:rFonts w:eastAsia="Times New Roman"/>
          <w:sz w:val="18"/>
          <w:szCs w:val="18"/>
        </w:rPr>
        <w:t>,</w:t>
      </w:r>
      <w:r w:rsidRPr="004355F3">
        <w:rPr>
          <w:rFonts w:eastAsia="Times New Roman"/>
          <w:sz w:val="18"/>
          <w:szCs w:val="18"/>
        </w:rPr>
        <w:t xml:space="preserve"> M.P.,</w:t>
      </w:r>
      <w:r w:rsidRPr="004355F3">
        <w:rPr>
          <w:rFonts w:eastAsia="Times New Roman"/>
          <w:sz w:val="18"/>
          <w:szCs w:val="18"/>
        </w:rPr>
        <w:t xml:space="preserve"> </w:t>
      </w:r>
      <w:r w:rsidRPr="004355F3">
        <w:rPr>
          <w:rFonts w:eastAsia="Times New Roman"/>
          <w:sz w:val="18"/>
          <w:szCs w:val="18"/>
        </w:rPr>
        <w:t>2004</w:t>
      </w:r>
      <w:r w:rsidRPr="004355F3">
        <w:rPr>
          <w:rFonts w:eastAsia="Times New Roman"/>
          <w:sz w:val="18"/>
          <w:szCs w:val="18"/>
        </w:rPr>
        <w:t xml:space="preserve">. </w:t>
      </w:r>
      <w:r w:rsidRPr="004355F3">
        <w:rPr>
          <w:rFonts w:eastAsia="Times New Roman"/>
          <w:sz w:val="18"/>
          <w:szCs w:val="18"/>
        </w:rPr>
        <w:t>Pathways towards and away from</w:t>
      </w:r>
      <w:r>
        <w:rPr>
          <w:rFonts w:eastAsia="Times New Roman"/>
          <w:sz w:val="18"/>
          <w:szCs w:val="18"/>
        </w:rPr>
        <w:t xml:space="preserve"> </w:t>
      </w:r>
      <w:r w:rsidRPr="004355F3">
        <w:rPr>
          <w:rFonts w:eastAsia="Times New Roman"/>
          <w:sz w:val="18"/>
          <w:szCs w:val="18"/>
        </w:rPr>
        <w:t>Alzheimer’s disease</w:t>
      </w:r>
      <w:r w:rsidRPr="004355F3">
        <w:rPr>
          <w:rFonts w:eastAsia="Times New Roman"/>
          <w:sz w:val="18"/>
          <w:szCs w:val="18"/>
        </w:rPr>
        <w:t>, Nature, 430, 631-640.</w:t>
      </w:r>
    </w:p>
    <w:p w14:paraId="5F8DF720" w14:textId="6A5C4915" w:rsidR="003B5F19" w:rsidRDefault="004355F3" w:rsidP="004355F3">
      <w:pPr>
        <w:pStyle w:val="Prrafodelista"/>
        <w:numPr>
          <w:ilvl w:val="0"/>
          <w:numId w:val="7"/>
        </w:numPr>
        <w:spacing w:line="246" w:lineRule="exact"/>
        <w:jc w:val="both"/>
        <w:rPr>
          <w:rFonts w:eastAsia="Times New Roman"/>
          <w:sz w:val="18"/>
          <w:szCs w:val="18"/>
        </w:rPr>
      </w:pPr>
      <w:r w:rsidRPr="004355F3">
        <w:rPr>
          <w:rFonts w:eastAsia="Times New Roman"/>
          <w:sz w:val="18"/>
          <w:szCs w:val="18"/>
        </w:rPr>
        <w:t>Viola, K. L.</w:t>
      </w:r>
      <w:r>
        <w:rPr>
          <w:rFonts w:eastAsia="Times New Roman"/>
          <w:sz w:val="18"/>
          <w:szCs w:val="18"/>
        </w:rPr>
        <w:t>,</w:t>
      </w:r>
      <w:r w:rsidRPr="004355F3">
        <w:rPr>
          <w:rFonts w:eastAsia="Times New Roman"/>
          <w:sz w:val="18"/>
          <w:szCs w:val="18"/>
        </w:rPr>
        <w:t xml:space="preserve"> Klein, W. L., </w:t>
      </w:r>
      <w:r>
        <w:rPr>
          <w:rFonts w:eastAsia="Times New Roman"/>
          <w:sz w:val="18"/>
          <w:szCs w:val="18"/>
        </w:rPr>
        <w:t xml:space="preserve">2015. Amyloid beta oligomers in Alzheimer’s disease pathogenesis, treatment and diagnosis. </w:t>
      </w:r>
      <w:r w:rsidRPr="004355F3">
        <w:rPr>
          <w:rFonts w:eastAsia="Times New Roman"/>
          <w:sz w:val="18"/>
          <w:szCs w:val="18"/>
        </w:rPr>
        <w:t xml:space="preserve">Acta </w:t>
      </w:r>
      <w:proofErr w:type="spellStart"/>
      <w:r w:rsidRPr="004355F3">
        <w:rPr>
          <w:rFonts w:eastAsia="Times New Roman"/>
          <w:sz w:val="18"/>
          <w:szCs w:val="18"/>
        </w:rPr>
        <w:t>Neuropathologica</w:t>
      </w:r>
      <w:proofErr w:type="spellEnd"/>
      <w:r w:rsidRPr="004355F3">
        <w:rPr>
          <w:rFonts w:eastAsia="Times New Roman"/>
          <w:sz w:val="18"/>
          <w:szCs w:val="18"/>
        </w:rPr>
        <w:t xml:space="preserve">, </w:t>
      </w:r>
      <w:r>
        <w:rPr>
          <w:rFonts w:eastAsia="Times New Roman"/>
          <w:sz w:val="18"/>
          <w:szCs w:val="18"/>
        </w:rPr>
        <w:t>129,</w:t>
      </w:r>
      <w:r w:rsidRPr="004355F3">
        <w:rPr>
          <w:rFonts w:eastAsia="Times New Roman"/>
          <w:sz w:val="18"/>
          <w:szCs w:val="18"/>
        </w:rPr>
        <w:t xml:space="preserve"> 183-206</w:t>
      </w:r>
    </w:p>
    <w:p w14:paraId="613B806F" w14:textId="77777777" w:rsidR="004355F3" w:rsidRDefault="004355F3" w:rsidP="00E07CAC">
      <w:pPr>
        <w:pStyle w:val="Prrafodelista"/>
        <w:numPr>
          <w:ilvl w:val="0"/>
          <w:numId w:val="7"/>
        </w:numPr>
        <w:spacing w:line="246" w:lineRule="exact"/>
        <w:jc w:val="both"/>
        <w:rPr>
          <w:rFonts w:eastAsia="Times New Roman"/>
          <w:sz w:val="18"/>
          <w:szCs w:val="18"/>
        </w:rPr>
      </w:pPr>
      <w:r w:rsidRPr="004355F3">
        <w:rPr>
          <w:rFonts w:eastAsia="Times New Roman"/>
          <w:sz w:val="18"/>
          <w:szCs w:val="18"/>
        </w:rPr>
        <w:t>Engelhardt</w:t>
      </w:r>
      <w:r w:rsidRPr="004355F3">
        <w:rPr>
          <w:rFonts w:eastAsia="Times New Roman"/>
          <w:sz w:val="18"/>
          <w:szCs w:val="18"/>
        </w:rPr>
        <w:t>, B., S</w:t>
      </w:r>
      <w:r w:rsidRPr="004355F3">
        <w:rPr>
          <w:rFonts w:eastAsia="Times New Roman"/>
          <w:sz w:val="18"/>
          <w:szCs w:val="18"/>
        </w:rPr>
        <w:t>orokin</w:t>
      </w:r>
      <w:r w:rsidRPr="004355F3">
        <w:rPr>
          <w:rFonts w:eastAsia="Times New Roman"/>
          <w:sz w:val="18"/>
          <w:szCs w:val="18"/>
        </w:rPr>
        <w:t xml:space="preserve">, L., 2009, </w:t>
      </w:r>
      <w:r w:rsidRPr="004355F3">
        <w:rPr>
          <w:rFonts w:eastAsia="Times New Roman"/>
          <w:sz w:val="18"/>
          <w:szCs w:val="18"/>
        </w:rPr>
        <w:t>The blood–brain and the blood–cerebrospinal fluid</w:t>
      </w:r>
      <w:r w:rsidRPr="004355F3">
        <w:rPr>
          <w:rFonts w:eastAsia="Times New Roman"/>
          <w:sz w:val="18"/>
          <w:szCs w:val="18"/>
        </w:rPr>
        <w:t xml:space="preserve"> </w:t>
      </w:r>
      <w:r w:rsidRPr="004355F3">
        <w:rPr>
          <w:rFonts w:eastAsia="Times New Roman"/>
          <w:sz w:val="18"/>
          <w:szCs w:val="18"/>
        </w:rPr>
        <w:t>barriers: function and dysfunction</w:t>
      </w:r>
      <w:r>
        <w:rPr>
          <w:rFonts w:eastAsia="Times New Roman"/>
          <w:sz w:val="18"/>
          <w:szCs w:val="18"/>
        </w:rPr>
        <w:t xml:space="preserve">, </w:t>
      </w:r>
      <w:proofErr w:type="spellStart"/>
      <w:r w:rsidRPr="004355F3">
        <w:rPr>
          <w:rFonts w:eastAsia="Times New Roman"/>
          <w:sz w:val="18"/>
          <w:szCs w:val="18"/>
        </w:rPr>
        <w:t>Semin</w:t>
      </w:r>
      <w:proofErr w:type="spellEnd"/>
      <w:r w:rsidRPr="004355F3">
        <w:rPr>
          <w:rFonts w:eastAsia="Times New Roman"/>
          <w:sz w:val="18"/>
          <w:szCs w:val="18"/>
        </w:rPr>
        <w:t xml:space="preserve"> </w:t>
      </w:r>
      <w:proofErr w:type="spellStart"/>
      <w:r w:rsidRPr="004355F3">
        <w:rPr>
          <w:rFonts w:eastAsia="Times New Roman"/>
          <w:sz w:val="18"/>
          <w:szCs w:val="18"/>
        </w:rPr>
        <w:t>Immunopathol</w:t>
      </w:r>
      <w:proofErr w:type="spellEnd"/>
      <w:r>
        <w:rPr>
          <w:rFonts w:eastAsia="Times New Roman"/>
          <w:sz w:val="18"/>
          <w:szCs w:val="18"/>
        </w:rPr>
        <w:t xml:space="preserve">., </w:t>
      </w:r>
      <w:r w:rsidRPr="004355F3">
        <w:rPr>
          <w:rFonts w:eastAsia="Times New Roman"/>
          <w:sz w:val="18"/>
          <w:szCs w:val="18"/>
        </w:rPr>
        <w:t>31</w:t>
      </w:r>
      <w:r>
        <w:rPr>
          <w:rFonts w:eastAsia="Times New Roman"/>
          <w:sz w:val="18"/>
          <w:szCs w:val="18"/>
        </w:rPr>
        <w:t xml:space="preserve">, </w:t>
      </w:r>
      <w:r w:rsidRPr="004355F3">
        <w:rPr>
          <w:rFonts w:eastAsia="Times New Roman"/>
          <w:sz w:val="18"/>
          <w:szCs w:val="18"/>
        </w:rPr>
        <w:t>497–511</w:t>
      </w:r>
      <w:r>
        <w:rPr>
          <w:rFonts w:eastAsia="Times New Roman"/>
          <w:sz w:val="18"/>
          <w:szCs w:val="18"/>
        </w:rPr>
        <w:t>.</w:t>
      </w:r>
    </w:p>
    <w:p w14:paraId="716C934D" w14:textId="1D11EA48" w:rsidR="004355F3" w:rsidRPr="004355F3" w:rsidRDefault="004355F3" w:rsidP="004355F3">
      <w:pPr>
        <w:pStyle w:val="Prrafodelista"/>
        <w:spacing w:line="246" w:lineRule="exact"/>
        <w:ind w:left="1080"/>
        <w:jc w:val="both"/>
        <w:rPr>
          <w:rFonts w:eastAsia="Times New Roman"/>
          <w:sz w:val="18"/>
          <w:szCs w:val="18"/>
        </w:rPr>
      </w:pPr>
      <w:r w:rsidRPr="004355F3">
        <w:rPr>
          <w:rFonts w:eastAsia="Times New Roman"/>
          <w:sz w:val="18"/>
          <w:szCs w:val="18"/>
        </w:rPr>
        <w:t xml:space="preserve"> </w:t>
      </w:r>
    </w:p>
    <w:p w14:paraId="644E64BC" w14:textId="77777777" w:rsidR="003B5F19" w:rsidRDefault="004355F3">
      <w:pPr>
        <w:tabs>
          <w:tab w:val="left" w:pos="1403"/>
        </w:tabs>
        <w:ind w:left="983"/>
        <w:rPr>
          <w:sz w:val="20"/>
          <w:szCs w:val="20"/>
        </w:rPr>
      </w:pPr>
      <w:r>
        <w:rPr>
          <w:rFonts w:eastAsia="Times New Roman"/>
          <w:b/>
          <w:bCs/>
          <w:sz w:val="19"/>
          <w:szCs w:val="19"/>
        </w:rPr>
        <w:t>I</w:t>
      </w:r>
      <w:r>
        <w:rPr>
          <w:rFonts w:eastAsia="Times New Roman"/>
          <w:b/>
          <w:bCs/>
          <w:sz w:val="19"/>
          <w:szCs w:val="19"/>
        </w:rPr>
        <w:t>V.</w:t>
      </w:r>
      <w:r>
        <w:rPr>
          <w:rFonts w:eastAsia="Times New Roman"/>
          <w:b/>
          <w:bCs/>
          <w:sz w:val="19"/>
          <w:szCs w:val="19"/>
        </w:rPr>
        <w:tab/>
        <w:t>Biography:</w:t>
      </w:r>
    </w:p>
    <w:p w14:paraId="2E7B5F88" w14:textId="35E9521B" w:rsidR="003B5F19" w:rsidRDefault="003B5F19">
      <w:pPr>
        <w:spacing w:line="130" w:lineRule="exact"/>
        <w:rPr>
          <w:sz w:val="24"/>
          <w:szCs w:val="24"/>
        </w:rPr>
      </w:pPr>
    </w:p>
    <w:p w14:paraId="5924F17B" w14:textId="1BA091B7" w:rsidR="003B5F19" w:rsidRDefault="009B1BDB" w:rsidP="009B1BDB">
      <w:pPr>
        <w:spacing w:line="230" w:lineRule="exact"/>
        <w:jc w:val="both"/>
        <w:rPr>
          <w:rFonts w:eastAsia="Times New Roman"/>
          <w:sz w:val="19"/>
          <w:szCs w:val="19"/>
        </w:rPr>
      </w:pPr>
      <w:proofErr w:type="spellStart"/>
      <w:r w:rsidRPr="009B1BDB">
        <w:rPr>
          <w:rFonts w:eastAsia="Times New Roman"/>
          <w:sz w:val="19"/>
          <w:szCs w:val="19"/>
        </w:rPr>
        <w:t>Dr.</w:t>
      </w:r>
      <w:proofErr w:type="spellEnd"/>
      <w:r w:rsidRPr="009B1BDB">
        <w:rPr>
          <w:rFonts w:eastAsia="Times New Roman"/>
          <w:sz w:val="19"/>
          <w:szCs w:val="19"/>
        </w:rPr>
        <w:t xml:space="preserve"> Mir received the Degree in Chemistry in 1998 and in 2006 her PhD in biotechnology. She realized different predoctoral stages in Greece and UK. From 2007, she held a postdoctoral position in Max Planck Institute, Germany. Since 2008, she joins the Institute for Bioengineering of Catalonia (IBEC), as Senior CIBER researcher, combined with her teaching as associate professor in the University of Barcelona. Along her carrier she was managing European, National and industrial research projects, supervising PhD students and collaborating in congresses as scientific committee. Her main interests are electrochemical biosensor, point-of-care technologies, implantable-sensors and organ-on-a-chip for biomedical applications.</w:t>
      </w:r>
    </w:p>
    <w:p w14:paraId="7950E4E1" w14:textId="2269BB41" w:rsidR="003B5F19" w:rsidRDefault="004355F3">
      <w:pPr>
        <w:numPr>
          <w:ilvl w:val="2"/>
          <w:numId w:val="6"/>
        </w:numPr>
        <w:tabs>
          <w:tab w:val="left" w:pos="1443"/>
        </w:tabs>
        <w:ind w:left="1443" w:hanging="449"/>
        <w:rPr>
          <w:rFonts w:eastAsia="Times New Roman"/>
          <w:b/>
          <w:bCs/>
          <w:sz w:val="19"/>
          <w:szCs w:val="19"/>
        </w:rPr>
      </w:pPr>
      <w:r>
        <w:rPr>
          <w:rFonts w:eastAsia="Times New Roman"/>
          <w:b/>
          <w:bCs/>
          <w:sz w:val="19"/>
          <w:szCs w:val="19"/>
        </w:rPr>
        <w:t>Presenting author details</w:t>
      </w:r>
    </w:p>
    <w:p w14:paraId="2F698CD7" w14:textId="778BE200" w:rsidR="003B5F19" w:rsidRDefault="003B5F19">
      <w:pPr>
        <w:spacing w:line="20" w:lineRule="exact"/>
        <w:rPr>
          <w:sz w:val="24"/>
          <w:szCs w:val="24"/>
        </w:rPr>
      </w:pPr>
    </w:p>
    <w:p w14:paraId="7F4CECBE" w14:textId="51EED52C" w:rsidR="003B5F19" w:rsidRDefault="009B1BDB">
      <w:pPr>
        <w:spacing w:line="200" w:lineRule="exact"/>
        <w:rPr>
          <w:sz w:val="24"/>
          <w:szCs w:val="24"/>
        </w:rPr>
      </w:pPr>
      <w:r>
        <w:rPr>
          <w:noProof/>
          <w:sz w:val="24"/>
          <w:szCs w:val="24"/>
        </w:rPr>
        <w:drawing>
          <wp:anchor distT="0" distB="0" distL="114300" distR="114300" simplePos="0" relativeHeight="251658240" behindDoc="0" locked="0" layoutInCell="1" allowOverlap="1" wp14:anchorId="6E7323A1" wp14:editId="6D157303">
            <wp:simplePos x="0" y="0"/>
            <wp:positionH relativeFrom="column">
              <wp:posOffset>22225</wp:posOffset>
            </wp:positionH>
            <wp:positionV relativeFrom="paragraph">
              <wp:posOffset>38735</wp:posOffset>
            </wp:positionV>
            <wp:extent cx="864870" cy="1163320"/>
            <wp:effectExtent l="0" t="0" r="0" b="0"/>
            <wp:wrapSquare wrapText="bothSides"/>
            <wp:docPr id="3" name="Imagen 3" descr="Imagen que contiene persona, pared, ropa,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oVideoInici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64870" cy="1163320"/>
                    </a:xfrm>
                    <a:prstGeom prst="rect">
                      <a:avLst/>
                    </a:prstGeom>
                  </pic:spPr>
                </pic:pic>
              </a:graphicData>
            </a:graphic>
            <wp14:sizeRelH relativeFrom="margin">
              <wp14:pctWidth>0</wp14:pctWidth>
            </wp14:sizeRelH>
            <wp14:sizeRelV relativeFrom="margin">
              <wp14:pctHeight>0</wp14:pctHeight>
            </wp14:sizeRelV>
          </wp:anchor>
        </w:drawing>
      </w:r>
    </w:p>
    <w:p w14:paraId="452330A8" w14:textId="67FF8DC6" w:rsidR="003B5F19" w:rsidRDefault="003B5F19">
      <w:pPr>
        <w:spacing w:line="200" w:lineRule="exact"/>
        <w:rPr>
          <w:sz w:val="24"/>
          <w:szCs w:val="24"/>
        </w:rPr>
      </w:pPr>
    </w:p>
    <w:p w14:paraId="720E6BC7" w14:textId="77777777" w:rsidR="003B5F19" w:rsidRDefault="003B5F19">
      <w:pPr>
        <w:spacing w:line="200" w:lineRule="exact"/>
        <w:rPr>
          <w:sz w:val="24"/>
          <w:szCs w:val="24"/>
        </w:rPr>
      </w:pPr>
    </w:p>
    <w:p w14:paraId="2E49ADD3" w14:textId="77777777" w:rsidR="003B5F19" w:rsidRDefault="003B5F19">
      <w:pPr>
        <w:spacing w:line="200" w:lineRule="exact"/>
        <w:rPr>
          <w:sz w:val="24"/>
          <w:szCs w:val="24"/>
        </w:rPr>
      </w:pPr>
    </w:p>
    <w:p w14:paraId="5B9E4D4B" w14:textId="77777777" w:rsidR="003B5F19" w:rsidRDefault="003B5F19">
      <w:pPr>
        <w:spacing w:line="200" w:lineRule="exact"/>
        <w:rPr>
          <w:sz w:val="24"/>
          <w:szCs w:val="24"/>
        </w:rPr>
      </w:pPr>
    </w:p>
    <w:p w14:paraId="630827B0" w14:textId="77777777" w:rsidR="003B5F19" w:rsidRDefault="003B5F19">
      <w:pPr>
        <w:spacing w:line="200" w:lineRule="exact"/>
        <w:rPr>
          <w:sz w:val="24"/>
          <w:szCs w:val="24"/>
        </w:rPr>
      </w:pPr>
    </w:p>
    <w:p w14:paraId="4AE764ED" w14:textId="77777777" w:rsidR="003B5F19" w:rsidRDefault="003B5F19">
      <w:pPr>
        <w:spacing w:line="200" w:lineRule="exact"/>
        <w:rPr>
          <w:sz w:val="24"/>
          <w:szCs w:val="24"/>
        </w:rPr>
      </w:pPr>
    </w:p>
    <w:p w14:paraId="2A17B7B5" w14:textId="77777777" w:rsidR="003B5F19" w:rsidRDefault="003B5F19">
      <w:pPr>
        <w:spacing w:line="200" w:lineRule="exact"/>
        <w:rPr>
          <w:sz w:val="24"/>
          <w:szCs w:val="24"/>
        </w:rPr>
      </w:pPr>
    </w:p>
    <w:p w14:paraId="6AEF6BE6" w14:textId="77777777" w:rsidR="003B5F19" w:rsidRDefault="003B5F19">
      <w:pPr>
        <w:spacing w:line="200" w:lineRule="exact"/>
        <w:rPr>
          <w:sz w:val="24"/>
          <w:szCs w:val="24"/>
        </w:rPr>
      </w:pPr>
    </w:p>
    <w:p w14:paraId="7E0B4BE4" w14:textId="77777777" w:rsidR="003B5F19" w:rsidRDefault="003B5F19">
      <w:pPr>
        <w:spacing w:line="218" w:lineRule="exact"/>
        <w:rPr>
          <w:sz w:val="24"/>
          <w:szCs w:val="24"/>
        </w:rPr>
      </w:pPr>
    </w:p>
    <w:p w14:paraId="77555DDF" w14:textId="77777777" w:rsidR="009B1BDB" w:rsidRDefault="009B1BDB" w:rsidP="009B1BDB">
      <w:pPr>
        <w:ind w:left="3"/>
        <w:rPr>
          <w:sz w:val="20"/>
          <w:szCs w:val="20"/>
        </w:rPr>
      </w:pPr>
      <w:r>
        <w:rPr>
          <w:rFonts w:eastAsia="Times New Roman"/>
          <w:sz w:val="19"/>
          <w:szCs w:val="19"/>
        </w:rPr>
        <w:t xml:space="preserve">Full Name: Dr </w:t>
      </w:r>
      <w:proofErr w:type="spellStart"/>
      <w:r>
        <w:rPr>
          <w:rFonts w:eastAsia="Times New Roman"/>
          <w:sz w:val="19"/>
          <w:szCs w:val="19"/>
        </w:rPr>
        <w:t>Mònica</w:t>
      </w:r>
      <w:proofErr w:type="spellEnd"/>
      <w:r>
        <w:rPr>
          <w:rFonts w:eastAsia="Times New Roman"/>
          <w:sz w:val="19"/>
          <w:szCs w:val="19"/>
        </w:rPr>
        <w:t xml:space="preserve"> Mir</w:t>
      </w:r>
    </w:p>
    <w:p w14:paraId="20FF2A53" w14:textId="77777777" w:rsidR="009B1BDB" w:rsidRDefault="009B1BDB" w:rsidP="009B1BDB">
      <w:pPr>
        <w:spacing w:line="2" w:lineRule="exact"/>
        <w:rPr>
          <w:sz w:val="24"/>
          <w:szCs w:val="24"/>
        </w:rPr>
      </w:pPr>
    </w:p>
    <w:p w14:paraId="780784CC" w14:textId="77777777" w:rsidR="009B1BDB" w:rsidRDefault="009B1BDB" w:rsidP="009B1BDB">
      <w:pPr>
        <w:ind w:left="3"/>
        <w:rPr>
          <w:sz w:val="20"/>
          <w:szCs w:val="20"/>
        </w:rPr>
      </w:pPr>
      <w:r>
        <w:rPr>
          <w:rFonts w:eastAsia="Times New Roman"/>
          <w:sz w:val="19"/>
          <w:szCs w:val="19"/>
        </w:rPr>
        <w:t>Contact number: (+34) 934 037 178</w:t>
      </w:r>
    </w:p>
    <w:p w14:paraId="537E6D5C" w14:textId="77777777" w:rsidR="009B1BDB" w:rsidRDefault="009B1BDB" w:rsidP="009B1BDB">
      <w:pPr>
        <w:spacing w:line="237" w:lineRule="auto"/>
        <w:ind w:left="3"/>
        <w:rPr>
          <w:sz w:val="20"/>
          <w:szCs w:val="20"/>
        </w:rPr>
      </w:pPr>
      <w:r>
        <w:rPr>
          <w:rFonts w:eastAsia="Times New Roman"/>
          <w:sz w:val="19"/>
          <w:szCs w:val="19"/>
        </w:rPr>
        <w:t xml:space="preserve">ResearchGate account: </w:t>
      </w:r>
      <w:r w:rsidRPr="00854D30">
        <w:rPr>
          <w:rFonts w:eastAsia="Times New Roman"/>
          <w:sz w:val="19"/>
          <w:szCs w:val="19"/>
        </w:rPr>
        <w:t>www.researchgate.net/profile/Monica_Mir?ev=hdr_xprf</w:t>
      </w:r>
    </w:p>
    <w:p w14:paraId="343647F3" w14:textId="77777777" w:rsidR="009B1BDB" w:rsidRDefault="009B1BDB" w:rsidP="009B1BDB">
      <w:pPr>
        <w:spacing w:line="3" w:lineRule="exact"/>
        <w:rPr>
          <w:sz w:val="24"/>
          <w:szCs w:val="24"/>
        </w:rPr>
      </w:pPr>
    </w:p>
    <w:p w14:paraId="217313D7" w14:textId="77777777" w:rsidR="009B1BDB" w:rsidRDefault="009B1BDB" w:rsidP="009B1BDB">
      <w:pPr>
        <w:ind w:left="3"/>
        <w:rPr>
          <w:sz w:val="20"/>
          <w:szCs w:val="20"/>
        </w:rPr>
      </w:pPr>
      <w:r>
        <w:rPr>
          <w:rFonts w:eastAsia="Times New Roman"/>
          <w:sz w:val="19"/>
          <w:szCs w:val="19"/>
        </w:rPr>
        <w:t xml:space="preserve">Linked In account: </w:t>
      </w:r>
      <w:r w:rsidRPr="00854D30">
        <w:rPr>
          <w:rFonts w:eastAsia="Times New Roman"/>
          <w:sz w:val="19"/>
          <w:szCs w:val="19"/>
        </w:rPr>
        <w:t>www.linkedin.com/in/monica-mir-llorente-920b8919/</w:t>
      </w:r>
    </w:p>
    <w:p w14:paraId="56CCDB6C" w14:textId="77777777" w:rsidR="009B1BDB" w:rsidRDefault="009B1BDB" w:rsidP="009B1BDB">
      <w:pPr>
        <w:spacing w:line="237" w:lineRule="auto"/>
        <w:ind w:left="3"/>
        <w:rPr>
          <w:sz w:val="20"/>
          <w:szCs w:val="20"/>
        </w:rPr>
      </w:pPr>
      <w:r>
        <w:rPr>
          <w:rFonts w:eastAsia="Times New Roman"/>
          <w:sz w:val="19"/>
          <w:szCs w:val="19"/>
        </w:rPr>
        <w:t>Session name/ number:</w:t>
      </w:r>
    </w:p>
    <w:p w14:paraId="0C0AA08B" w14:textId="77777777" w:rsidR="009B1BDB" w:rsidRDefault="009B1BDB" w:rsidP="009B1BDB">
      <w:pPr>
        <w:spacing w:line="3" w:lineRule="exact"/>
        <w:rPr>
          <w:sz w:val="24"/>
          <w:szCs w:val="24"/>
        </w:rPr>
      </w:pPr>
    </w:p>
    <w:p w14:paraId="0EBDB3F7" w14:textId="77777777" w:rsidR="009B1BDB" w:rsidRDefault="009B1BDB" w:rsidP="009B1BDB">
      <w:pPr>
        <w:ind w:left="3"/>
        <w:rPr>
          <w:sz w:val="20"/>
          <w:szCs w:val="20"/>
        </w:rPr>
      </w:pPr>
      <w:r>
        <w:rPr>
          <w:rFonts w:eastAsia="Times New Roman"/>
          <w:sz w:val="19"/>
          <w:szCs w:val="19"/>
        </w:rPr>
        <w:t>Category: (Oral presentation/ Poster presentation)</w:t>
      </w:r>
    </w:p>
    <w:p w14:paraId="1EADB870" w14:textId="77777777" w:rsidR="009B1BDB" w:rsidRDefault="009B1BDB" w:rsidP="009B1BDB">
      <w:pPr>
        <w:spacing w:line="237" w:lineRule="auto"/>
        <w:ind w:left="3"/>
        <w:rPr>
          <w:sz w:val="20"/>
          <w:szCs w:val="20"/>
        </w:rPr>
      </w:pPr>
      <w:r>
        <w:rPr>
          <w:rFonts w:eastAsia="Times New Roman"/>
          <w:sz w:val="19"/>
          <w:szCs w:val="19"/>
        </w:rPr>
        <w:t>Passport Number</w:t>
      </w:r>
      <w:r>
        <w:rPr>
          <w:rFonts w:eastAsia="Times New Roman"/>
          <w:sz w:val="18"/>
          <w:szCs w:val="18"/>
        </w:rPr>
        <w:t>:</w:t>
      </w:r>
    </w:p>
    <w:p w14:paraId="50C9D2DF" w14:textId="77777777" w:rsidR="003B5F19" w:rsidRDefault="003B5F19">
      <w:pPr>
        <w:spacing w:line="200" w:lineRule="exact"/>
        <w:rPr>
          <w:sz w:val="24"/>
          <w:szCs w:val="24"/>
        </w:rPr>
      </w:pPr>
    </w:p>
    <w:p w14:paraId="69ABA6AD" w14:textId="77777777" w:rsidR="003B5F19" w:rsidRDefault="003B5F19">
      <w:pPr>
        <w:sectPr w:rsidR="003B5F19">
          <w:type w:val="continuous"/>
          <w:pgSz w:w="11900" w:h="16834"/>
          <w:pgMar w:top="1070" w:right="719" w:bottom="0" w:left="740" w:header="0" w:footer="0" w:gutter="0"/>
          <w:cols w:num="2" w:space="720" w:equalWidth="0">
            <w:col w:w="5040" w:space="357"/>
            <w:col w:w="5043"/>
          </w:cols>
        </w:sectPr>
      </w:pPr>
    </w:p>
    <w:p w14:paraId="792629BD" w14:textId="77777777" w:rsidR="003B5F19" w:rsidRDefault="003B5F19">
      <w:pPr>
        <w:spacing w:line="200" w:lineRule="exact"/>
        <w:rPr>
          <w:sz w:val="24"/>
          <w:szCs w:val="24"/>
        </w:rPr>
      </w:pPr>
    </w:p>
    <w:p w14:paraId="481C3145" w14:textId="77777777" w:rsidR="003B5F19" w:rsidRDefault="003B5F19">
      <w:pPr>
        <w:spacing w:line="200" w:lineRule="exact"/>
        <w:rPr>
          <w:sz w:val="24"/>
          <w:szCs w:val="24"/>
        </w:rPr>
      </w:pPr>
    </w:p>
    <w:p w14:paraId="7C9AF669" w14:textId="77777777" w:rsidR="003B5F19" w:rsidRDefault="003B5F19">
      <w:pPr>
        <w:spacing w:line="200" w:lineRule="exact"/>
        <w:rPr>
          <w:sz w:val="24"/>
          <w:szCs w:val="24"/>
        </w:rPr>
      </w:pPr>
    </w:p>
    <w:p w14:paraId="5FEC0BE2" w14:textId="77777777" w:rsidR="003B5F19" w:rsidRDefault="003B5F19">
      <w:pPr>
        <w:spacing w:line="200" w:lineRule="exact"/>
        <w:rPr>
          <w:sz w:val="24"/>
          <w:szCs w:val="24"/>
        </w:rPr>
      </w:pPr>
    </w:p>
    <w:p w14:paraId="7D90D31C" w14:textId="77777777" w:rsidR="003B5F19" w:rsidRDefault="003B5F19">
      <w:pPr>
        <w:spacing w:line="200" w:lineRule="exact"/>
        <w:rPr>
          <w:sz w:val="24"/>
          <w:szCs w:val="24"/>
        </w:rPr>
      </w:pPr>
    </w:p>
    <w:p w14:paraId="37FFDC99" w14:textId="77777777" w:rsidR="003B5F19" w:rsidRDefault="003B5F19">
      <w:pPr>
        <w:spacing w:line="200" w:lineRule="exact"/>
        <w:rPr>
          <w:sz w:val="24"/>
          <w:szCs w:val="24"/>
        </w:rPr>
      </w:pPr>
    </w:p>
    <w:p w14:paraId="6DBEA422" w14:textId="77777777" w:rsidR="003B5F19" w:rsidRDefault="003B5F19">
      <w:pPr>
        <w:spacing w:line="200" w:lineRule="exact"/>
        <w:rPr>
          <w:sz w:val="24"/>
          <w:szCs w:val="24"/>
        </w:rPr>
      </w:pPr>
    </w:p>
    <w:p w14:paraId="45ABA24A" w14:textId="77777777" w:rsidR="003B5F19" w:rsidRDefault="003B5F19">
      <w:pPr>
        <w:spacing w:line="200" w:lineRule="exact"/>
        <w:rPr>
          <w:sz w:val="24"/>
          <w:szCs w:val="24"/>
        </w:rPr>
      </w:pPr>
    </w:p>
    <w:p w14:paraId="647DC720" w14:textId="77777777" w:rsidR="003B5F19" w:rsidRDefault="003B5F19">
      <w:pPr>
        <w:spacing w:line="287" w:lineRule="exact"/>
        <w:rPr>
          <w:sz w:val="24"/>
          <w:szCs w:val="24"/>
        </w:rPr>
      </w:pPr>
    </w:p>
    <w:p w14:paraId="484CF316" w14:textId="77777777" w:rsidR="003B5F19" w:rsidRDefault="004355F3">
      <w:pPr>
        <w:jc w:val="center"/>
        <w:rPr>
          <w:sz w:val="20"/>
          <w:szCs w:val="20"/>
        </w:rPr>
      </w:pPr>
      <w:r>
        <w:rPr>
          <w:rFonts w:eastAsia="Times New Roman"/>
          <w:b/>
          <w:bCs/>
          <w:color w:val="E36C0A"/>
        </w:rPr>
        <w:t>Meetings International Pte Ltd</w:t>
      </w:r>
    </w:p>
    <w:p w14:paraId="4B167260" w14:textId="77777777" w:rsidR="003B5F19" w:rsidRDefault="003B5F19">
      <w:pPr>
        <w:spacing w:line="1" w:lineRule="exact"/>
        <w:rPr>
          <w:sz w:val="24"/>
          <w:szCs w:val="24"/>
        </w:rPr>
      </w:pPr>
    </w:p>
    <w:p w14:paraId="372EAF7B" w14:textId="77777777" w:rsidR="003B5F19" w:rsidRDefault="004355F3">
      <w:pPr>
        <w:jc w:val="center"/>
        <w:rPr>
          <w:sz w:val="20"/>
          <w:szCs w:val="20"/>
        </w:rPr>
      </w:pPr>
      <w:r>
        <w:rPr>
          <w:rFonts w:eastAsia="Times New Roman"/>
          <w:b/>
          <w:bCs/>
          <w:color w:val="E36C0A"/>
        </w:rPr>
        <w:t>Phone/WhatsApp: +65 31581626</w:t>
      </w:r>
    </w:p>
    <w:sectPr w:rsidR="003B5F19">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1EB"/>
    <w:multiLevelType w:val="hybridMultilevel"/>
    <w:tmpl w:val="29F4E884"/>
    <w:lvl w:ilvl="0" w:tplc="BA62E91C">
      <w:start w:val="1"/>
      <w:numFmt w:val="decimal"/>
      <w:lvlText w:val="%1"/>
      <w:lvlJc w:val="left"/>
    </w:lvl>
    <w:lvl w:ilvl="1" w:tplc="8952804A">
      <w:start w:val="1"/>
      <w:numFmt w:val="upperLetter"/>
      <w:lvlText w:val="%2"/>
      <w:lvlJc w:val="left"/>
    </w:lvl>
    <w:lvl w:ilvl="2" w:tplc="1D6C3FBA">
      <w:numFmt w:val="decimal"/>
      <w:lvlText w:val=""/>
      <w:lvlJc w:val="left"/>
    </w:lvl>
    <w:lvl w:ilvl="3" w:tplc="2390CC7E">
      <w:numFmt w:val="decimal"/>
      <w:lvlText w:val=""/>
      <w:lvlJc w:val="left"/>
    </w:lvl>
    <w:lvl w:ilvl="4" w:tplc="AD6E0300">
      <w:numFmt w:val="decimal"/>
      <w:lvlText w:val=""/>
      <w:lvlJc w:val="left"/>
    </w:lvl>
    <w:lvl w:ilvl="5" w:tplc="627A5D9C">
      <w:numFmt w:val="decimal"/>
      <w:lvlText w:val=""/>
      <w:lvlJc w:val="left"/>
    </w:lvl>
    <w:lvl w:ilvl="6" w:tplc="8E6EA3A2">
      <w:numFmt w:val="decimal"/>
      <w:lvlText w:val=""/>
      <w:lvlJc w:val="left"/>
    </w:lvl>
    <w:lvl w:ilvl="7" w:tplc="F4E0E436">
      <w:numFmt w:val="decimal"/>
      <w:lvlText w:val=""/>
      <w:lvlJc w:val="left"/>
    </w:lvl>
    <w:lvl w:ilvl="8" w:tplc="94D8B7D2">
      <w:numFmt w:val="decimal"/>
      <w:lvlText w:val=""/>
      <w:lvlJc w:val="left"/>
    </w:lvl>
  </w:abstractNum>
  <w:abstractNum w:abstractNumId="1" w15:restartNumberingAfterBreak="0">
    <w:nsid w:val="00000BB3"/>
    <w:multiLevelType w:val="hybridMultilevel"/>
    <w:tmpl w:val="98E2C0CA"/>
    <w:lvl w:ilvl="0" w:tplc="BCD2548C">
      <w:start w:val="2"/>
      <w:numFmt w:val="decimal"/>
      <w:lvlText w:val="%1."/>
      <w:lvlJc w:val="left"/>
    </w:lvl>
    <w:lvl w:ilvl="1" w:tplc="F6B89228">
      <w:numFmt w:val="decimal"/>
      <w:lvlText w:val=""/>
      <w:lvlJc w:val="left"/>
    </w:lvl>
    <w:lvl w:ilvl="2" w:tplc="A7FE5D7C">
      <w:numFmt w:val="decimal"/>
      <w:lvlText w:val=""/>
      <w:lvlJc w:val="left"/>
    </w:lvl>
    <w:lvl w:ilvl="3" w:tplc="D9CC2AF8">
      <w:numFmt w:val="decimal"/>
      <w:lvlText w:val=""/>
      <w:lvlJc w:val="left"/>
    </w:lvl>
    <w:lvl w:ilvl="4" w:tplc="C2D886E2">
      <w:numFmt w:val="decimal"/>
      <w:lvlText w:val=""/>
      <w:lvlJc w:val="left"/>
    </w:lvl>
    <w:lvl w:ilvl="5" w:tplc="0CC40328">
      <w:numFmt w:val="decimal"/>
      <w:lvlText w:val=""/>
      <w:lvlJc w:val="left"/>
    </w:lvl>
    <w:lvl w:ilvl="6" w:tplc="50624102">
      <w:numFmt w:val="decimal"/>
      <w:lvlText w:val=""/>
      <w:lvlJc w:val="left"/>
    </w:lvl>
    <w:lvl w:ilvl="7" w:tplc="6D96A2F0">
      <w:numFmt w:val="decimal"/>
      <w:lvlText w:val=""/>
      <w:lvlJc w:val="left"/>
    </w:lvl>
    <w:lvl w:ilvl="8" w:tplc="6DA250AC">
      <w:numFmt w:val="decimal"/>
      <w:lvlText w:val=""/>
      <w:lvlJc w:val="left"/>
    </w:lvl>
  </w:abstractNum>
  <w:abstractNum w:abstractNumId="2" w15:restartNumberingAfterBreak="0">
    <w:nsid w:val="000026E9"/>
    <w:multiLevelType w:val="hybridMultilevel"/>
    <w:tmpl w:val="EE04D2FC"/>
    <w:lvl w:ilvl="0" w:tplc="BF6AC91E">
      <w:start w:val="1"/>
      <w:numFmt w:val="decimal"/>
      <w:lvlText w:val="%1"/>
      <w:lvlJc w:val="left"/>
    </w:lvl>
    <w:lvl w:ilvl="1" w:tplc="38B02A86">
      <w:start w:val="61"/>
      <w:numFmt w:val="upperLetter"/>
      <w:lvlText w:val="%2."/>
      <w:lvlJc w:val="left"/>
    </w:lvl>
    <w:lvl w:ilvl="2" w:tplc="A0E4C46A">
      <w:numFmt w:val="decimal"/>
      <w:lvlText w:val=""/>
      <w:lvlJc w:val="left"/>
    </w:lvl>
    <w:lvl w:ilvl="3" w:tplc="90546E76">
      <w:numFmt w:val="decimal"/>
      <w:lvlText w:val=""/>
      <w:lvlJc w:val="left"/>
    </w:lvl>
    <w:lvl w:ilvl="4" w:tplc="2EEA4F62">
      <w:numFmt w:val="decimal"/>
      <w:lvlText w:val=""/>
      <w:lvlJc w:val="left"/>
    </w:lvl>
    <w:lvl w:ilvl="5" w:tplc="E0FEFEF8">
      <w:numFmt w:val="decimal"/>
      <w:lvlText w:val=""/>
      <w:lvlJc w:val="left"/>
    </w:lvl>
    <w:lvl w:ilvl="6" w:tplc="2B50E1FE">
      <w:numFmt w:val="decimal"/>
      <w:lvlText w:val=""/>
      <w:lvlJc w:val="left"/>
    </w:lvl>
    <w:lvl w:ilvl="7" w:tplc="7832A20E">
      <w:numFmt w:val="decimal"/>
      <w:lvlText w:val=""/>
      <w:lvlJc w:val="left"/>
    </w:lvl>
    <w:lvl w:ilvl="8" w:tplc="9C4CAEB6">
      <w:numFmt w:val="decimal"/>
      <w:lvlText w:val=""/>
      <w:lvlJc w:val="left"/>
    </w:lvl>
  </w:abstractNum>
  <w:abstractNum w:abstractNumId="3" w15:restartNumberingAfterBreak="0">
    <w:nsid w:val="00002EA6"/>
    <w:multiLevelType w:val="hybridMultilevel"/>
    <w:tmpl w:val="6324BF0C"/>
    <w:lvl w:ilvl="0" w:tplc="D2E2ABB2">
      <w:start w:val="102"/>
      <w:numFmt w:val="upperLetter"/>
      <w:lvlText w:val="%1"/>
      <w:lvlJc w:val="left"/>
    </w:lvl>
    <w:lvl w:ilvl="1" w:tplc="7152D636">
      <w:start w:val="1"/>
      <w:numFmt w:val="upperLetter"/>
      <w:lvlText w:val="%2"/>
      <w:lvlJc w:val="left"/>
    </w:lvl>
    <w:lvl w:ilvl="2" w:tplc="60342D6C">
      <w:start w:val="22"/>
      <w:numFmt w:val="upperLetter"/>
      <w:lvlText w:val="%3."/>
      <w:lvlJc w:val="left"/>
    </w:lvl>
    <w:lvl w:ilvl="3" w:tplc="D9948C50">
      <w:numFmt w:val="decimal"/>
      <w:lvlText w:val=""/>
      <w:lvlJc w:val="left"/>
    </w:lvl>
    <w:lvl w:ilvl="4" w:tplc="740A38B2">
      <w:numFmt w:val="decimal"/>
      <w:lvlText w:val=""/>
      <w:lvlJc w:val="left"/>
    </w:lvl>
    <w:lvl w:ilvl="5" w:tplc="94E83074">
      <w:numFmt w:val="decimal"/>
      <w:lvlText w:val=""/>
      <w:lvlJc w:val="left"/>
    </w:lvl>
    <w:lvl w:ilvl="6" w:tplc="55F0467A">
      <w:numFmt w:val="decimal"/>
      <w:lvlText w:val=""/>
      <w:lvlJc w:val="left"/>
    </w:lvl>
    <w:lvl w:ilvl="7" w:tplc="1892D998">
      <w:numFmt w:val="decimal"/>
      <w:lvlText w:val=""/>
      <w:lvlJc w:val="left"/>
    </w:lvl>
    <w:lvl w:ilvl="8" w:tplc="5ABA0418">
      <w:numFmt w:val="decimal"/>
      <w:lvlText w:val=""/>
      <w:lvlJc w:val="left"/>
    </w:lvl>
  </w:abstractNum>
  <w:abstractNum w:abstractNumId="4" w15:restartNumberingAfterBreak="0">
    <w:nsid w:val="000041BB"/>
    <w:multiLevelType w:val="hybridMultilevel"/>
    <w:tmpl w:val="1C123ABA"/>
    <w:lvl w:ilvl="0" w:tplc="6812F884">
      <w:start w:val="35"/>
      <w:numFmt w:val="upperLetter"/>
      <w:lvlText w:val="%1."/>
      <w:lvlJc w:val="left"/>
    </w:lvl>
    <w:lvl w:ilvl="1" w:tplc="754C6C4A">
      <w:numFmt w:val="decimal"/>
      <w:lvlText w:val=""/>
      <w:lvlJc w:val="left"/>
    </w:lvl>
    <w:lvl w:ilvl="2" w:tplc="B2B2F2E6">
      <w:numFmt w:val="decimal"/>
      <w:lvlText w:val=""/>
      <w:lvlJc w:val="left"/>
    </w:lvl>
    <w:lvl w:ilvl="3" w:tplc="FF505076">
      <w:numFmt w:val="decimal"/>
      <w:lvlText w:val=""/>
      <w:lvlJc w:val="left"/>
    </w:lvl>
    <w:lvl w:ilvl="4" w:tplc="5364939A">
      <w:numFmt w:val="decimal"/>
      <w:lvlText w:val=""/>
      <w:lvlJc w:val="left"/>
    </w:lvl>
    <w:lvl w:ilvl="5" w:tplc="1E5AC084">
      <w:numFmt w:val="decimal"/>
      <w:lvlText w:val=""/>
      <w:lvlJc w:val="left"/>
    </w:lvl>
    <w:lvl w:ilvl="6" w:tplc="3668A8CE">
      <w:numFmt w:val="decimal"/>
      <w:lvlText w:val=""/>
      <w:lvlJc w:val="left"/>
    </w:lvl>
    <w:lvl w:ilvl="7" w:tplc="7C066FD2">
      <w:numFmt w:val="decimal"/>
      <w:lvlText w:val=""/>
      <w:lvlJc w:val="left"/>
    </w:lvl>
    <w:lvl w:ilvl="8" w:tplc="345E7570">
      <w:numFmt w:val="decimal"/>
      <w:lvlText w:val=""/>
      <w:lvlJc w:val="left"/>
    </w:lvl>
  </w:abstractNum>
  <w:abstractNum w:abstractNumId="5" w15:restartNumberingAfterBreak="0">
    <w:nsid w:val="00005AF1"/>
    <w:multiLevelType w:val="hybridMultilevel"/>
    <w:tmpl w:val="1E4E00CA"/>
    <w:lvl w:ilvl="0" w:tplc="C34488DC">
      <w:start w:val="9"/>
      <w:numFmt w:val="upperLetter"/>
      <w:lvlText w:val="%1."/>
      <w:lvlJc w:val="left"/>
    </w:lvl>
    <w:lvl w:ilvl="1" w:tplc="0786DDBE">
      <w:numFmt w:val="decimal"/>
      <w:lvlText w:val=""/>
      <w:lvlJc w:val="left"/>
    </w:lvl>
    <w:lvl w:ilvl="2" w:tplc="3EFEFABC">
      <w:numFmt w:val="decimal"/>
      <w:lvlText w:val=""/>
      <w:lvlJc w:val="left"/>
    </w:lvl>
    <w:lvl w:ilvl="3" w:tplc="AC966E06">
      <w:numFmt w:val="decimal"/>
      <w:lvlText w:val=""/>
      <w:lvlJc w:val="left"/>
    </w:lvl>
    <w:lvl w:ilvl="4" w:tplc="632E64D4">
      <w:numFmt w:val="decimal"/>
      <w:lvlText w:val=""/>
      <w:lvlJc w:val="left"/>
    </w:lvl>
    <w:lvl w:ilvl="5" w:tplc="AA505F6C">
      <w:numFmt w:val="decimal"/>
      <w:lvlText w:val=""/>
      <w:lvlJc w:val="left"/>
    </w:lvl>
    <w:lvl w:ilvl="6" w:tplc="12DA8988">
      <w:numFmt w:val="decimal"/>
      <w:lvlText w:val=""/>
      <w:lvlJc w:val="left"/>
    </w:lvl>
    <w:lvl w:ilvl="7" w:tplc="91867018">
      <w:numFmt w:val="decimal"/>
      <w:lvlText w:val=""/>
      <w:lvlJc w:val="left"/>
    </w:lvl>
    <w:lvl w:ilvl="8" w:tplc="B2C26E98">
      <w:numFmt w:val="decimal"/>
      <w:lvlText w:val=""/>
      <w:lvlJc w:val="left"/>
    </w:lvl>
  </w:abstractNum>
  <w:abstractNum w:abstractNumId="6" w15:restartNumberingAfterBreak="0">
    <w:nsid w:val="3B321BCE"/>
    <w:multiLevelType w:val="hybridMultilevel"/>
    <w:tmpl w:val="9CCA87E2"/>
    <w:lvl w:ilvl="0" w:tplc="AFF4D88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F19"/>
    <w:rsid w:val="003B5F19"/>
    <w:rsid w:val="0041130D"/>
    <w:rsid w:val="004355F3"/>
    <w:rsid w:val="004A1A5B"/>
    <w:rsid w:val="00666493"/>
    <w:rsid w:val="009B1BDB"/>
    <w:rsid w:val="00F54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B3C15"/>
  <w15:docId w15:val="{E43D9513-F881-4B22-8DFC-1CBC344E2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66493"/>
    <w:pPr>
      <w:spacing w:before="100" w:beforeAutospacing="1" w:after="100" w:afterAutospacing="1"/>
    </w:pPr>
    <w:rPr>
      <w:rFonts w:eastAsia="Times New Roman"/>
      <w:sz w:val="24"/>
      <w:szCs w:val="24"/>
    </w:rPr>
  </w:style>
  <w:style w:type="paragraph" w:styleId="Prrafodelista">
    <w:name w:val="List Paragraph"/>
    <w:basedOn w:val="Normal"/>
    <w:uiPriority w:val="34"/>
    <w:qFormat/>
    <w:rsid w:val="00F54C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992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645</Words>
  <Characters>3681</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Monica Mir</cp:lastModifiedBy>
  <cp:revision>3</cp:revision>
  <dcterms:created xsi:type="dcterms:W3CDTF">2020-01-13T09:46:00Z</dcterms:created>
  <dcterms:modified xsi:type="dcterms:W3CDTF">2020-01-13T10:30:00Z</dcterms:modified>
</cp:coreProperties>
</file>