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C75" w:rsidRPr="00CD568A" w:rsidRDefault="00713442" w:rsidP="00324C75">
      <w:pPr>
        <w:spacing w:before="120"/>
        <w:ind w:left="720"/>
        <w:rPr>
          <w:rFonts w:cstheme="minorHAnsi"/>
          <w:b/>
          <w:sz w:val="24"/>
          <w:u w:val="single"/>
        </w:rPr>
      </w:pPr>
      <w:r>
        <w:rPr>
          <w:rFonts w:eastAsia="Times New Roman"/>
          <w:b/>
          <w:bCs/>
        </w:rPr>
        <w:t xml:space="preserve">Title: </w:t>
      </w:r>
      <w:r w:rsidR="00324C75" w:rsidRPr="00324C75">
        <w:rPr>
          <w:rFonts w:cstheme="minorHAnsi"/>
          <w:b/>
        </w:rPr>
        <w:t>Microfluidic bioreactor for batch and continuous cultivation</w:t>
      </w:r>
    </w:p>
    <w:p w:rsidR="00F5192A" w:rsidRDefault="00F5192A" w:rsidP="00324C75">
      <w:pPr>
        <w:spacing w:line="230" w:lineRule="auto"/>
        <w:ind w:right="480"/>
        <w:jc w:val="both"/>
        <w:rPr>
          <w:sz w:val="20"/>
          <w:szCs w:val="20"/>
        </w:rPr>
      </w:pPr>
    </w:p>
    <w:p w:rsidR="00F5192A" w:rsidRDefault="00F5192A">
      <w:pPr>
        <w:spacing w:line="204" w:lineRule="exact"/>
        <w:rPr>
          <w:sz w:val="24"/>
          <w:szCs w:val="24"/>
        </w:rPr>
      </w:pPr>
    </w:p>
    <w:p w:rsidR="00F5192A" w:rsidRDefault="00324C75">
      <w:pPr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Ali, Z</w:t>
      </w:r>
      <w:r w:rsidR="00713442">
        <w:rPr>
          <w:rFonts w:eastAsia="Times New Roman"/>
          <w:b/>
          <w:bCs/>
          <w:sz w:val="19"/>
          <w:szCs w:val="19"/>
        </w:rPr>
        <w:t xml:space="preserve">, </w:t>
      </w:r>
      <w:r>
        <w:rPr>
          <w:rFonts w:eastAsia="Times New Roman"/>
          <w:b/>
          <w:bCs/>
          <w:sz w:val="19"/>
          <w:szCs w:val="19"/>
        </w:rPr>
        <w:t xml:space="preserve">Parekh, M, Aziz, A., Bateson S.M., </w:t>
      </w:r>
    </w:p>
    <w:p w:rsidR="00324C75" w:rsidRPr="00CD568A" w:rsidRDefault="00324C75" w:rsidP="00324C75">
      <w:pPr>
        <w:rPr>
          <w:rFonts w:eastAsia="Times New Roman" w:cstheme="minorHAnsi"/>
        </w:rPr>
      </w:pPr>
      <w:r>
        <w:rPr>
          <w:rFonts w:eastAsia="Times New Roman" w:cstheme="minorHAnsi"/>
        </w:rPr>
        <w:t xml:space="preserve">Healthcare Innovation Centre, </w:t>
      </w:r>
      <w:r w:rsidRPr="00CD568A">
        <w:rPr>
          <w:rFonts w:eastAsia="Times New Roman" w:cstheme="minorHAnsi"/>
        </w:rPr>
        <w:t>Teesside University, Middlesbrough, UK</w:t>
      </w:r>
    </w:p>
    <w:p w:rsidR="00F5192A" w:rsidRPr="00324C75" w:rsidRDefault="00F5192A" w:rsidP="00324C75">
      <w:pPr>
        <w:spacing w:line="181" w:lineRule="auto"/>
        <w:jc w:val="both"/>
        <w:rPr>
          <w:sz w:val="20"/>
          <w:szCs w:val="20"/>
        </w:rPr>
        <w:sectPr w:rsidR="00F5192A" w:rsidRPr="00324C75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351" w:lineRule="exact"/>
        <w:rPr>
          <w:sz w:val="24"/>
          <w:szCs w:val="24"/>
        </w:rPr>
      </w:pPr>
    </w:p>
    <w:p w:rsidR="00F5192A" w:rsidRDefault="00713442">
      <w:pPr>
        <w:spacing w:line="234" w:lineRule="auto"/>
        <w:ind w:right="68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 xml:space="preserve">Keywords: </w:t>
      </w:r>
      <w:proofErr w:type="spellStart"/>
      <w:r w:rsidR="00324C75">
        <w:rPr>
          <w:rFonts w:eastAsia="Times New Roman"/>
          <w:b/>
          <w:bCs/>
          <w:sz w:val="19"/>
          <w:szCs w:val="19"/>
        </w:rPr>
        <w:t>Microbioreactor</w:t>
      </w:r>
      <w:proofErr w:type="spellEnd"/>
      <w:r w:rsidR="00324C75">
        <w:rPr>
          <w:rFonts w:eastAsia="Times New Roman"/>
          <w:b/>
          <w:bCs/>
          <w:sz w:val="19"/>
          <w:szCs w:val="19"/>
        </w:rPr>
        <w:t xml:space="preserve">, microfluidics, bioprocess, batch, continuous, optical sensors, 3d printing, </w:t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59" w:lineRule="exact"/>
        <w:rPr>
          <w:sz w:val="24"/>
          <w:szCs w:val="24"/>
        </w:rPr>
      </w:pPr>
    </w:p>
    <w:p w:rsidR="00F5192A" w:rsidRDefault="00A10378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Abstract Body</w:t>
      </w:r>
      <w:bookmarkStart w:id="0" w:name="_GoBack"/>
      <w:bookmarkEnd w:id="0"/>
    </w:p>
    <w:p w:rsidR="00F5192A" w:rsidRDefault="00F5192A">
      <w:pPr>
        <w:spacing w:line="130" w:lineRule="exact"/>
        <w:rPr>
          <w:sz w:val="24"/>
          <w:szCs w:val="24"/>
        </w:rPr>
      </w:pPr>
    </w:p>
    <w:p w:rsidR="00B439B4" w:rsidRPr="007C5E65" w:rsidRDefault="00B439B4" w:rsidP="00B439B4">
      <w:pPr>
        <w:spacing w:line="238" w:lineRule="auto"/>
        <w:jc w:val="both"/>
        <w:rPr>
          <w:rFonts w:eastAsia="Times New Roman"/>
          <w:sz w:val="19"/>
          <w:szCs w:val="19"/>
        </w:rPr>
      </w:pPr>
      <w:r w:rsidRPr="007C5E65">
        <w:rPr>
          <w:rFonts w:eastAsia="Times New Roman"/>
          <w:sz w:val="19"/>
          <w:szCs w:val="19"/>
        </w:rPr>
        <w:t xml:space="preserve">Fermentation is important within biotechnology for producing valuable products from microbial and mammalian cells including monoclonal antibodies, enzymes, </w:t>
      </w:r>
      <w:proofErr w:type="gramStart"/>
      <w:r w:rsidRPr="007C5E65">
        <w:rPr>
          <w:rFonts w:eastAsia="Times New Roman"/>
          <w:sz w:val="19"/>
          <w:szCs w:val="19"/>
        </w:rPr>
        <w:t>biofuels</w:t>
      </w:r>
      <w:proofErr w:type="gramEnd"/>
      <w:r w:rsidRPr="007C5E65">
        <w:rPr>
          <w:rFonts w:eastAsia="Times New Roman"/>
          <w:sz w:val="19"/>
          <w:szCs w:val="19"/>
        </w:rPr>
        <w:t xml:space="preserve"> [1] and involves many development stages including upstream, downstream and analytics. Microfluidic devices also offer potential for high-throughput screening which can be expensive for traditional macroscale systems. Different types of cells can be grown in microfluidic devices and where the nutrients and substrate can be delivered through </w:t>
      </w:r>
      <w:proofErr w:type="spellStart"/>
      <w:r w:rsidRPr="007C5E65">
        <w:rPr>
          <w:rFonts w:eastAsia="Times New Roman"/>
          <w:sz w:val="19"/>
          <w:szCs w:val="19"/>
        </w:rPr>
        <w:t>microchannels</w:t>
      </w:r>
      <w:proofErr w:type="spellEnd"/>
      <w:r w:rsidRPr="007C5E65">
        <w:rPr>
          <w:rFonts w:eastAsia="Times New Roman"/>
          <w:sz w:val="19"/>
          <w:szCs w:val="19"/>
        </w:rPr>
        <w:t xml:space="preserve"> in batch, fed batch and continuous mode [2</w:t>
      </w:r>
      <w:proofErr w:type="gramStart"/>
      <w:r w:rsidRPr="007C5E65">
        <w:rPr>
          <w:rFonts w:eastAsia="Times New Roman"/>
          <w:sz w:val="19"/>
          <w:szCs w:val="19"/>
        </w:rPr>
        <w:t>,3</w:t>
      </w:r>
      <w:proofErr w:type="gramEnd"/>
      <w:r w:rsidRPr="007C5E65">
        <w:rPr>
          <w:rFonts w:eastAsia="Times New Roman"/>
          <w:sz w:val="19"/>
          <w:szCs w:val="19"/>
        </w:rPr>
        <w:t>]. We de</w:t>
      </w:r>
      <w:r w:rsidR="007C5E65" w:rsidRPr="007C5E65">
        <w:rPr>
          <w:rFonts w:eastAsia="Times New Roman"/>
          <w:sz w:val="19"/>
          <w:szCs w:val="19"/>
        </w:rPr>
        <w:t>monstrate</w:t>
      </w:r>
      <w:r w:rsidRPr="007C5E65">
        <w:rPr>
          <w:rFonts w:eastAsia="Times New Roman"/>
          <w:sz w:val="19"/>
          <w:szCs w:val="19"/>
        </w:rPr>
        <w:t xml:space="preserve"> p a 1 mL </w:t>
      </w:r>
      <w:proofErr w:type="spellStart"/>
      <w:r w:rsidRPr="007C5E65">
        <w:rPr>
          <w:rFonts w:eastAsia="Times New Roman"/>
          <w:sz w:val="19"/>
          <w:szCs w:val="19"/>
        </w:rPr>
        <w:t>microbioreactor</w:t>
      </w:r>
      <w:proofErr w:type="spellEnd"/>
      <w:r w:rsidRPr="007C5E65">
        <w:rPr>
          <w:rFonts w:eastAsia="Times New Roman"/>
          <w:sz w:val="19"/>
          <w:szCs w:val="19"/>
        </w:rPr>
        <w:t xml:space="preserve"> fabricated by 3D printing in </w:t>
      </w:r>
      <w:proofErr w:type="spellStart"/>
      <w:r w:rsidRPr="007C5E65">
        <w:rPr>
          <w:rFonts w:eastAsia="Times New Roman"/>
          <w:sz w:val="19"/>
          <w:szCs w:val="19"/>
        </w:rPr>
        <w:t>VeroWhite</w:t>
      </w:r>
      <w:proofErr w:type="spellEnd"/>
      <w:r w:rsidRPr="007C5E65">
        <w:rPr>
          <w:rFonts w:eastAsia="Times New Roman"/>
          <w:sz w:val="19"/>
          <w:szCs w:val="19"/>
        </w:rPr>
        <w:t xml:space="preserve"> and PMMA to culture microbial cells. A small magnetic stirrer bar </w:t>
      </w:r>
      <w:proofErr w:type="gramStart"/>
      <w:r w:rsidRPr="007C5E65">
        <w:rPr>
          <w:rFonts w:eastAsia="Times New Roman"/>
          <w:sz w:val="19"/>
          <w:szCs w:val="19"/>
        </w:rPr>
        <w:t>is used</w:t>
      </w:r>
      <w:proofErr w:type="gramEnd"/>
      <w:r w:rsidRPr="007C5E65">
        <w:rPr>
          <w:rFonts w:eastAsia="Times New Roman"/>
          <w:sz w:val="19"/>
          <w:szCs w:val="19"/>
        </w:rPr>
        <w:t xml:space="preserve"> to create chaotic mixing in </w:t>
      </w:r>
      <w:proofErr w:type="spellStart"/>
      <w:r w:rsidRPr="007C5E65">
        <w:rPr>
          <w:rFonts w:eastAsia="Times New Roman"/>
          <w:sz w:val="19"/>
          <w:szCs w:val="19"/>
        </w:rPr>
        <w:t>microbioreactor</w:t>
      </w:r>
      <w:proofErr w:type="spellEnd"/>
      <w:r w:rsidRPr="007C5E65">
        <w:rPr>
          <w:rFonts w:eastAsia="Times New Roman"/>
          <w:sz w:val="19"/>
          <w:szCs w:val="19"/>
        </w:rPr>
        <w:t xml:space="preserve">, and fluorescent optical sensors are attached to the bottom of </w:t>
      </w:r>
      <w:proofErr w:type="spellStart"/>
      <w:r w:rsidRPr="007C5E65">
        <w:rPr>
          <w:rFonts w:eastAsia="Times New Roman"/>
          <w:sz w:val="19"/>
          <w:szCs w:val="19"/>
        </w:rPr>
        <w:t>microbioreactor</w:t>
      </w:r>
      <w:proofErr w:type="spellEnd"/>
      <w:r w:rsidRPr="007C5E65">
        <w:rPr>
          <w:rFonts w:eastAsia="Times New Roman"/>
          <w:sz w:val="19"/>
          <w:szCs w:val="19"/>
        </w:rPr>
        <w:t xml:space="preserve"> for real time measurement of pH and DO. </w:t>
      </w:r>
      <w:r w:rsidR="007C5E65" w:rsidRPr="007C5E65">
        <w:rPr>
          <w:rFonts w:eastAsia="Times New Roman"/>
          <w:sz w:val="19"/>
          <w:szCs w:val="19"/>
        </w:rPr>
        <w:t xml:space="preserve">Optical transmission measurements </w:t>
      </w:r>
      <w:proofErr w:type="gramStart"/>
      <w:r w:rsidR="007C5E65" w:rsidRPr="007C5E65">
        <w:rPr>
          <w:rFonts w:eastAsia="Times New Roman"/>
          <w:sz w:val="19"/>
          <w:szCs w:val="19"/>
        </w:rPr>
        <w:t>are used</w:t>
      </w:r>
      <w:proofErr w:type="gramEnd"/>
      <w:r w:rsidR="007C5E65" w:rsidRPr="007C5E65">
        <w:rPr>
          <w:rFonts w:eastAsia="Times New Roman"/>
          <w:sz w:val="19"/>
          <w:szCs w:val="19"/>
        </w:rPr>
        <w:t xml:space="preserve"> to measure cell biomass. </w:t>
      </w:r>
      <w:r w:rsidRPr="007C5E65">
        <w:rPr>
          <w:rFonts w:eastAsia="Times New Roman"/>
          <w:sz w:val="19"/>
          <w:szCs w:val="19"/>
        </w:rPr>
        <w:t xml:space="preserve">The system used pressurised fluid driving system with flow switching to supply media and reagents </w:t>
      </w:r>
      <w:r w:rsidR="007C5E65" w:rsidRPr="007C5E65">
        <w:rPr>
          <w:rFonts w:eastAsia="Times New Roman"/>
          <w:sz w:val="19"/>
          <w:szCs w:val="19"/>
        </w:rPr>
        <w:t xml:space="preserve">to the </w:t>
      </w:r>
      <w:proofErr w:type="spellStart"/>
      <w:r w:rsidR="007C5E65" w:rsidRPr="007C5E65">
        <w:rPr>
          <w:rFonts w:eastAsia="Times New Roman"/>
          <w:sz w:val="19"/>
          <w:szCs w:val="19"/>
        </w:rPr>
        <w:t>microbioreactor</w:t>
      </w:r>
      <w:proofErr w:type="spellEnd"/>
      <w:r w:rsidR="007C5E65" w:rsidRPr="007C5E65">
        <w:rPr>
          <w:rFonts w:eastAsia="Times New Roman"/>
          <w:sz w:val="19"/>
          <w:szCs w:val="19"/>
        </w:rPr>
        <w:t xml:space="preserve"> element for both batch and continuous cultivation.</w:t>
      </w:r>
    </w:p>
    <w:p w:rsidR="007C5E65" w:rsidRDefault="007C5E65">
      <w:pPr>
        <w:spacing w:line="238" w:lineRule="auto"/>
        <w:jc w:val="both"/>
        <w:rPr>
          <w:rFonts w:eastAsia="Times New Roman"/>
          <w:sz w:val="19"/>
          <w:szCs w:val="19"/>
        </w:rPr>
      </w:pPr>
    </w:p>
    <w:p w:rsidR="00B439B4" w:rsidRDefault="007C5E65">
      <w:pPr>
        <w:spacing w:line="238" w:lineRule="auto"/>
        <w:jc w:val="both"/>
        <w:rPr>
          <w:rFonts w:eastAsia="Times New Roman"/>
          <w:sz w:val="19"/>
          <w:szCs w:val="19"/>
        </w:rPr>
      </w:pPr>
      <w:r w:rsidRPr="007C5E65">
        <w:rPr>
          <w:rFonts w:eastAsia="Times New Roman"/>
          <w:sz w:val="19"/>
          <w:szCs w:val="19"/>
        </w:rPr>
        <w:t xml:space="preserve">The batch cultivation of Escherichia coli is validated in the </w:t>
      </w:r>
      <w:proofErr w:type="spellStart"/>
      <w:r w:rsidRPr="007C5E65">
        <w:rPr>
          <w:rFonts w:eastAsia="Times New Roman"/>
          <w:sz w:val="19"/>
          <w:szCs w:val="19"/>
        </w:rPr>
        <w:t>microbioreactor</w:t>
      </w:r>
      <w:proofErr w:type="spellEnd"/>
      <w:r w:rsidRPr="007C5E65">
        <w:rPr>
          <w:rFonts w:eastAsia="Times New Roman"/>
          <w:sz w:val="19"/>
          <w:szCs w:val="19"/>
        </w:rPr>
        <w:t xml:space="preserve"> and shows good correlation between the optical density and the dissolved oxygen curves, OD started to </w:t>
      </w:r>
      <w:proofErr w:type="gramStart"/>
      <w:r w:rsidRPr="007C5E65">
        <w:rPr>
          <w:rFonts w:eastAsia="Times New Roman"/>
          <w:sz w:val="19"/>
          <w:szCs w:val="19"/>
        </w:rPr>
        <w:t>increase,</w:t>
      </w:r>
      <w:proofErr w:type="gramEnd"/>
      <w:r w:rsidRPr="007C5E65">
        <w:rPr>
          <w:rFonts w:eastAsia="Times New Roman"/>
          <w:sz w:val="19"/>
          <w:szCs w:val="19"/>
        </w:rPr>
        <w:t xml:space="preserve"> a drop in dissolved oxygen concentration was seen due to oxygen consumption by the cells.</w:t>
      </w:r>
      <w:r>
        <w:rPr>
          <w:rFonts w:eastAsia="Times New Roman"/>
          <w:sz w:val="19"/>
          <w:szCs w:val="19"/>
        </w:rPr>
        <w:t xml:space="preserve"> </w:t>
      </w:r>
      <w:proofErr w:type="gramStart"/>
      <w:r w:rsidRPr="007C5E65">
        <w:rPr>
          <w:rFonts w:eastAsia="Times New Roman"/>
          <w:sz w:val="19"/>
          <w:szCs w:val="19"/>
        </w:rPr>
        <w:t>continuous</w:t>
      </w:r>
      <w:proofErr w:type="gramEnd"/>
      <w:r w:rsidRPr="007C5E65">
        <w:rPr>
          <w:rFonts w:eastAsia="Times New Roman"/>
          <w:sz w:val="19"/>
          <w:szCs w:val="19"/>
        </w:rPr>
        <w:t xml:space="preserve"> cultures are performed for up to 400 hours in </w:t>
      </w:r>
      <w:proofErr w:type="spellStart"/>
      <w:r w:rsidRPr="007C5E65">
        <w:rPr>
          <w:rFonts w:eastAsia="Times New Roman"/>
          <w:sz w:val="19"/>
          <w:szCs w:val="19"/>
        </w:rPr>
        <w:t>microbioreactor</w:t>
      </w:r>
      <w:proofErr w:type="spellEnd"/>
      <w:r w:rsidRPr="007C5E65">
        <w:rPr>
          <w:rFonts w:eastAsia="Times New Roman"/>
          <w:sz w:val="19"/>
          <w:szCs w:val="19"/>
        </w:rPr>
        <w:t xml:space="preserve"> without contamination and effect of different dilution rates and glucose concentration demonstrated on growth rate</w:t>
      </w:r>
      <w:r>
        <w:rPr>
          <w:rFonts w:eastAsia="Times New Roman"/>
          <w:sz w:val="19"/>
          <w:szCs w:val="19"/>
        </w:rPr>
        <w:t>.</w:t>
      </w:r>
    </w:p>
    <w:p w:rsidR="00B439B4" w:rsidRDefault="00B439B4">
      <w:pPr>
        <w:spacing w:line="238" w:lineRule="auto"/>
        <w:jc w:val="both"/>
        <w:rPr>
          <w:rFonts w:eastAsia="Times New Roman"/>
          <w:sz w:val="19"/>
          <w:szCs w:val="19"/>
        </w:rPr>
      </w:pPr>
    </w:p>
    <w:p w:rsidR="00F5192A" w:rsidRDefault="00F5192A">
      <w:pPr>
        <w:spacing w:line="249" w:lineRule="exact"/>
        <w:rPr>
          <w:sz w:val="24"/>
          <w:szCs w:val="24"/>
        </w:rPr>
      </w:pPr>
    </w:p>
    <w:p w:rsidR="00F5192A" w:rsidRDefault="00706FCC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Microbioreactor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element</w:t>
      </w:r>
    </w:p>
    <w:p w:rsidR="00F5192A" w:rsidRDefault="00706FCC">
      <w:pPr>
        <w:spacing w:line="20" w:lineRule="exact"/>
        <w:rPr>
          <w:sz w:val="24"/>
          <w:szCs w:val="24"/>
        </w:rPr>
      </w:pPr>
      <w:r w:rsidRPr="00706FCC">
        <w:rPr>
          <w:noProof/>
          <w:sz w:val="24"/>
          <w:szCs w:val="24"/>
        </w:rPr>
        <w:drawing>
          <wp:inline distT="0" distB="0" distL="0" distR="0" wp14:anchorId="60E62FB0" wp14:editId="1711DADB">
            <wp:extent cx="3086100" cy="2030095"/>
            <wp:effectExtent l="0" t="0" r="0" b="825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FCC">
        <w:rPr>
          <w:noProof/>
          <w:sz w:val="24"/>
          <w:szCs w:val="24"/>
        </w:rPr>
        <w:t xml:space="preserve"> </w:t>
      </w:r>
    </w:p>
    <w:p w:rsidR="00F5192A" w:rsidRDefault="00706FCC">
      <w:pPr>
        <w:spacing w:line="20" w:lineRule="exact"/>
        <w:rPr>
          <w:sz w:val="24"/>
          <w:szCs w:val="24"/>
        </w:rPr>
      </w:pPr>
      <w:r w:rsidRPr="00706FCC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119049</wp:posOffset>
            </wp:positionV>
            <wp:extent cx="3028950" cy="1992630"/>
            <wp:effectExtent l="0" t="0" r="0" b="7620"/>
            <wp:wrapSquare wrapText="bothSides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442">
        <w:rPr>
          <w:sz w:val="24"/>
          <w:szCs w:val="24"/>
        </w:rPr>
        <w:br w:type="column"/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309" w:lineRule="exact"/>
        <w:rPr>
          <w:sz w:val="24"/>
          <w:szCs w:val="24"/>
        </w:rPr>
      </w:pPr>
    </w:p>
    <w:p w:rsidR="00F5192A" w:rsidRDefault="00713442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:rsidR="00F5192A" w:rsidRDefault="00F5192A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:rsidR="00E61531" w:rsidRPr="00E61531" w:rsidRDefault="00E61531" w:rsidP="00E61531">
      <w:pPr>
        <w:spacing w:line="230" w:lineRule="exact"/>
        <w:rPr>
          <w:rFonts w:eastAsia="Times New Roman"/>
          <w:sz w:val="18"/>
          <w:szCs w:val="18"/>
        </w:rPr>
      </w:pPr>
      <w:r w:rsidRPr="00E61531">
        <w:rPr>
          <w:rFonts w:eastAsia="Times New Roman"/>
          <w:sz w:val="18"/>
          <w:szCs w:val="18"/>
        </w:rPr>
        <w:t xml:space="preserve">[1] P. </w:t>
      </w:r>
      <w:proofErr w:type="spellStart"/>
      <w:r w:rsidRPr="00E61531">
        <w:rPr>
          <w:rFonts w:eastAsia="Times New Roman"/>
          <w:sz w:val="18"/>
          <w:szCs w:val="18"/>
        </w:rPr>
        <w:t>Panjan</w:t>
      </w:r>
      <w:proofErr w:type="spellEnd"/>
      <w:r w:rsidRPr="00E61531">
        <w:rPr>
          <w:rFonts w:eastAsia="Times New Roman"/>
          <w:sz w:val="18"/>
          <w:szCs w:val="18"/>
        </w:rPr>
        <w:t xml:space="preserve">, V. Virtanen, A.M. </w:t>
      </w:r>
      <w:proofErr w:type="spellStart"/>
      <w:r w:rsidRPr="00E61531">
        <w:rPr>
          <w:rFonts w:eastAsia="Times New Roman"/>
          <w:sz w:val="18"/>
          <w:szCs w:val="18"/>
        </w:rPr>
        <w:t>Sesay</w:t>
      </w:r>
      <w:proofErr w:type="spellEnd"/>
      <w:r w:rsidRPr="00E61531">
        <w:rPr>
          <w:rFonts w:eastAsia="Times New Roman"/>
          <w:sz w:val="18"/>
          <w:szCs w:val="18"/>
        </w:rPr>
        <w:t xml:space="preserve">, </w:t>
      </w:r>
      <w:proofErr w:type="gramStart"/>
      <w:r w:rsidRPr="00E61531">
        <w:rPr>
          <w:rFonts w:eastAsia="Times New Roman"/>
          <w:sz w:val="18"/>
          <w:szCs w:val="18"/>
        </w:rPr>
        <w:t>Towards</w:t>
      </w:r>
      <w:proofErr w:type="gramEnd"/>
      <w:r w:rsidRPr="00E61531">
        <w:rPr>
          <w:rFonts w:eastAsia="Times New Roman"/>
          <w:sz w:val="18"/>
          <w:szCs w:val="18"/>
        </w:rPr>
        <w:t xml:space="preserve"> </w:t>
      </w:r>
      <w:proofErr w:type="spellStart"/>
      <w:r w:rsidRPr="00E61531">
        <w:rPr>
          <w:rFonts w:eastAsia="Times New Roman"/>
          <w:sz w:val="18"/>
          <w:szCs w:val="18"/>
        </w:rPr>
        <w:t>microbioprocess</w:t>
      </w:r>
      <w:proofErr w:type="spellEnd"/>
      <w:r w:rsidRPr="00E61531">
        <w:rPr>
          <w:rFonts w:eastAsia="Times New Roman"/>
          <w:sz w:val="18"/>
          <w:szCs w:val="18"/>
        </w:rPr>
        <w:t xml:space="preserve"> control: an inexpensive 3D printed </w:t>
      </w:r>
      <w:proofErr w:type="spellStart"/>
      <w:r w:rsidRPr="00E61531">
        <w:rPr>
          <w:rFonts w:eastAsia="Times New Roman"/>
          <w:sz w:val="18"/>
          <w:szCs w:val="18"/>
        </w:rPr>
        <w:t>microbioreactor</w:t>
      </w:r>
      <w:proofErr w:type="spellEnd"/>
      <w:r w:rsidRPr="00E61531">
        <w:rPr>
          <w:rFonts w:eastAsia="Times New Roman"/>
          <w:sz w:val="18"/>
          <w:szCs w:val="18"/>
        </w:rPr>
        <w:t xml:space="preserve"> with integrated online real-time glucose monitoring, Analyst. </w:t>
      </w:r>
      <w:proofErr w:type="gramStart"/>
      <w:r w:rsidRPr="00E61531">
        <w:rPr>
          <w:rFonts w:eastAsia="Times New Roman"/>
          <w:sz w:val="18"/>
          <w:szCs w:val="18"/>
        </w:rPr>
        <w:t>143</w:t>
      </w:r>
      <w:proofErr w:type="gramEnd"/>
      <w:r w:rsidRPr="00E61531">
        <w:rPr>
          <w:rFonts w:eastAsia="Times New Roman"/>
          <w:sz w:val="18"/>
          <w:szCs w:val="18"/>
        </w:rPr>
        <w:t xml:space="preserve"> (2018) 3926-3933. </w:t>
      </w:r>
    </w:p>
    <w:p w:rsidR="00E61531" w:rsidRPr="00E61531" w:rsidRDefault="00E61531" w:rsidP="00E61531">
      <w:pPr>
        <w:spacing w:line="230" w:lineRule="exact"/>
        <w:rPr>
          <w:rFonts w:eastAsia="Times New Roman"/>
          <w:sz w:val="18"/>
          <w:szCs w:val="18"/>
        </w:rPr>
      </w:pPr>
      <w:r w:rsidRPr="00E61531">
        <w:rPr>
          <w:rFonts w:eastAsia="Times New Roman"/>
          <w:sz w:val="18"/>
          <w:szCs w:val="18"/>
        </w:rPr>
        <w:t xml:space="preserve">[2] M. Huang, S. Fan, W. Xing, C. Liu, </w:t>
      </w:r>
      <w:proofErr w:type="gramStart"/>
      <w:r w:rsidRPr="00E61531">
        <w:rPr>
          <w:rFonts w:eastAsia="Times New Roman"/>
          <w:sz w:val="18"/>
          <w:szCs w:val="18"/>
        </w:rPr>
        <w:t>Microfluidic cell culture system studies</w:t>
      </w:r>
      <w:proofErr w:type="gramEnd"/>
      <w:r w:rsidRPr="00E61531">
        <w:rPr>
          <w:rFonts w:eastAsia="Times New Roman"/>
          <w:sz w:val="18"/>
          <w:szCs w:val="18"/>
        </w:rPr>
        <w:t xml:space="preserve"> and computational fluid dynamics, Math. </w:t>
      </w:r>
      <w:proofErr w:type="spellStart"/>
      <w:r w:rsidRPr="00E61531">
        <w:rPr>
          <w:rFonts w:eastAsia="Times New Roman"/>
          <w:sz w:val="18"/>
          <w:szCs w:val="18"/>
        </w:rPr>
        <w:t>Comput</w:t>
      </w:r>
      <w:proofErr w:type="spellEnd"/>
      <w:r w:rsidRPr="00E61531">
        <w:rPr>
          <w:rFonts w:eastAsia="Times New Roman"/>
          <w:sz w:val="18"/>
          <w:szCs w:val="18"/>
        </w:rPr>
        <w:t xml:space="preserve">. Model. </w:t>
      </w:r>
      <w:proofErr w:type="gramStart"/>
      <w:r w:rsidRPr="00E61531">
        <w:rPr>
          <w:rFonts w:eastAsia="Times New Roman"/>
          <w:sz w:val="18"/>
          <w:szCs w:val="18"/>
        </w:rPr>
        <w:t>52</w:t>
      </w:r>
      <w:proofErr w:type="gramEnd"/>
      <w:r w:rsidRPr="00E61531">
        <w:rPr>
          <w:rFonts w:eastAsia="Times New Roman"/>
          <w:sz w:val="18"/>
          <w:szCs w:val="18"/>
        </w:rPr>
        <w:t xml:space="preserve"> (2010) 2036-2042. </w:t>
      </w:r>
    </w:p>
    <w:p w:rsidR="00F5192A" w:rsidRDefault="00E61531" w:rsidP="00E61531">
      <w:pPr>
        <w:spacing w:line="230" w:lineRule="exact"/>
        <w:rPr>
          <w:rFonts w:eastAsia="Times New Roman"/>
          <w:sz w:val="18"/>
          <w:szCs w:val="18"/>
        </w:rPr>
      </w:pPr>
      <w:r w:rsidRPr="00E61531">
        <w:rPr>
          <w:rFonts w:eastAsia="Times New Roman"/>
          <w:sz w:val="18"/>
          <w:szCs w:val="18"/>
        </w:rPr>
        <w:t xml:space="preserve">[3] G. Pasirayi, V. Auger, S.M. Scott, P.K.S.M Rahman, M. Islam, </w:t>
      </w:r>
      <w:proofErr w:type="spellStart"/>
      <w:r w:rsidRPr="00E61531">
        <w:rPr>
          <w:rFonts w:eastAsia="Times New Roman"/>
          <w:sz w:val="18"/>
          <w:szCs w:val="18"/>
        </w:rPr>
        <w:t>W.T.O’Hare</w:t>
      </w:r>
      <w:proofErr w:type="spellEnd"/>
      <w:r w:rsidRPr="00E61531">
        <w:rPr>
          <w:rFonts w:eastAsia="Times New Roman"/>
          <w:sz w:val="18"/>
          <w:szCs w:val="18"/>
        </w:rPr>
        <w:t xml:space="preserve"> </w:t>
      </w:r>
      <w:proofErr w:type="gramStart"/>
      <w:r w:rsidRPr="00E61531">
        <w:rPr>
          <w:rFonts w:eastAsia="Times New Roman"/>
          <w:sz w:val="18"/>
          <w:szCs w:val="18"/>
        </w:rPr>
        <w:t>and  Z</w:t>
      </w:r>
      <w:proofErr w:type="gramEnd"/>
      <w:r w:rsidRPr="00E61531">
        <w:rPr>
          <w:rFonts w:eastAsia="Times New Roman"/>
          <w:sz w:val="18"/>
          <w:szCs w:val="18"/>
        </w:rPr>
        <w:t>. Ali, ‘Microfluidic bioreactors for cell culturing: A Review’, Micro and Nanosystems, 2011, 3(2), 137-160</w:t>
      </w:r>
    </w:p>
    <w:p w:rsidR="00E61531" w:rsidRDefault="00E61531" w:rsidP="00E61531">
      <w:pPr>
        <w:spacing w:line="230" w:lineRule="exact"/>
        <w:rPr>
          <w:rFonts w:eastAsia="Times New Roman"/>
          <w:sz w:val="18"/>
          <w:szCs w:val="18"/>
        </w:rPr>
      </w:pPr>
    </w:p>
    <w:p w:rsidR="00E61531" w:rsidRDefault="00E61531" w:rsidP="00E61531">
      <w:pPr>
        <w:spacing w:line="230" w:lineRule="exact"/>
        <w:rPr>
          <w:rFonts w:eastAsia="Times New Roman"/>
          <w:sz w:val="18"/>
          <w:szCs w:val="18"/>
        </w:rPr>
      </w:pPr>
    </w:p>
    <w:p w:rsidR="00F5192A" w:rsidRDefault="00713442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:rsidR="00F5192A" w:rsidRDefault="00FD6524" w:rsidP="00FD6524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</w:rPr>
      </w:pPr>
      <w:r w:rsidRPr="00FD6524">
        <w:rPr>
          <w:rFonts w:eastAsia="Times New Roman"/>
          <w:sz w:val="19"/>
          <w:szCs w:val="19"/>
        </w:rPr>
        <w:t xml:space="preserve">Zulfiqur </w:t>
      </w:r>
      <w:r>
        <w:rPr>
          <w:rFonts w:eastAsia="Times New Roman"/>
          <w:sz w:val="19"/>
          <w:szCs w:val="19"/>
        </w:rPr>
        <w:t>has a BSc</w:t>
      </w:r>
      <w:r w:rsidR="00B33606">
        <w:rPr>
          <w:rFonts w:eastAsia="Times New Roman"/>
          <w:sz w:val="19"/>
          <w:szCs w:val="19"/>
        </w:rPr>
        <w:t xml:space="preserve"> </w:t>
      </w:r>
      <w:r>
        <w:rPr>
          <w:rFonts w:eastAsia="Times New Roman"/>
          <w:sz w:val="19"/>
          <w:szCs w:val="19"/>
        </w:rPr>
        <w:t>(Hons) Chemistry and</w:t>
      </w:r>
      <w:r w:rsidRPr="00FD6524">
        <w:rPr>
          <w:rFonts w:eastAsia="Times New Roman"/>
          <w:sz w:val="19"/>
          <w:szCs w:val="19"/>
        </w:rPr>
        <w:t xml:space="preserve"> PhD in instrumentation and analytical science from the University of Manchester</w:t>
      </w:r>
      <w:r>
        <w:rPr>
          <w:rFonts w:eastAsia="Times New Roman"/>
          <w:sz w:val="19"/>
          <w:szCs w:val="19"/>
        </w:rPr>
        <w:t>. He</w:t>
      </w:r>
      <w:r w:rsidRPr="00FD6524">
        <w:rPr>
          <w:rFonts w:eastAsia="Times New Roman"/>
          <w:sz w:val="19"/>
          <w:szCs w:val="19"/>
        </w:rPr>
        <w:t xml:space="preserve"> in 1989 and has expertise in the development of smart miniaturised measurement systems. Zulfiqur has around 100 referred journals, book chapters and conference publications, with more than 3000 citations</w:t>
      </w:r>
      <w:r>
        <w:rPr>
          <w:rFonts w:eastAsia="Times New Roman"/>
          <w:sz w:val="19"/>
          <w:szCs w:val="19"/>
        </w:rPr>
        <w:t>.</w:t>
      </w:r>
      <w:r w:rsidRPr="00FD6524">
        <w:rPr>
          <w:rFonts w:eastAsia="Times New Roman"/>
          <w:sz w:val="19"/>
          <w:szCs w:val="19"/>
        </w:rPr>
        <w:t xml:space="preserve"> </w:t>
      </w:r>
      <w:r w:rsidR="00B33606" w:rsidRPr="00B33606">
        <w:rPr>
          <w:rFonts w:eastAsia="Times New Roman"/>
          <w:sz w:val="19"/>
          <w:szCs w:val="19"/>
        </w:rPr>
        <w:t>He has coordinated numerous EC projects and most recently participated in the EC H2</w:t>
      </w:r>
      <w:r w:rsidR="00B33606">
        <w:rPr>
          <w:rFonts w:eastAsia="Times New Roman"/>
          <w:sz w:val="19"/>
          <w:szCs w:val="19"/>
        </w:rPr>
        <w:t xml:space="preserve">020 </w:t>
      </w:r>
      <w:proofErr w:type="spellStart"/>
      <w:r w:rsidR="00B33606">
        <w:rPr>
          <w:rFonts w:eastAsia="Times New Roman"/>
          <w:sz w:val="19"/>
          <w:szCs w:val="19"/>
        </w:rPr>
        <w:t>GateOne</w:t>
      </w:r>
      <w:proofErr w:type="spellEnd"/>
      <w:r w:rsidR="00B33606">
        <w:rPr>
          <w:rFonts w:eastAsia="Times New Roman"/>
          <w:sz w:val="19"/>
          <w:szCs w:val="19"/>
        </w:rPr>
        <w:t xml:space="preserve"> project</w:t>
      </w:r>
      <w:r w:rsidR="00B33606" w:rsidRPr="00B33606">
        <w:rPr>
          <w:rFonts w:eastAsia="Times New Roman"/>
          <w:sz w:val="19"/>
          <w:szCs w:val="19"/>
        </w:rPr>
        <w:t>.</w:t>
      </w:r>
      <w:r w:rsidR="00B33606">
        <w:rPr>
          <w:rFonts w:eastAsia="Times New Roman"/>
          <w:sz w:val="19"/>
          <w:szCs w:val="19"/>
        </w:rPr>
        <w:t xml:space="preserve"> </w:t>
      </w:r>
      <w:r w:rsidRPr="00FD6524">
        <w:rPr>
          <w:rFonts w:eastAsia="Times New Roman"/>
          <w:sz w:val="19"/>
          <w:szCs w:val="19"/>
        </w:rPr>
        <w:t>Zulfiqur</w:t>
      </w:r>
      <w:r w:rsidR="00B33606">
        <w:rPr>
          <w:rFonts w:eastAsia="Times New Roman"/>
          <w:sz w:val="19"/>
          <w:szCs w:val="19"/>
        </w:rPr>
        <w:t xml:space="preserve"> currently</w:t>
      </w:r>
      <w:r w:rsidRPr="00FD6524">
        <w:rPr>
          <w:rFonts w:eastAsia="Times New Roman"/>
          <w:sz w:val="19"/>
          <w:szCs w:val="19"/>
        </w:rPr>
        <w:t xml:space="preserve"> has responsibility for the H</w:t>
      </w:r>
      <w:r w:rsidR="00B33606">
        <w:rPr>
          <w:rFonts w:eastAsia="Times New Roman"/>
          <w:sz w:val="19"/>
          <w:szCs w:val="19"/>
        </w:rPr>
        <w:t xml:space="preserve">ealthcare </w:t>
      </w:r>
      <w:r w:rsidRPr="00FD6524">
        <w:rPr>
          <w:rFonts w:eastAsia="Times New Roman"/>
          <w:sz w:val="19"/>
          <w:szCs w:val="19"/>
        </w:rPr>
        <w:t>I</w:t>
      </w:r>
      <w:r w:rsidR="00B33606">
        <w:rPr>
          <w:rFonts w:eastAsia="Times New Roman"/>
          <w:sz w:val="19"/>
          <w:szCs w:val="19"/>
        </w:rPr>
        <w:t xml:space="preserve">nnovation </w:t>
      </w:r>
      <w:r w:rsidRPr="00FD6524">
        <w:rPr>
          <w:rFonts w:eastAsia="Times New Roman"/>
          <w:sz w:val="19"/>
          <w:szCs w:val="19"/>
        </w:rPr>
        <w:t>C</w:t>
      </w:r>
      <w:r w:rsidR="00B33606">
        <w:rPr>
          <w:rFonts w:eastAsia="Times New Roman"/>
          <w:sz w:val="19"/>
          <w:szCs w:val="19"/>
        </w:rPr>
        <w:t xml:space="preserve">entre. </w:t>
      </w:r>
      <w:r w:rsidR="00B33606" w:rsidRPr="00B33606">
        <w:rPr>
          <w:rFonts w:eastAsia="Times New Roman"/>
          <w:sz w:val="19"/>
          <w:szCs w:val="19"/>
        </w:rPr>
        <w:t>He is on the Editorial Board for Micromachines and is member of the UK Research and Innovation Future Leaders Fellowships (UKRI FLF) Peer Review College</w:t>
      </w:r>
      <w:r w:rsidR="00B33606">
        <w:rPr>
          <w:rFonts w:eastAsia="Times New Roman"/>
          <w:sz w:val="19"/>
          <w:szCs w:val="19"/>
        </w:rPr>
        <w:t>.</w:t>
      </w:r>
      <w:r w:rsidR="00B33606" w:rsidRPr="00B33606">
        <w:rPr>
          <w:rFonts w:eastAsia="Times New Roman"/>
          <w:sz w:val="19"/>
          <w:szCs w:val="19"/>
        </w:rPr>
        <w:t xml:space="preserve"> </w:t>
      </w:r>
    </w:p>
    <w:p w:rsidR="00F5192A" w:rsidRDefault="00F5192A">
      <w:pPr>
        <w:spacing w:line="230" w:lineRule="exact"/>
        <w:rPr>
          <w:rFonts w:eastAsia="Times New Roman"/>
          <w:sz w:val="19"/>
          <w:szCs w:val="19"/>
        </w:rPr>
      </w:pPr>
    </w:p>
    <w:p w:rsidR="00F5192A" w:rsidRDefault="00713442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:rsidR="00F5192A" w:rsidRDefault="00F5192A">
      <w:pPr>
        <w:spacing w:line="20" w:lineRule="exact"/>
        <w:rPr>
          <w:sz w:val="24"/>
          <w:szCs w:val="24"/>
        </w:rPr>
      </w:pPr>
    </w:p>
    <w:p w:rsidR="00F5192A" w:rsidRDefault="002D0CA1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64770</wp:posOffset>
            </wp:positionV>
            <wp:extent cx="1244600" cy="1343660"/>
            <wp:effectExtent l="0" t="0" r="0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ulf Pho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18" w:lineRule="exact"/>
        <w:rPr>
          <w:sz w:val="24"/>
          <w:szCs w:val="24"/>
        </w:rPr>
      </w:pPr>
    </w:p>
    <w:p w:rsidR="00B33606" w:rsidRDefault="00B33606">
      <w:pPr>
        <w:ind w:left="3"/>
        <w:rPr>
          <w:rFonts w:eastAsia="Times New Roman"/>
          <w:sz w:val="19"/>
          <w:szCs w:val="19"/>
        </w:rPr>
      </w:pPr>
    </w:p>
    <w:p w:rsidR="00B33606" w:rsidRDefault="00B33606">
      <w:pPr>
        <w:ind w:left="3"/>
        <w:rPr>
          <w:rFonts w:eastAsia="Times New Roman"/>
          <w:sz w:val="19"/>
          <w:szCs w:val="19"/>
        </w:rPr>
      </w:pPr>
    </w:p>
    <w:p w:rsidR="00F5192A" w:rsidRDefault="0071344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  <w:r w:rsidR="002D0CA1">
        <w:rPr>
          <w:rFonts w:eastAsia="Times New Roman"/>
          <w:sz w:val="19"/>
          <w:szCs w:val="19"/>
        </w:rPr>
        <w:t xml:space="preserve"> Zulfiqur Ali</w:t>
      </w:r>
    </w:p>
    <w:p w:rsidR="00F5192A" w:rsidRDefault="00F5192A">
      <w:pPr>
        <w:spacing w:line="2" w:lineRule="exact"/>
        <w:rPr>
          <w:sz w:val="24"/>
          <w:szCs w:val="24"/>
        </w:rPr>
      </w:pPr>
    </w:p>
    <w:p w:rsidR="00F5192A" w:rsidRDefault="0071344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Contact number</w:t>
      </w:r>
      <w:proofErr w:type="gramStart"/>
      <w:r>
        <w:rPr>
          <w:rFonts w:eastAsia="Times New Roman"/>
          <w:sz w:val="19"/>
          <w:szCs w:val="19"/>
        </w:rPr>
        <w:t>:</w:t>
      </w:r>
      <w:r w:rsidR="002D0CA1">
        <w:rPr>
          <w:rFonts w:eastAsia="Times New Roman"/>
          <w:sz w:val="19"/>
          <w:szCs w:val="19"/>
        </w:rPr>
        <w:t>+</w:t>
      </w:r>
      <w:proofErr w:type="gramEnd"/>
      <w:r w:rsidR="002D0CA1">
        <w:rPr>
          <w:rFonts w:eastAsia="Times New Roman"/>
          <w:sz w:val="19"/>
          <w:szCs w:val="19"/>
        </w:rPr>
        <w:t>44-(0)7584-490236</w:t>
      </w:r>
    </w:p>
    <w:p w:rsidR="00F5192A" w:rsidRDefault="00713442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Twitter account:</w:t>
      </w:r>
      <w:r w:rsidR="002D0CA1">
        <w:rPr>
          <w:rFonts w:eastAsia="Times New Roman"/>
          <w:sz w:val="19"/>
          <w:szCs w:val="19"/>
        </w:rPr>
        <w:t>@</w:t>
      </w:r>
      <w:proofErr w:type="spellStart"/>
      <w:r w:rsidR="002D0CA1">
        <w:rPr>
          <w:rFonts w:eastAsia="Times New Roman"/>
          <w:sz w:val="19"/>
          <w:szCs w:val="19"/>
        </w:rPr>
        <w:t>Zulf_Ali</w:t>
      </w:r>
      <w:proofErr w:type="spellEnd"/>
    </w:p>
    <w:p w:rsidR="00F5192A" w:rsidRDefault="00F5192A">
      <w:pPr>
        <w:spacing w:line="3" w:lineRule="exact"/>
        <w:rPr>
          <w:sz w:val="24"/>
          <w:szCs w:val="24"/>
        </w:rPr>
      </w:pPr>
    </w:p>
    <w:p w:rsidR="00F5192A" w:rsidRDefault="0071344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 xml:space="preserve">Linked In </w:t>
      </w:r>
      <w:proofErr w:type="spellStart"/>
      <w:r>
        <w:rPr>
          <w:rFonts w:eastAsia="Times New Roman"/>
          <w:sz w:val="19"/>
          <w:szCs w:val="19"/>
        </w:rPr>
        <w:t>account</w:t>
      </w:r>
      <w:proofErr w:type="gramStart"/>
      <w:r>
        <w:rPr>
          <w:rFonts w:eastAsia="Times New Roman"/>
          <w:sz w:val="19"/>
          <w:szCs w:val="19"/>
        </w:rPr>
        <w:t>:</w:t>
      </w:r>
      <w:r w:rsidR="00FD6524">
        <w:rPr>
          <w:rFonts w:eastAsia="Times New Roman"/>
          <w:sz w:val="19"/>
          <w:szCs w:val="19"/>
        </w:rPr>
        <w:t>zulfi</w:t>
      </w:r>
      <w:proofErr w:type="spellEnd"/>
      <w:proofErr w:type="gramEnd"/>
    </w:p>
    <w:p w:rsidR="00F5192A" w:rsidRDefault="00F5192A">
      <w:pPr>
        <w:spacing w:line="3" w:lineRule="exact"/>
        <w:rPr>
          <w:sz w:val="24"/>
          <w:szCs w:val="24"/>
        </w:rPr>
      </w:pPr>
    </w:p>
    <w:p w:rsidR="00F5192A" w:rsidRDefault="00713442" w:rsidP="00B33606">
      <w:pPr>
        <w:ind w:left="3"/>
        <w:sectPr w:rsidR="00F5192A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  <w:r>
        <w:rPr>
          <w:rFonts w:eastAsia="Times New Roman"/>
          <w:sz w:val="19"/>
          <w:szCs w:val="19"/>
        </w:rPr>
        <w:t>Category: Oral pr</w:t>
      </w:r>
      <w:r w:rsidR="002D0CA1">
        <w:rPr>
          <w:rFonts w:eastAsia="Times New Roman"/>
          <w:sz w:val="19"/>
          <w:szCs w:val="19"/>
        </w:rPr>
        <w:t>esentation</w:t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87" w:lineRule="exact"/>
        <w:rPr>
          <w:sz w:val="24"/>
          <w:szCs w:val="24"/>
        </w:rPr>
      </w:pPr>
    </w:p>
    <w:p w:rsidR="00F5192A" w:rsidRDefault="0071344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Meetings International Pte Ltd</w:t>
      </w:r>
    </w:p>
    <w:p w:rsidR="00F5192A" w:rsidRDefault="00F5192A">
      <w:pPr>
        <w:spacing w:line="1" w:lineRule="exact"/>
        <w:rPr>
          <w:sz w:val="24"/>
          <w:szCs w:val="24"/>
        </w:rPr>
      </w:pPr>
    </w:p>
    <w:p w:rsidR="00F5192A" w:rsidRDefault="0071344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Phone/WhatsApp: +65 31581626</w:t>
      </w:r>
    </w:p>
    <w:sectPr w:rsidR="00F5192A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2C9A8744"/>
    <w:lvl w:ilvl="0" w:tplc="C0D8A906">
      <w:start w:val="1"/>
      <w:numFmt w:val="decimal"/>
      <w:lvlText w:val="%1"/>
      <w:lvlJc w:val="left"/>
    </w:lvl>
    <w:lvl w:ilvl="1" w:tplc="C0109A86">
      <w:start w:val="1"/>
      <w:numFmt w:val="upperLetter"/>
      <w:lvlText w:val="%2"/>
      <w:lvlJc w:val="left"/>
    </w:lvl>
    <w:lvl w:ilvl="2" w:tplc="7E727BB4">
      <w:numFmt w:val="decimal"/>
      <w:lvlText w:val=""/>
      <w:lvlJc w:val="left"/>
    </w:lvl>
    <w:lvl w:ilvl="3" w:tplc="16C27FA2">
      <w:numFmt w:val="decimal"/>
      <w:lvlText w:val=""/>
      <w:lvlJc w:val="left"/>
    </w:lvl>
    <w:lvl w:ilvl="4" w:tplc="E9AC323E">
      <w:numFmt w:val="decimal"/>
      <w:lvlText w:val=""/>
      <w:lvlJc w:val="left"/>
    </w:lvl>
    <w:lvl w:ilvl="5" w:tplc="ED2077CA">
      <w:numFmt w:val="decimal"/>
      <w:lvlText w:val=""/>
      <w:lvlJc w:val="left"/>
    </w:lvl>
    <w:lvl w:ilvl="6" w:tplc="1DD6EC3E">
      <w:numFmt w:val="decimal"/>
      <w:lvlText w:val=""/>
      <w:lvlJc w:val="left"/>
    </w:lvl>
    <w:lvl w:ilvl="7" w:tplc="C70C9EA6">
      <w:numFmt w:val="decimal"/>
      <w:lvlText w:val=""/>
      <w:lvlJc w:val="left"/>
    </w:lvl>
    <w:lvl w:ilvl="8" w:tplc="E41A3B40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E24BF16"/>
    <w:lvl w:ilvl="0" w:tplc="49BE5C6A">
      <w:start w:val="2"/>
      <w:numFmt w:val="decimal"/>
      <w:lvlText w:val="%1."/>
      <w:lvlJc w:val="left"/>
    </w:lvl>
    <w:lvl w:ilvl="1" w:tplc="CE2A9A82">
      <w:numFmt w:val="decimal"/>
      <w:lvlText w:val=""/>
      <w:lvlJc w:val="left"/>
    </w:lvl>
    <w:lvl w:ilvl="2" w:tplc="E5048CF8">
      <w:numFmt w:val="decimal"/>
      <w:lvlText w:val=""/>
      <w:lvlJc w:val="left"/>
    </w:lvl>
    <w:lvl w:ilvl="3" w:tplc="8BA24000">
      <w:numFmt w:val="decimal"/>
      <w:lvlText w:val=""/>
      <w:lvlJc w:val="left"/>
    </w:lvl>
    <w:lvl w:ilvl="4" w:tplc="A8DC904C">
      <w:numFmt w:val="decimal"/>
      <w:lvlText w:val=""/>
      <w:lvlJc w:val="left"/>
    </w:lvl>
    <w:lvl w:ilvl="5" w:tplc="39888B22">
      <w:numFmt w:val="decimal"/>
      <w:lvlText w:val=""/>
      <w:lvlJc w:val="left"/>
    </w:lvl>
    <w:lvl w:ilvl="6" w:tplc="03EA7F6C">
      <w:numFmt w:val="decimal"/>
      <w:lvlText w:val=""/>
      <w:lvlJc w:val="left"/>
    </w:lvl>
    <w:lvl w:ilvl="7" w:tplc="BE0A12DC">
      <w:numFmt w:val="decimal"/>
      <w:lvlText w:val=""/>
      <w:lvlJc w:val="left"/>
    </w:lvl>
    <w:lvl w:ilvl="8" w:tplc="F1A044C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5E1E0E58"/>
    <w:lvl w:ilvl="0" w:tplc="B57628D0">
      <w:start w:val="1"/>
      <w:numFmt w:val="decimal"/>
      <w:lvlText w:val="%1"/>
      <w:lvlJc w:val="left"/>
    </w:lvl>
    <w:lvl w:ilvl="1" w:tplc="FD70607E">
      <w:start w:val="61"/>
      <w:numFmt w:val="upperLetter"/>
      <w:lvlText w:val="%2."/>
      <w:lvlJc w:val="left"/>
    </w:lvl>
    <w:lvl w:ilvl="2" w:tplc="3D2E6E22">
      <w:numFmt w:val="decimal"/>
      <w:lvlText w:val=""/>
      <w:lvlJc w:val="left"/>
    </w:lvl>
    <w:lvl w:ilvl="3" w:tplc="AC803B2C">
      <w:numFmt w:val="decimal"/>
      <w:lvlText w:val=""/>
      <w:lvlJc w:val="left"/>
    </w:lvl>
    <w:lvl w:ilvl="4" w:tplc="64F69792">
      <w:numFmt w:val="decimal"/>
      <w:lvlText w:val=""/>
      <w:lvlJc w:val="left"/>
    </w:lvl>
    <w:lvl w:ilvl="5" w:tplc="691848E0">
      <w:numFmt w:val="decimal"/>
      <w:lvlText w:val=""/>
      <w:lvlJc w:val="left"/>
    </w:lvl>
    <w:lvl w:ilvl="6" w:tplc="37F40A58">
      <w:numFmt w:val="decimal"/>
      <w:lvlText w:val=""/>
      <w:lvlJc w:val="left"/>
    </w:lvl>
    <w:lvl w:ilvl="7" w:tplc="4EBAB662">
      <w:numFmt w:val="decimal"/>
      <w:lvlText w:val=""/>
      <w:lvlJc w:val="left"/>
    </w:lvl>
    <w:lvl w:ilvl="8" w:tplc="3F948F90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D652821C"/>
    <w:lvl w:ilvl="0" w:tplc="1160E0AC">
      <w:start w:val="102"/>
      <w:numFmt w:val="upperLetter"/>
      <w:lvlText w:val="%1"/>
      <w:lvlJc w:val="left"/>
    </w:lvl>
    <w:lvl w:ilvl="1" w:tplc="B37E6FF2">
      <w:start w:val="1"/>
      <w:numFmt w:val="upperLetter"/>
      <w:lvlText w:val="%2"/>
      <w:lvlJc w:val="left"/>
    </w:lvl>
    <w:lvl w:ilvl="2" w:tplc="1EE822EA">
      <w:start w:val="22"/>
      <w:numFmt w:val="upperLetter"/>
      <w:lvlText w:val="%3."/>
      <w:lvlJc w:val="left"/>
    </w:lvl>
    <w:lvl w:ilvl="3" w:tplc="CFC43A64">
      <w:numFmt w:val="decimal"/>
      <w:lvlText w:val=""/>
      <w:lvlJc w:val="left"/>
    </w:lvl>
    <w:lvl w:ilvl="4" w:tplc="6CE2AF92">
      <w:numFmt w:val="decimal"/>
      <w:lvlText w:val=""/>
      <w:lvlJc w:val="left"/>
    </w:lvl>
    <w:lvl w:ilvl="5" w:tplc="0180E208">
      <w:numFmt w:val="decimal"/>
      <w:lvlText w:val=""/>
      <w:lvlJc w:val="left"/>
    </w:lvl>
    <w:lvl w:ilvl="6" w:tplc="F09ADD12">
      <w:numFmt w:val="decimal"/>
      <w:lvlText w:val=""/>
      <w:lvlJc w:val="left"/>
    </w:lvl>
    <w:lvl w:ilvl="7" w:tplc="A802E7A0">
      <w:numFmt w:val="decimal"/>
      <w:lvlText w:val=""/>
      <w:lvlJc w:val="left"/>
    </w:lvl>
    <w:lvl w:ilvl="8" w:tplc="9F36856E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7504AF4A"/>
    <w:lvl w:ilvl="0" w:tplc="4C942FE0">
      <w:start w:val="35"/>
      <w:numFmt w:val="upperLetter"/>
      <w:lvlText w:val="%1."/>
      <w:lvlJc w:val="left"/>
    </w:lvl>
    <w:lvl w:ilvl="1" w:tplc="E9A8871A">
      <w:numFmt w:val="decimal"/>
      <w:lvlText w:val=""/>
      <w:lvlJc w:val="left"/>
    </w:lvl>
    <w:lvl w:ilvl="2" w:tplc="6B6A22C8">
      <w:numFmt w:val="decimal"/>
      <w:lvlText w:val=""/>
      <w:lvlJc w:val="left"/>
    </w:lvl>
    <w:lvl w:ilvl="3" w:tplc="AE929CB2">
      <w:numFmt w:val="decimal"/>
      <w:lvlText w:val=""/>
      <w:lvlJc w:val="left"/>
    </w:lvl>
    <w:lvl w:ilvl="4" w:tplc="EF1A626A">
      <w:numFmt w:val="decimal"/>
      <w:lvlText w:val=""/>
      <w:lvlJc w:val="left"/>
    </w:lvl>
    <w:lvl w:ilvl="5" w:tplc="ECC28684">
      <w:numFmt w:val="decimal"/>
      <w:lvlText w:val=""/>
      <w:lvlJc w:val="left"/>
    </w:lvl>
    <w:lvl w:ilvl="6" w:tplc="DA98773A">
      <w:numFmt w:val="decimal"/>
      <w:lvlText w:val=""/>
      <w:lvlJc w:val="left"/>
    </w:lvl>
    <w:lvl w:ilvl="7" w:tplc="81621228">
      <w:numFmt w:val="decimal"/>
      <w:lvlText w:val=""/>
      <w:lvlJc w:val="left"/>
    </w:lvl>
    <w:lvl w:ilvl="8" w:tplc="EE3C0D38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D7264D40"/>
    <w:lvl w:ilvl="0" w:tplc="FCD07904">
      <w:start w:val="9"/>
      <w:numFmt w:val="upperLetter"/>
      <w:lvlText w:val="%1."/>
      <w:lvlJc w:val="left"/>
    </w:lvl>
    <w:lvl w:ilvl="1" w:tplc="163C4AA4">
      <w:numFmt w:val="decimal"/>
      <w:lvlText w:val=""/>
      <w:lvlJc w:val="left"/>
    </w:lvl>
    <w:lvl w:ilvl="2" w:tplc="E7240686">
      <w:numFmt w:val="decimal"/>
      <w:lvlText w:val=""/>
      <w:lvlJc w:val="left"/>
    </w:lvl>
    <w:lvl w:ilvl="3" w:tplc="BFC23112">
      <w:numFmt w:val="decimal"/>
      <w:lvlText w:val=""/>
      <w:lvlJc w:val="left"/>
    </w:lvl>
    <w:lvl w:ilvl="4" w:tplc="D794CA38">
      <w:numFmt w:val="decimal"/>
      <w:lvlText w:val=""/>
      <w:lvlJc w:val="left"/>
    </w:lvl>
    <w:lvl w:ilvl="5" w:tplc="4E7664A6">
      <w:numFmt w:val="decimal"/>
      <w:lvlText w:val=""/>
      <w:lvlJc w:val="left"/>
    </w:lvl>
    <w:lvl w:ilvl="6" w:tplc="9E4A1D4A">
      <w:numFmt w:val="decimal"/>
      <w:lvlText w:val=""/>
      <w:lvlJc w:val="left"/>
    </w:lvl>
    <w:lvl w:ilvl="7" w:tplc="E0747598">
      <w:numFmt w:val="decimal"/>
      <w:lvlText w:val=""/>
      <w:lvlJc w:val="left"/>
    </w:lvl>
    <w:lvl w:ilvl="8" w:tplc="C7E89130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2A"/>
    <w:rsid w:val="002D0CA1"/>
    <w:rsid w:val="00324C75"/>
    <w:rsid w:val="00706FCC"/>
    <w:rsid w:val="00713442"/>
    <w:rsid w:val="007C5E65"/>
    <w:rsid w:val="00A10378"/>
    <w:rsid w:val="00B33606"/>
    <w:rsid w:val="00B439B4"/>
    <w:rsid w:val="00E61531"/>
    <w:rsid w:val="00F5192A"/>
    <w:rsid w:val="00F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DCF8"/>
  <w15:docId w15:val="{FBCA921E-0E70-4DBE-BA2C-134D642C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Ali, Zulf</cp:lastModifiedBy>
  <cp:revision>2</cp:revision>
  <dcterms:created xsi:type="dcterms:W3CDTF">2020-06-15T19:34:00Z</dcterms:created>
  <dcterms:modified xsi:type="dcterms:W3CDTF">2020-06-15T19:34:00Z</dcterms:modified>
</cp:coreProperties>
</file>